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406F" w14:textId="77777777" w:rsidR="00101A89" w:rsidRPr="00101A89" w:rsidRDefault="00101A89" w:rsidP="00101A89">
      <w:pPr>
        <w:spacing w:after="0" w:line="240" w:lineRule="auto"/>
        <w:ind w:left="570" w:right="5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17"/>
          <w:szCs w:val="17"/>
          <w:lang w:eastAsia="cs-CZ"/>
        </w:rPr>
        <w:t>Obec Liboš, Liboš 82, 783 13 Štěpánov </w:t>
      </w:r>
    </w:p>
    <w:p w14:paraId="41509846" w14:textId="77777777" w:rsidR="00101A89" w:rsidRPr="00101A89" w:rsidRDefault="00101A89" w:rsidP="00101A89">
      <w:pPr>
        <w:spacing w:after="0" w:line="240" w:lineRule="auto"/>
        <w:ind w:left="525" w:right="5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17"/>
          <w:szCs w:val="17"/>
          <w:lang w:eastAsia="cs-CZ"/>
        </w:rPr>
        <w:t xml:space="preserve">IČO 00635758, tel. 585386759, e-mail: </w:t>
      </w:r>
      <w:hyperlink r:id="rId4" w:tgtFrame="_blank" w:history="1">
        <w:r w:rsidRPr="00101A89">
          <w:rPr>
            <w:rFonts w:ascii="Calibri" w:eastAsia="Times New Roman" w:hAnsi="Calibri" w:cs="Calibri"/>
            <w:color w:val="0000FF"/>
            <w:sz w:val="17"/>
            <w:szCs w:val="17"/>
            <w:lang w:eastAsia="cs-CZ"/>
          </w:rPr>
          <w:t>libos@libos.cz,</w:t>
        </w:r>
      </w:hyperlink>
      <w:r w:rsidRPr="00101A89">
        <w:rPr>
          <w:rFonts w:ascii="Calibri" w:eastAsia="Times New Roman" w:hAnsi="Calibri" w:cs="Calibri"/>
          <w:sz w:val="17"/>
          <w:szCs w:val="17"/>
          <w:lang w:eastAsia="cs-CZ"/>
        </w:rPr>
        <w:t xml:space="preserve"> </w:t>
      </w:r>
      <w:hyperlink r:id="rId5" w:tgtFrame="_blank" w:history="1">
        <w:r w:rsidRPr="00101A89">
          <w:rPr>
            <w:rFonts w:ascii="Calibri" w:eastAsia="Times New Roman" w:hAnsi="Calibri" w:cs="Calibri"/>
            <w:color w:val="0000FF"/>
            <w:sz w:val="17"/>
            <w:szCs w:val="17"/>
            <w:lang w:eastAsia="cs-CZ"/>
          </w:rPr>
          <w:t>www.libos.cz,</w:t>
        </w:r>
      </w:hyperlink>
      <w:r w:rsidRPr="00101A89">
        <w:rPr>
          <w:rFonts w:ascii="Calibri" w:eastAsia="Times New Roman" w:hAnsi="Calibri" w:cs="Calibri"/>
          <w:sz w:val="17"/>
          <w:szCs w:val="17"/>
          <w:lang w:eastAsia="cs-CZ"/>
        </w:rPr>
        <w:t xml:space="preserve"> DS pgbbc4p </w:t>
      </w:r>
    </w:p>
    <w:p w14:paraId="4BEE86E0" w14:textId="601F02B1" w:rsidR="00101A89" w:rsidRPr="00101A89" w:rsidRDefault="00101A89" w:rsidP="00101A89">
      <w:pPr>
        <w:spacing w:after="0" w:line="240" w:lineRule="auto"/>
        <w:ind w:left="30" w:right="570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Střednědobý výhled 2024-2026 </w:t>
      </w:r>
    </w:p>
    <w:p w14:paraId="18B92A3A" w14:textId="77777777" w:rsidR="00101A89" w:rsidRPr="00101A89" w:rsidRDefault="00101A89" w:rsidP="00101A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19"/>
          <w:szCs w:val="19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288"/>
        <w:gridCol w:w="957"/>
        <w:gridCol w:w="3381"/>
        <w:gridCol w:w="851"/>
        <w:gridCol w:w="851"/>
        <w:gridCol w:w="786"/>
      </w:tblGrid>
      <w:tr w:rsidR="00101A89" w:rsidRPr="00101A89" w14:paraId="3DF6384E" w14:textId="77777777" w:rsidTr="00101A89">
        <w:trPr>
          <w:trHeight w:val="420"/>
        </w:trPr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1295A74C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Odvětvové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  <w:p w14:paraId="123FD93E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třídění RS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367DCFB4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Druhové třídění RS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1395FE5D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Organizační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  <w:p w14:paraId="7C4C04AE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třídění RS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B5C91AF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Název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794D8D75" w14:textId="77777777" w:rsidR="00101A89" w:rsidRPr="00101A89" w:rsidRDefault="00101A89" w:rsidP="00101A89">
            <w:p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tis. Kč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  <w:p w14:paraId="2F38CC1F" w14:textId="77777777" w:rsidR="00101A89" w:rsidRPr="00101A89" w:rsidRDefault="00101A89" w:rsidP="00101A89">
            <w:pPr>
              <w:spacing w:after="0" w:line="240" w:lineRule="auto"/>
              <w:ind w:left="3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2024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30FB9C9A" w14:textId="77777777" w:rsidR="00101A89" w:rsidRPr="00101A89" w:rsidRDefault="00101A89" w:rsidP="00101A89">
            <w:p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tis. Kč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  <w:p w14:paraId="3FB38388" w14:textId="77777777" w:rsidR="00101A89" w:rsidRPr="00101A89" w:rsidRDefault="00101A89" w:rsidP="00101A89">
            <w:pPr>
              <w:spacing w:after="0" w:line="240" w:lineRule="auto"/>
              <w:ind w:left="3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2025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4C9CC19" w14:textId="77777777" w:rsidR="00101A89" w:rsidRPr="00101A89" w:rsidRDefault="00101A89" w:rsidP="00101A89">
            <w:pPr>
              <w:spacing w:after="0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tis. Kč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  <w:p w14:paraId="2CA7D72A" w14:textId="77777777" w:rsidR="00101A89" w:rsidRPr="00101A89" w:rsidRDefault="00101A89" w:rsidP="00101A89">
            <w:pPr>
              <w:spacing w:after="0" w:line="240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2026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</w:tr>
      <w:tr w:rsidR="00101A89" w:rsidRPr="00101A89" w14:paraId="17AB0D53" w14:textId="77777777" w:rsidTr="00101A89">
        <w:trPr>
          <w:trHeight w:val="195"/>
        </w:trPr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ADE3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B50E0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P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A6F01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133BD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Příjmy celkem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A79E2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11500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28AA1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12000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CF1F4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12500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</w:tr>
      <w:tr w:rsidR="00101A89" w:rsidRPr="00101A89" w14:paraId="6E825E3B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AE5C6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8E62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Tř.1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C1AF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28B7B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Daňové příjmy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DD828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10500 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A54A5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11000 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DF6CF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11500 </w:t>
            </w:r>
          </w:p>
        </w:tc>
      </w:tr>
      <w:tr w:rsidR="00101A89" w:rsidRPr="00101A89" w14:paraId="79E35A26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5E12A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BD91B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Tř.2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4BA47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AE4A0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Nedaňové příjmy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195C2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1000 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AFFD5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1000 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54560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1000 </w:t>
            </w:r>
          </w:p>
        </w:tc>
      </w:tr>
      <w:tr w:rsidR="00101A89" w:rsidRPr="00101A89" w14:paraId="596D0EF4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661B0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E5668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Tř.3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5B9D6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7095B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Kapitálové příjmy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EADE4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B1E8C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B27A7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</w:tr>
      <w:tr w:rsidR="00101A89" w:rsidRPr="00101A89" w14:paraId="5CC5FAD2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385F3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696E9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86E77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2B4F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4D9DF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A702B4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F59D4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101A89" w:rsidRPr="00101A89" w14:paraId="722C646D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43E34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32AA8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212x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839BC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BBECE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Odvody příspěvkových organizací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3D90D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A96FE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F9538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</w:tr>
      <w:tr w:rsidR="00101A89" w:rsidRPr="00101A89" w14:paraId="1E001EFC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596B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2F01F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22xx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2BDB6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4D0E6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Příjmy finančních vypořádání s jinými osobami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EE2F8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60EA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CC5E2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</w:tr>
      <w:tr w:rsidR="00101A89" w:rsidRPr="00101A89" w14:paraId="41F23C3B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15FA6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F1C54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22xx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E7EC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B3D0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Ostatní příjmy z finančních vztahů k jiným osobám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C27FA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66D80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38C83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0 </w:t>
            </w:r>
          </w:p>
        </w:tc>
      </w:tr>
      <w:tr w:rsidR="00101A89" w:rsidRPr="00101A89" w14:paraId="0CBCB7FF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D779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141EF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V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B2724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98E90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Výdaje celkem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ECECE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15680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079EC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50650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21857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34400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</w:tr>
      <w:tr w:rsidR="00101A89" w:rsidRPr="00101A89" w14:paraId="2EB4B82B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B64D0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875BB9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Tř.5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6B21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A9C5C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Běžné výdaje celkem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D28E7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8500 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6D139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8600 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57776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8800 </w:t>
            </w:r>
          </w:p>
        </w:tc>
      </w:tr>
      <w:tr w:rsidR="00101A89" w:rsidRPr="00101A89" w14:paraId="1FE5548B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A1C57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E23D4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Tř.6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136E9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459A4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Kapitálové výdaje celkem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FCFFB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6580 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A9D22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41400 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3B1019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24900 </w:t>
            </w:r>
          </w:p>
        </w:tc>
      </w:tr>
      <w:tr w:rsidR="00101A89" w:rsidRPr="00101A89" w14:paraId="3930B7D6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91A95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xxxx</w:t>
            </w:r>
            <w:proofErr w:type="spellEnd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DA7E8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52xx až 57xx,63xx až 67xx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F710F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11701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Finanční vztahy k jiným osobám/včetně příspěvků a dotací příspěvkovým organizacím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C50F0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09DD47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AE1AE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101A89" w:rsidRPr="00101A89" w14:paraId="296DB959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96E9A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3111 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4C5F7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xxxx</w:t>
            </w:r>
            <w:proofErr w:type="spellEnd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B5B2A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52A35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Mateřská škola Liboš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105D2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600 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94FEF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650 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C6D67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700 </w:t>
            </w:r>
          </w:p>
        </w:tc>
      </w:tr>
      <w:tr w:rsidR="00101A89" w:rsidRPr="00101A89" w14:paraId="2C43E53A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C564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61464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F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9284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A1CFB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Financování celkem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69B14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4180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83C90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38650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8222D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21900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</w:tr>
      <w:tr w:rsidR="00101A89" w:rsidRPr="00101A89" w14:paraId="19E653E3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DA37C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5957A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8115 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4437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CCD0C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 xml:space="preserve">Změna stavu </w:t>
            </w:r>
            <w:proofErr w:type="spellStart"/>
            <w:proofErr w:type="gramStart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krátk.prostředků</w:t>
            </w:r>
            <w:proofErr w:type="spellEnd"/>
            <w:proofErr w:type="gramEnd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 xml:space="preserve"> na BU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A334C8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4180 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C9408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38650 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7B34C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21900 </w:t>
            </w:r>
          </w:p>
        </w:tc>
      </w:tr>
      <w:tr w:rsidR="00101A89" w:rsidRPr="00101A89" w14:paraId="555BA2F9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CE6CF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F67A5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81xx,82xx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7F39E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9C399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Ostatní financování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19E3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EC74C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06E14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101A89" w:rsidRPr="00101A89" w14:paraId="2E5AC0C9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7FCA7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47678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71D7B3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CBC79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Závazné ukazatele k jiným osobám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774FA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F80F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2B3DB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101A89" w:rsidRPr="00101A89" w14:paraId="1D4A338A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2ABE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957F7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8113,8123 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08E86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8884D1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Přijaté půjčky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C3378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F7204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23830 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35BABF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21900 </w:t>
            </w:r>
          </w:p>
        </w:tc>
      </w:tr>
      <w:tr w:rsidR="00101A89" w:rsidRPr="00101A89" w14:paraId="3E89600E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7FC3D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49876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8114,8124 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9BAB7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CBBC6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Splátky přijatých půjček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C64BB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156EA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027F3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101A89" w:rsidRPr="00101A89" w14:paraId="5AB88900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6DD91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ECD68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ADE6E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3FF07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Rozpočty fondů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B5395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26320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1C752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101A89" w:rsidRPr="00101A89" w14:paraId="567B6B6B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6CBAA2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6171 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40DFCD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xxxx</w:t>
            </w:r>
            <w:proofErr w:type="spellEnd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67431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3468E6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Příjmy soc. fondů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90503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190 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22C8A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38BEB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200 </w:t>
            </w:r>
          </w:p>
        </w:tc>
      </w:tr>
      <w:tr w:rsidR="00101A89" w:rsidRPr="00101A89" w14:paraId="744DB18A" w14:textId="77777777" w:rsidTr="00101A89">
        <w:trPr>
          <w:trHeight w:val="21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4D8C9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6171 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D8CF6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xxxx</w:t>
            </w:r>
            <w:proofErr w:type="spellEnd"/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56919" w14:textId="77777777" w:rsidR="00101A89" w:rsidRPr="00101A89" w:rsidRDefault="00101A89" w:rsidP="00101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DB29B" w14:textId="77777777" w:rsidR="00101A89" w:rsidRPr="00101A89" w:rsidRDefault="00101A89" w:rsidP="00101A8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Výdaje soc. fondů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9CBF0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190 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171C1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5E276" w14:textId="77777777" w:rsidR="00101A89" w:rsidRPr="00101A89" w:rsidRDefault="00101A89" w:rsidP="00101A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200 </w:t>
            </w:r>
          </w:p>
        </w:tc>
      </w:tr>
    </w:tbl>
    <w:p w14:paraId="63A0F1D1" w14:textId="77777777" w:rsidR="00101A89" w:rsidRPr="00101A89" w:rsidRDefault="00101A89" w:rsidP="00101A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p w14:paraId="3069D457" w14:textId="77777777" w:rsidR="00101A89" w:rsidRPr="00101A89" w:rsidRDefault="00101A89" w:rsidP="00101A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p w14:paraId="6703D948" w14:textId="77777777" w:rsidR="00101A89" w:rsidRPr="00101A89" w:rsidRDefault="00101A89" w:rsidP="00101A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</w:tblGrid>
      <w:tr w:rsidR="00101A89" w:rsidRPr="00101A89" w14:paraId="17D6420D" w14:textId="77777777" w:rsidTr="00101A89">
        <w:trPr>
          <w:trHeight w:val="195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8A88" w14:textId="2EDC4E75" w:rsidR="00101A89" w:rsidRPr="00101A89" w:rsidRDefault="00101A89" w:rsidP="00101A89">
            <w:pPr>
              <w:spacing w:after="0" w:line="240" w:lineRule="auto"/>
              <w:ind w:left="45"/>
              <w:textAlignment w:val="baseline"/>
              <w:divId w:val="18533723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V Liboši dne: </w:t>
            </w:r>
            <w:r w:rsidR="00300CA3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23.2.2023</w:t>
            </w:r>
          </w:p>
        </w:tc>
      </w:tr>
      <w:tr w:rsidR="00101A89" w:rsidRPr="00101A89" w14:paraId="3F242007" w14:textId="77777777" w:rsidTr="00101A89">
        <w:trPr>
          <w:trHeight w:val="225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9A82" w14:textId="73E7A9B8" w:rsidR="00101A89" w:rsidRPr="00101A89" w:rsidRDefault="00101A89" w:rsidP="00101A89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Vyvěšeno dne: </w:t>
            </w:r>
            <w:r w:rsidR="00300CA3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24.2.2023</w:t>
            </w:r>
          </w:p>
        </w:tc>
      </w:tr>
      <w:tr w:rsidR="00101A89" w:rsidRPr="00101A89" w14:paraId="1F296530" w14:textId="77777777" w:rsidTr="00101A89">
        <w:trPr>
          <w:trHeight w:val="225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D8C39" w14:textId="369F6B50" w:rsidR="00101A89" w:rsidRPr="00101A89" w:rsidRDefault="00101A89" w:rsidP="00101A89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Sejmuto dne: </w:t>
            </w:r>
            <w:r w:rsidR="00300CA3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1.1.2027</w:t>
            </w:r>
          </w:p>
        </w:tc>
      </w:tr>
      <w:tr w:rsidR="00101A89" w:rsidRPr="00101A89" w14:paraId="4AD3DB54" w14:textId="77777777" w:rsidTr="00101A89">
        <w:trPr>
          <w:trHeight w:val="225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AD4B" w14:textId="77777777" w:rsidR="00101A89" w:rsidRPr="00101A89" w:rsidRDefault="00101A89" w:rsidP="00101A89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Projednáno ve finančním výboru dne: </w:t>
            </w:r>
          </w:p>
        </w:tc>
      </w:tr>
      <w:tr w:rsidR="00101A89" w:rsidRPr="00101A89" w14:paraId="4AB5B86F" w14:textId="77777777" w:rsidTr="00101A89">
        <w:trPr>
          <w:trHeight w:val="195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117D" w14:textId="208C1AC5" w:rsidR="00101A89" w:rsidRPr="00101A89" w:rsidRDefault="00101A89" w:rsidP="00101A89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Schváleno zastupitelstvem</w:t>
            </w:r>
            <w:r w:rsidR="00300CA3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 xml:space="preserve"> </w:t>
            </w:r>
            <w:r w:rsidRPr="00101A89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dne: </w:t>
            </w:r>
            <w:r w:rsidR="00300CA3"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  <w:t>23.2.2023</w:t>
            </w:r>
          </w:p>
        </w:tc>
      </w:tr>
      <w:tr w:rsidR="00300CA3" w:rsidRPr="00101A89" w14:paraId="65116084" w14:textId="77777777" w:rsidTr="00101A89">
        <w:trPr>
          <w:trHeight w:val="195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2B25D" w14:textId="77777777" w:rsidR="00300CA3" w:rsidRPr="00101A89" w:rsidRDefault="00300CA3" w:rsidP="00101A89">
            <w:pPr>
              <w:spacing w:after="0" w:line="240" w:lineRule="auto"/>
              <w:ind w:left="45"/>
              <w:textAlignment w:val="baseline"/>
              <w:rPr>
                <w:rFonts w:ascii="Calibri" w:eastAsia="Times New Roman" w:hAnsi="Calibri" w:cs="Calibri"/>
                <w:sz w:val="17"/>
                <w:szCs w:val="17"/>
                <w:lang w:eastAsia="cs-CZ"/>
              </w:rPr>
            </w:pPr>
          </w:p>
        </w:tc>
      </w:tr>
    </w:tbl>
    <w:p w14:paraId="387153DD" w14:textId="77777777" w:rsidR="00101A89" w:rsidRPr="00101A89" w:rsidRDefault="00101A89" w:rsidP="00101A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17"/>
          <w:szCs w:val="17"/>
          <w:lang w:eastAsia="cs-CZ"/>
        </w:rPr>
        <w:t> </w:t>
      </w:r>
    </w:p>
    <w:p w14:paraId="6EAB2172" w14:textId="77777777" w:rsidR="00101A89" w:rsidRPr="00101A89" w:rsidRDefault="00101A89" w:rsidP="00101A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17"/>
          <w:szCs w:val="17"/>
          <w:lang w:eastAsia="cs-CZ"/>
        </w:rPr>
        <w:t> </w:t>
      </w:r>
    </w:p>
    <w:p w14:paraId="362EFC4A" w14:textId="77777777" w:rsidR="00101A89" w:rsidRPr="00101A89" w:rsidRDefault="00101A89" w:rsidP="00101A89">
      <w:pPr>
        <w:spacing w:after="0" w:line="240" w:lineRule="auto"/>
        <w:ind w:left="117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01A89">
        <w:rPr>
          <w:rFonts w:ascii="Calibri" w:eastAsia="Times New Roman" w:hAnsi="Calibri" w:cs="Calibri"/>
          <w:sz w:val="17"/>
          <w:szCs w:val="17"/>
          <w:lang w:eastAsia="cs-CZ"/>
        </w:rPr>
        <w:t>Silvie Polánková, starostka obce </w:t>
      </w:r>
    </w:p>
    <w:p w14:paraId="4316422D" w14:textId="77777777" w:rsidR="00F27E2B" w:rsidRDefault="00F27E2B"/>
    <w:sectPr w:rsidR="00F27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89"/>
    <w:rsid w:val="00101A89"/>
    <w:rsid w:val="00300CA3"/>
    <w:rsid w:val="004833DB"/>
    <w:rsid w:val="00F2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EE2"/>
  <w15:chartTrackingRefBased/>
  <w15:docId w15:val="{FA7F49E6-6484-429D-B40C-84C9877E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0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A89"/>
  </w:style>
  <w:style w:type="character" w:customStyle="1" w:styleId="eop">
    <w:name w:val="eop"/>
    <w:basedOn w:val="Standardnpsmoodstavce"/>
    <w:rsid w:val="00101A89"/>
  </w:style>
  <w:style w:type="character" w:customStyle="1" w:styleId="contextualspellingandgrammarerror">
    <w:name w:val="contextualspellingandgrammarerror"/>
    <w:basedOn w:val="Standardnpsmoodstavce"/>
    <w:rsid w:val="00101A89"/>
  </w:style>
  <w:style w:type="character" w:customStyle="1" w:styleId="spellingerror">
    <w:name w:val="spellingerror"/>
    <w:basedOn w:val="Standardnpsmoodstavce"/>
    <w:rsid w:val="0010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7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80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bos.cz/" TargetMode="External"/><Relationship Id="rId4" Type="http://schemas.openxmlformats.org/officeDocument/2006/relationships/hyperlink" Target="mailto:libos@lib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Liboš</dc:creator>
  <cp:keywords/>
  <dc:description/>
  <cp:lastModifiedBy>Liboš</cp:lastModifiedBy>
  <cp:revision>2</cp:revision>
  <dcterms:created xsi:type="dcterms:W3CDTF">2023-10-09T13:12:00Z</dcterms:created>
  <dcterms:modified xsi:type="dcterms:W3CDTF">2023-10-09T13:46:00Z</dcterms:modified>
</cp:coreProperties>
</file>