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5EA3E" w14:textId="77777777" w:rsidR="009A4EDA" w:rsidRPr="001A1D9C" w:rsidRDefault="009A4EDA" w:rsidP="00D3379F">
      <w:pPr>
        <w:rPr>
          <w:rFonts w:asciiTheme="minorHAnsi" w:hAnsiTheme="minorHAnsi" w:cstheme="minorHAnsi"/>
        </w:rPr>
      </w:pPr>
    </w:p>
    <w:p w14:paraId="51C820D1" w14:textId="77777777" w:rsidR="00B57785" w:rsidRPr="001A1D9C" w:rsidRDefault="009A4EDA" w:rsidP="00D3379F">
      <w:pPr>
        <w:jc w:val="center"/>
        <w:rPr>
          <w:rFonts w:asciiTheme="minorHAnsi" w:hAnsiTheme="minorHAnsi" w:cstheme="minorHAnsi"/>
          <w:b/>
          <w:sz w:val="40"/>
        </w:rPr>
      </w:pPr>
      <w:r w:rsidRPr="001A1D9C">
        <w:rPr>
          <w:rFonts w:asciiTheme="minorHAnsi" w:hAnsiTheme="minorHAnsi" w:cstheme="minorHAnsi"/>
          <w:b/>
          <w:sz w:val="40"/>
        </w:rPr>
        <w:t>Program rozvoje obce</w:t>
      </w:r>
    </w:p>
    <w:p w14:paraId="059FD908" w14:textId="77777777" w:rsidR="009A4EDA" w:rsidRPr="001A1D9C" w:rsidRDefault="009A4EDA" w:rsidP="00D3379F">
      <w:pPr>
        <w:jc w:val="center"/>
        <w:rPr>
          <w:rFonts w:asciiTheme="minorHAnsi" w:hAnsiTheme="minorHAnsi" w:cstheme="minorHAnsi"/>
          <w:b/>
          <w:sz w:val="40"/>
        </w:rPr>
      </w:pPr>
    </w:p>
    <w:p w14:paraId="6055B8FC" w14:textId="77777777" w:rsidR="009A4EDA" w:rsidRPr="001A1D9C" w:rsidRDefault="00641AD6" w:rsidP="00D3379F">
      <w:pPr>
        <w:jc w:val="center"/>
        <w:rPr>
          <w:rFonts w:asciiTheme="minorHAnsi" w:hAnsiTheme="minorHAnsi" w:cstheme="minorHAnsi"/>
          <w:b/>
          <w:sz w:val="40"/>
        </w:rPr>
      </w:pPr>
      <w:r w:rsidRPr="001A1D9C">
        <w:rPr>
          <w:rFonts w:asciiTheme="minorHAnsi" w:hAnsiTheme="minorHAnsi" w:cstheme="minorHAnsi"/>
          <w:b/>
          <w:sz w:val="40"/>
        </w:rPr>
        <w:t>Liboš</w:t>
      </w:r>
    </w:p>
    <w:p w14:paraId="53A67469" w14:textId="77777777" w:rsidR="009A4EDA" w:rsidRPr="001A1D9C" w:rsidRDefault="00432B75" w:rsidP="00432B75">
      <w:pPr>
        <w:tabs>
          <w:tab w:val="left" w:pos="8130"/>
        </w:tabs>
        <w:jc w:val="left"/>
        <w:rPr>
          <w:rFonts w:asciiTheme="minorHAnsi" w:hAnsiTheme="minorHAnsi" w:cstheme="minorHAnsi"/>
          <w:b/>
          <w:sz w:val="40"/>
        </w:rPr>
      </w:pPr>
      <w:r>
        <w:rPr>
          <w:rFonts w:asciiTheme="minorHAnsi" w:hAnsiTheme="minorHAnsi" w:cstheme="minorHAnsi"/>
          <w:b/>
          <w:sz w:val="40"/>
        </w:rPr>
        <w:tab/>
      </w:r>
    </w:p>
    <w:p w14:paraId="33CCCA52" w14:textId="77777777" w:rsidR="009A4EDA" w:rsidRPr="001A1D9C" w:rsidRDefault="009A4EDA" w:rsidP="00D3379F">
      <w:pPr>
        <w:jc w:val="center"/>
        <w:rPr>
          <w:rFonts w:asciiTheme="minorHAnsi" w:hAnsiTheme="minorHAnsi" w:cstheme="minorHAnsi"/>
          <w:b/>
          <w:sz w:val="36"/>
        </w:rPr>
      </w:pPr>
      <w:r w:rsidRPr="001A1D9C">
        <w:rPr>
          <w:rFonts w:asciiTheme="minorHAnsi" w:hAnsiTheme="minorHAnsi" w:cstheme="minorHAnsi"/>
          <w:b/>
          <w:sz w:val="36"/>
        </w:rPr>
        <w:t xml:space="preserve">na období </w:t>
      </w:r>
      <w:r w:rsidR="00415134">
        <w:rPr>
          <w:rFonts w:asciiTheme="minorHAnsi" w:hAnsiTheme="minorHAnsi" w:cstheme="minorHAnsi"/>
          <w:b/>
          <w:sz w:val="36"/>
        </w:rPr>
        <w:t>2018–2023</w:t>
      </w:r>
    </w:p>
    <w:p w14:paraId="527A6E06" w14:textId="77777777" w:rsidR="009A4EDA" w:rsidRPr="001A1D9C" w:rsidRDefault="009A4EDA" w:rsidP="00D3379F">
      <w:pPr>
        <w:rPr>
          <w:rFonts w:asciiTheme="minorHAnsi" w:hAnsiTheme="minorHAnsi" w:cstheme="minorHAnsi"/>
        </w:rPr>
      </w:pPr>
    </w:p>
    <w:p w14:paraId="3DDBCBE6" w14:textId="77777777" w:rsidR="009A4EDA" w:rsidRPr="001A1D9C" w:rsidRDefault="009A4EDA" w:rsidP="00D3379F">
      <w:pPr>
        <w:rPr>
          <w:rFonts w:asciiTheme="minorHAnsi" w:hAnsiTheme="minorHAnsi" w:cstheme="minorHAnsi"/>
        </w:rPr>
      </w:pPr>
    </w:p>
    <w:p w14:paraId="342A09BA" w14:textId="77777777" w:rsidR="009A4EDA" w:rsidRDefault="00E74D80" w:rsidP="007163A2">
      <w:pPr>
        <w:jc w:val="center"/>
        <w:rPr>
          <w:rFonts w:asciiTheme="minorHAnsi" w:hAnsiTheme="minorHAnsi" w:cstheme="minorHAnsi"/>
        </w:rPr>
      </w:pPr>
      <w:r>
        <w:rPr>
          <w:noProof/>
        </w:rPr>
        <w:drawing>
          <wp:inline distT="0" distB="0" distL="0" distR="0" wp14:anchorId="46CED66E" wp14:editId="08050545">
            <wp:extent cx="958691" cy="1162050"/>
            <wp:effectExtent l="0" t="0" r="0" b="0"/>
            <wp:docPr id="19" name="Obrázek 19" descr="https://libos.cz/fotky/system/znak-li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os.cz/fotky/system/znak-lib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683" cy="1168101"/>
                    </a:xfrm>
                    <a:prstGeom prst="rect">
                      <a:avLst/>
                    </a:prstGeom>
                    <a:noFill/>
                    <a:ln>
                      <a:noFill/>
                    </a:ln>
                  </pic:spPr>
                </pic:pic>
              </a:graphicData>
            </a:graphic>
          </wp:inline>
        </w:drawing>
      </w:r>
    </w:p>
    <w:p w14:paraId="4BC3EFDF" w14:textId="77777777" w:rsidR="007163A2" w:rsidRPr="001A1D9C" w:rsidRDefault="007163A2" w:rsidP="007163A2">
      <w:pPr>
        <w:jc w:val="center"/>
        <w:rPr>
          <w:rFonts w:asciiTheme="minorHAnsi" w:hAnsiTheme="minorHAnsi" w:cstheme="minorHAnsi"/>
        </w:rPr>
      </w:pPr>
    </w:p>
    <w:p w14:paraId="36D62CE8" w14:textId="77777777" w:rsidR="009A4EDA" w:rsidRPr="001A1D9C" w:rsidRDefault="009A4EDA" w:rsidP="00D3379F">
      <w:pPr>
        <w:rPr>
          <w:rFonts w:asciiTheme="minorHAnsi" w:hAnsiTheme="minorHAnsi" w:cstheme="minorHAnsi"/>
        </w:rPr>
      </w:pPr>
    </w:p>
    <w:p w14:paraId="51859387" w14:textId="77777777" w:rsidR="009A4EDA" w:rsidRPr="001A1D9C" w:rsidRDefault="007163A2" w:rsidP="00D3379F">
      <w:pPr>
        <w:rPr>
          <w:rFonts w:asciiTheme="minorHAnsi" w:hAnsiTheme="minorHAnsi" w:cstheme="minorHAnsi"/>
        </w:rPr>
      </w:pPr>
      <w:r>
        <w:rPr>
          <w:noProof/>
        </w:rPr>
        <w:drawing>
          <wp:inline distT="0" distB="0" distL="0" distR="0" wp14:anchorId="43A7CA3C" wp14:editId="1706330C">
            <wp:extent cx="5760720" cy="30378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037840"/>
                    </a:xfrm>
                    <a:prstGeom prst="rect">
                      <a:avLst/>
                    </a:prstGeom>
                  </pic:spPr>
                </pic:pic>
              </a:graphicData>
            </a:graphic>
          </wp:inline>
        </w:drawing>
      </w:r>
    </w:p>
    <w:p w14:paraId="0C797451" w14:textId="77777777" w:rsidR="009A4EDA" w:rsidRDefault="009A4EDA" w:rsidP="00D3379F">
      <w:pPr>
        <w:rPr>
          <w:rFonts w:asciiTheme="minorHAnsi" w:hAnsiTheme="minorHAnsi" w:cstheme="minorHAnsi"/>
        </w:rPr>
      </w:pPr>
    </w:p>
    <w:p w14:paraId="2A700BD6" w14:textId="77777777" w:rsidR="007163A2" w:rsidRPr="00525B26" w:rsidRDefault="007163A2" w:rsidP="007163A2">
      <w:pPr>
        <w:jc w:val="center"/>
        <w:rPr>
          <w:rFonts w:ascii="Calibri" w:hAnsi="Calibri" w:cs="Calibri"/>
          <w:b/>
          <w:sz w:val="24"/>
        </w:rPr>
      </w:pPr>
      <w:r>
        <w:rPr>
          <w:rFonts w:ascii="Calibri" w:hAnsi="Calibri" w:cs="Calibri"/>
          <w:b/>
          <w:sz w:val="24"/>
        </w:rPr>
        <w:t>dube</w:t>
      </w:r>
      <w:r w:rsidRPr="00525B26">
        <w:rPr>
          <w:rFonts w:ascii="Calibri" w:hAnsi="Calibri" w:cs="Calibri"/>
          <w:b/>
          <w:sz w:val="24"/>
        </w:rPr>
        <w:t>n 2018</w:t>
      </w:r>
    </w:p>
    <w:p w14:paraId="2782E45D" w14:textId="77777777" w:rsidR="007163A2" w:rsidRPr="00525B26" w:rsidRDefault="007163A2" w:rsidP="007163A2">
      <w:pPr>
        <w:jc w:val="center"/>
        <w:rPr>
          <w:rFonts w:ascii="Calibri" w:hAnsi="Calibri" w:cs="Calibri"/>
          <w:sz w:val="24"/>
        </w:rPr>
      </w:pPr>
    </w:p>
    <w:p w14:paraId="637F9288" w14:textId="77777777" w:rsidR="007163A2" w:rsidRDefault="007163A2" w:rsidP="007163A2">
      <w:pPr>
        <w:jc w:val="center"/>
        <w:rPr>
          <w:rFonts w:ascii="Calibri" w:hAnsi="Calibri" w:cs="Calibri"/>
          <w:b/>
          <w:sz w:val="24"/>
        </w:rPr>
      </w:pPr>
      <w:r w:rsidRPr="00525B26">
        <w:rPr>
          <w:rFonts w:ascii="Calibri" w:hAnsi="Calibri" w:cs="Calibri"/>
          <w:b/>
          <w:sz w:val="24"/>
        </w:rPr>
        <w:t xml:space="preserve">Zpracoval: Mikroregion </w:t>
      </w:r>
      <w:proofErr w:type="spellStart"/>
      <w:r w:rsidRPr="00525B26">
        <w:rPr>
          <w:rFonts w:ascii="Calibri" w:hAnsi="Calibri" w:cs="Calibri"/>
          <w:b/>
          <w:sz w:val="24"/>
        </w:rPr>
        <w:t>Šternbersko</w:t>
      </w:r>
      <w:proofErr w:type="spellEnd"/>
    </w:p>
    <w:p w14:paraId="302567F0" w14:textId="77777777" w:rsidR="007163A2" w:rsidRPr="00525B26" w:rsidRDefault="007163A2" w:rsidP="007163A2">
      <w:pPr>
        <w:jc w:val="center"/>
        <w:rPr>
          <w:rFonts w:ascii="Calibri" w:hAnsi="Calibri" w:cs="Calibri"/>
          <w:sz w:val="24"/>
        </w:rPr>
      </w:pPr>
      <w:r w:rsidRPr="00525B26">
        <w:rPr>
          <w:rFonts w:ascii="Calibri" w:hAnsi="Calibri" w:cs="Calibri"/>
          <w:b/>
          <w:sz w:val="24"/>
        </w:rPr>
        <w:t>Šternberk 2018</w:t>
      </w:r>
    </w:p>
    <w:p w14:paraId="261137AF" w14:textId="77777777" w:rsidR="00432B75" w:rsidRDefault="00432B75" w:rsidP="007163A2">
      <w:pPr>
        <w:spacing w:after="0"/>
        <w:rPr>
          <w:rFonts w:ascii="Calibri" w:hAnsi="Calibri" w:cs="Calibri"/>
          <w:b/>
          <w:sz w:val="24"/>
        </w:rPr>
      </w:pPr>
    </w:p>
    <w:p w14:paraId="7D91F1B6" w14:textId="77777777" w:rsidR="00432B75" w:rsidRDefault="00432B75" w:rsidP="007163A2">
      <w:pPr>
        <w:spacing w:after="0"/>
        <w:rPr>
          <w:rFonts w:ascii="Calibri" w:hAnsi="Calibri" w:cs="Calibri"/>
          <w:b/>
          <w:sz w:val="24"/>
        </w:rPr>
      </w:pPr>
    </w:p>
    <w:p w14:paraId="62F2DBB6" w14:textId="77777777" w:rsidR="00432B75" w:rsidRDefault="00432B75" w:rsidP="007163A2">
      <w:pPr>
        <w:spacing w:after="0"/>
        <w:rPr>
          <w:rFonts w:ascii="Calibri" w:hAnsi="Calibri" w:cs="Calibri"/>
          <w:b/>
          <w:sz w:val="24"/>
        </w:rPr>
      </w:pPr>
    </w:p>
    <w:p w14:paraId="19E3B40E" w14:textId="77777777" w:rsidR="00432B75" w:rsidRDefault="00432B75" w:rsidP="007163A2">
      <w:pPr>
        <w:spacing w:after="0"/>
        <w:rPr>
          <w:rFonts w:ascii="Calibri" w:hAnsi="Calibri" w:cs="Calibri"/>
          <w:b/>
          <w:sz w:val="24"/>
        </w:rPr>
      </w:pPr>
    </w:p>
    <w:p w14:paraId="4F7F35E2" w14:textId="77777777" w:rsidR="00432B75" w:rsidRDefault="00432B75" w:rsidP="007163A2">
      <w:pPr>
        <w:spacing w:after="0"/>
        <w:rPr>
          <w:rFonts w:ascii="Calibri" w:hAnsi="Calibri" w:cs="Calibri"/>
          <w:b/>
          <w:sz w:val="24"/>
        </w:rPr>
      </w:pPr>
    </w:p>
    <w:p w14:paraId="5E42ECCD" w14:textId="77777777" w:rsidR="00432B75" w:rsidRDefault="00432B75" w:rsidP="007163A2">
      <w:pPr>
        <w:spacing w:after="0"/>
        <w:rPr>
          <w:rFonts w:ascii="Calibri" w:hAnsi="Calibri" w:cs="Calibri"/>
          <w:b/>
          <w:sz w:val="24"/>
        </w:rPr>
      </w:pPr>
    </w:p>
    <w:p w14:paraId="48835C2C" w14:textId="77777777" w:rsidR="00432B75" w:rsidRDefault="00432B75" w:rsidP="007163A2">
      <w:pPr>
        <w:spacing w:after="0"/>
        <w:rPr>
          <w:rFonts w:ascii="Calibri" w:hAnsi="Calibri" w:cs="Calibri"/>
          <w:b/>
          <w:sz w:val="24"/>
        </w:rPr>
      </w:pPr>
    </w:p>
    <w:p w14:paraId="7273ECCE" w14:textId="77777777" w:rsidR="00432B75" w:rsidRDefault="00432B75" w:rsidP="007163A2">
      <w:pPr>
        <w:spacing w:after="0"/>
        <w:rPr>
          <w:rFonts w:ascii="Calibri" w:hAnsi="Calibri" w:cs="Calibri"/>
          <w:b/>
          <w:sz w:val="24"/>
        </w:rPr>
      </w:pPr>
    </w:p>
    <w:p w14:paraId="64509F75" w14:textId="77777777" w:rsidR="00432B75" w:rsidRDefault="00432B75" w:rsidP="007163A2">
      <w:pPr>
        <w:spacing w:after="0"/>
        <w:rPr>
          <w:rFonts w:ascii="Calibri" w:hAnsi="Calibri" w:cs="Calibri"/>
          <w:b/>
          <w:sz w:val="24"/>
        </w:rPr>
      </w:pPr>
    </w:p>
    <w:p w14:paraId="040238D4" w14:textId="77777777" w:rsidR="00432B75" w:rsidRDefault="00432B75" w:rsidP="007163A2">
      <w:pPr>
        <w:spacing w:after="0"/>
        <w:rPr>
          <w:rFonts w:ascii="Calibri" w:hAnsi="Calibri" w:cs="Calibri"/>
          <w:b/>
          <w:sz w:val="24"/>
        </w:rPr>
      </w:pPr>
    </w:p>
    <w:p w14:paraId="644AD104" w14:textId="77777777" w:rsidR="00432B75" w:rsidRDefault="00432B75" w:rsidP="007163A2">
      <w:pPr>
        <w:spacing w:after="0"/>
        <w:rPr>
          <w:rFonts w:ascii="Calibri" w:hAnsi="Calibri" w:cs="Calibri"/>
          <w:b/>
          <w:sz w:val="24"/>
        </w:rPr>
      </w:pPr>
    </w:p>
    <w:p w14:paraId="2541628B" w14:textId="77777777" w:rsidR="00432B75" w:rsidRDefault="00432B75" w:rsidP="007163A2">
      <w:pPr>
        <w:spacing w:after="0"/>
        <w:rPr>
          <w:rFonts w:ascii="Calibri" w:hAnsi="Calibri" w:cs="Calibri"/>
          <w:b/>
          <w:sz w:val="24"/>
        </w:rPr>
      </w:pPr>
    </w:p>
    <w:p w14:paraId="586E2B09" w14:textId="77777777" w:rsidR="00432B75" w:rsidRDefault="00432B75" w:rsidP="007163A2">
      <w:pPr>
        <w:spacing w:after="0"/>
        <w:rPr>
          <w:rFonts w:ascii="Calibri" w:hAnsi="Calibri" w:cs="Calibri"/>
          <w:b/>
          <w:sz w:val="24"/>
        </w:rPr>
      </w:pPr>
    </w:p>
    <w:p w14:paraId="1575EF7C" w14:textId="77777777" w:rsidR="00432B75" w:rsidRDefault="00432B75" w:rsidP="007163A2">
      <w:pPr>
        <w:spacing w:after="0"/>
        <w:rPr>
          <w:rFonts w:ascii="Calibri" w:hAnsi="Calibri" w:cs="Calibri"/>
          <w:b/>
          <w:sz w:val="24"/>
        </w:rPr>
      </w:pPr>
    </w:p>
    <w:p w14:paraId="68711B25" w14:textId="77777777" w:rsidR="00432B75" w:rsidRDefault="00432B75" w:rsidP="007163A2">
      <w:pPr>
        <w:spacing w:after="0"/>
        <w:rPr>
          <w:rFonts w:ascii="Calibri" w:hAnsi="Calibri" w:cs="Calibri"/>
          <w:b/>
          <w:sz w:val="24"/>
        </w:rPr>
      </w:pPr>
    </w:p>
    <w:p w14:paraId="562B55FF" w14:textId="77777777" w:rsidR="00432B75" w:rsidRDefault="00432B75" w:rsidP="007163A2">
      <w:pPr>
        <w:spacing w:after="0"/>
        <w:rPr>
          <w:rFonts w:ascii="Calibri" w:hAnsi="Calibri" w:cs="Calibri"/>
          <w:b/>
          <w:sz w:val="24"/>
        </w:rPr>
      </w:pPr>
    </w:p>
    <w:p w14:paraId="578F05A1" w14:textId="77777777" w:rsidR="00432B75" w:rsidRDefault="00432B75" w:rsidP="007163A2">
      <w:pPr>
        <w:spacing w:after="0"/>
        <w:rPr>
          <w:rFonts w:ascii="Calibri" w:hAnsi="Calibri" w:cs="Calibri"/>
          <w:b/>
          <w:sz w:val="24"/>
        </w:rPr>
      </w:pPr>
    </w:p>
    <w:p w14:paraId="24D7E435" w14:textId="77777777" w:rsidR="00432B75" w:rsidRDefault="00432B75" w:rsidP="007163A2">
      <w:pPr>
        <w:spacing w:after="0"/>
        <w:rPr>
          <w:rFonts w:ascii="Calibri" w:hAnsi="Calibri" w:cs="Calibri"/>
          <w:b/>
          <w:sz w:val="24"/>
        </w:rPr>
      </w:pPr>
    </w:p>
    <w:p w14:paraId="095A7C41" w14:textId="77777777" w:rsidR="00432B75" w:rsidRDefault="00432B75" w:rsidP="007163A2">
      <w:pPr>
        <w:spacing w:after="0"/>
        <w:rPr>
          <w:rFonts w:ascii="Calibri" w:hAnsi="Calibri" w:cs="Calibri"/>
          <w:b/>
          <w:sz w:val="24"/>
        </w:rPr>
      </w:pPr>
    </w:p>
    <w:p w14:paraId="6F5D8986" w14:textId="77777777" w:rsidR="00432B75" w:rsidRDefault="00432B75" w:rsidP="007163A2">
      <w:pPr>
        <w:spacing w:after="0"/>
        <w:rPr>
          <w:rFonts w:ascii="Calibri" w:hAnsi="Calibri" w:cs="Calibri"/>
          <w:b/>
          <w:sz w:val="24"/>
        </w:rPr>
      </w:pPr>
    </w:p>
    <w:p w14:paraId="7271D78E" w14:textId="77777777" w:rsidR="00432B75" w:rsidRDefault="00432B75" w:rsidP="007163A2">
      <w:pPr>
        <w:spacing w:after="0"/>
        <w:rPr>
          <w:rFonts w:ascii="Calibri" w:hAnsi="Calibri" w:cs="Calibri"/>
          <w:b/>
          <w:sz w:val="24"/>
        </w:rPr>
      </w:pPr>
    </w:p>
    <w:p w14:paraId="146768C9" w14:textId="77777777" w:rsidR="00432B75" w:rsidRDefault="00432B75" w:rsidP="007163A2">
      <w:pPr>
        <w:spacing w:after="0"/>
        <w:rPr>
          <w:rFonts w:ascii="Calibri" w:hAnsi="Calibri" w:cs="Calibri"/>
          <w:b/>
          <w:sz w:val="24"/>
        </w:rPr>
      </w:pPr>
    </w:p>
    <w:p w14:paraId="5E2BA6C8" w14:textId="77777777" w:rsidR="00432B75" w:rsidRDefault="00432B75" w:rsidP="007163A2">
      <w:pPr>
        <w:spacing w:after="0"/>
        <w:rPr>
          <w:rFonts w:ascii="Calibri" w:hAnsi="Calibri" w:cs="Calibri"/>
          <w:b/>
          <w:sz w:val="24"/>
        </w:rPr>
      </w:pPr>
    </w:p>
    <w:p w14:paraId="4BAA3699" w14:textId="77777777" w:rsidR="00432B75" w:rsidRDefault="00432B75" w:rsidP="007163A2">
      <w:pPr>
        <w:spacing w:after="0"/>
        <w:rPr>
          <w:rFonts w:ascii="Calibri" w:hAnsi="Calibri" w:cs="Calibri"/>
          <w:b/>
          <w:sz w:val="24"/>
        </w:rPr>
      </w:pPr>
    </w:p>
    <w:p w14:paraId="5BFD73A8" w14:textId="77777777" w:rsidR="00C229AA" w:rsidRDefault="00C229AA" w:rsidP="007163A2">
      <w:pPr>
        <w:spacing w:after="0"/>
        <w:rPr>
          <w:rFonts w:ascii="Calibri" w:hAnsi="Calibri" w:cs="Calibri"/>
          <w:b/>
          <w:sz w:val="24"/>
        </w:rPr>
      </w:pPr>
    </w:p>
    <w:p w14:paraId="254AD956" w14:textId="77777777" w:rsidR="00432B75" w:rsidRDefault="00432B75" w:rsidP="007163A2">
      <w:pPr>
        <w:spacing w:after="0"/>
        <w:rPr>
          <w:rFonts w:ascii="Calibri" w:hAnsi="Calibri" w:cs="Calibri"/>
          <w:b/>
          <w:sz w:val="24"/>
        </w:rPr>
      </w:pPr>
    </w:p>
    <w:p w14:paraId="438081E6" w14:textId="77777777" w:rsidR="00432B75" w:rsidRDefault="00432B75" w:rsidP="007163A2">
      <w:pPr>
        <w:spacing w:after="0"/>
        <w:rPr>
          <w:rFonts w:ascii="Calibri" w:hAnsi="Calibri" w:cs="Calibri"/>
          <w:b/>
          <w:sz w:val="24"/>
        </w:rPr>
      </w:pPr>
    </w:p>
    <w:p w14:paraId="34041D3C" w14:textId="77777777" w:rsidR="00432B75" w:rsidRDefault="00432B75" w:rsidP="007163A2">
      <w:pPr>
        <w:spacing w:after="0"/>
        <w:rPr>
          <w:rFonts w:ascii="Calibri" w:hAnsi="Calibri" w:cs="Calibri"/>
          <w:b/>
          <w:sz w:val="24"/>
        </w:rPr>
      </w:pPr>
    </w:p>
    <w:p w14:paraId="1CE267FB" w14:textId="77777777" w:rsidR="00432B75" w:rsidRDefault="00432B75" w:rsidP="007163A2">
      <w:pPr>
        <w:spacing w:after="0"/>
        <w:rPr>
          <w:rFonts w:ascii="Calibri" w:hAnsi="Calibri" w:cs="Calibri"/>
          <w:b/>
          <w:sz w:val="24"/>
        </w:rPr>
      </w:pPr>
    </w:p>
    <w:p w14:paraId="34BBD237" w14:textId="77777777" w:rsidR="00432B75" w:rsidRDefault="00432B75" w:rsidP="007163A2">
      <w:pPr>
        <w:spacing w:after="0"/>
        <w:rPr>
          <w:rFonts w:ascii="Calibri" w:hAnsi="Calibri" w:cs="Calibri"/>
          <w:b/>
          <w:sz w:val="24"/>
        </w:rPr>
      </w:pPr>
    </w:p>
    <w:p w14:paraId="247C4D24" w14:textId="77777777" w:rsidR="00432B75" w:rsidRDefault="00432B75" w:rsidP="007163A2">
      <w:pPr>
        <w:spacing w:after="0"/>
        <w:rPr>
          <w:rFonts w:ascii="Calibri" w:hAnsi="Calibri" w:cs="Calibri"/>
          <w:b/>
          <w:sz w:val="24"/>
        </w:rPr>
      </w:pPr>
    </w:p>
    <w:p w14:paraId="4FA82AA7" w14:textId="77777777" w:rsidR="00432B75" w:rsidRDefault="00432B75" w:rsidP="007163A2">
      <w:pPr>
        <w:spacing w:after="0"/>
        <w:rPr>
          <w:rFonts w:ascii="Calibri" w:hAnsi="Calibri" w:cs="Calibri"/>
          <w:b/>
          <w:sz w:val="24"/>
        </w:rPr>
      </w:pPr>
    </w:p>
    <w:p w14:paraId="01793AF0" w14:textId="77777777" w:rsidR="00432B75" w:rsidRDefault="00432B75" w:rsidP="007163A2">
      <w:pPr>
        <w:spacing w:after="0"/>
        <w:rPr>
          <w:rFonts w:ascii="Calibri" w:hAnsi="Calibri" w:cs="Calibri"/>
          <w:b/>
          <w:sz w:val="24"/>
        </w:rPr>
      </w:pPr>
    </w:p>
    <w:p w14:paraId="22D6BCBE" w14:textId="77777777" w:rsidR="00432B75" w:rsidRDefault="00432B75" w:rsidP="007163A2">
      <w:pPr>
        <w:spacing w:after="0"/>
        <w:rPr>
          <w:rFonts w:ascii="Calibri" w:hAnsi="Calibri" w:cs="Calibri"/>
          <w:b/>
          <w:sz w:val="24"/>
        </w:rPr>
      </w:pPr>
    </w:p>
    <w:p w14:paraId="2313774E" w14:textId="77777777" w:rsidR="007163A2" w:rsidRPr="00525B26" w:rsidRDefault="007163A2" w:rsidP="007163A2">
      <w:pPr>
        <w:spacing w:after="0"/>
        <w:rPr>
          <w:rFonts w:ascii="Calibri" w:hAnsi="Calibri" w:cs="Calibri"/>
          <w:sz w:val="24"/>
        </w:rPr>
      </w:pPr>
      <w:r w:rsidRPr="00525B26">
        <w:rPr>
          <w:rFonts w:ascii="Calibri" w:hAnsi="Calibri" w:cs="Calibri"/>
          <w:b/>
          <w:sz w:val="24"/>
        </w:rPr>
        <w:t>Pořizovatel dokumentu:</w:t>
      </w:r>
    </w:p>
    <w:p w14:paraId="3CD4A5BE" w14:textId="77777777" w:rsidR="007163A2" w:rsidRPr="00525B26" w:rsidRDefault="007163A2" w:rsidP="007163A2">
      <w:pPr>
        <w:spacing w:after="0"/>
        <w:ind w:left="708"/>
        <w:rPr>
          <w:rFonts w:ascii="Calibri" w:hAnsi="Calibri" w:cs="Calibri"/>
          <w:szCs w:val="22"/>
        </w:rPr>
      </w:pPr>
      <w:r w:rsidRPr="00525B26">
        <w:rPr>
          <w:rFonts w:ascii="Calibri" w:hAnsi="Calibri" w:cs="Calibri"/>
          <w:szCs w:val="22"/>
        </w:rPr>
        <w:t xml:space="preserve">Obec </w:t>
      </w:r>
      <w:r w:rsidR="00432B75">
        <w:rPr>
          <w:rFonts w:ascii="Calibri" w:hAnsi="Calibri" w:cs="Calibri"/>
          <w:szCs w:val="22"/>
        </w:rPr>
        <w:t>Liboš</w:t>
      </w:r>
    </w:p>
    <w:p w14:paraId="44E74746" w14:textId="77777777" w:rsidR="007163A2" w:rsidRPr="00525B26" w:rsidRDefault="00432B75" w:rsidP="007163A2">
      <w:pPr>
        <w:spacing w:after="0"/>
        <w:ind w:left="708"/>
        <w:rPr>
          <w:rFonts w:ascii="Calibri" w:hAnsi="Calibri" w:cs="Calibri"/>
          <w:szCs w:val="22"/>
        </w:rPr>
      </w:pPr>
      <w:r>
        <w:rPr>
          <w:rFonts w:ascii="Calibri" w:hAnsi="Calibri" w:cs="Calibri"/>
          <w:szCs w:val="22"/>
        </w:rPr>
        <w:t>Liboš 82</w:t>
      </w:r>
    </w:p>
    <w:p w14:paraId="77A6111B" w14:textId="77777777" w:rsidR="007163A2" w:rsidRPr="00525B26" w:rsidRDefault="00432B75" w:rsidP="007163A2">
      <w:pPr>
        <w:spacing w:after="0"/>
        <w:ind w:left="708"/>
        <w:rPr>
          <w:rFonts w:ascii="Calibri" w:hAnsi="Calibri" w:cs="Calibri"/>
          <w:szCs w:val="22"/>
        </w:rPr>
      </w:pPr>
      <w:r>
        <w:rPr>
          <w:rFonts w:ascii="Calibri" w:hAnsi="Calibri" w:cs="Calibri"/>
          <w:szCs w:val="22"/>
        </w:rPr>
        <w:t>783 13</w:t>
      </w:r>
      <w:r w:rsidR="007163A2" w:rsidRPr="00525B26">
        <w:rPr>
          <w:rFonts w:ascii="Calibri" w:hAnsi="Calibri" w:cs="Calibri"/>
          <w:szCs w:val="22"/>
        </w:rPr>
        <w:t xml:space="preserve"> </w:t>
      </w:r>
      <w:r>
        <w:rPr>
          <w:rFonts w:ascii="Calibri" w:hAnsi="Calibri" w:cs="Calibri"/>
          <w:szCs w:val="22"/>
        </w:rPr>
        <w:t>Štěpánov u Olomouce</w:t>
      </w:r>
    </w:p>
    <w:p w14:paraId="38EB405B" w14:textId="77777777" w:rsidR="007163A2" w:rsidRPr="00525B26" w:rsidRDefault="007163A2" w:rsidP="007163A2">
      <w:pPr>
        <w:spacing w:after="0"/>
        <w:rPr>
          <w:rFonts w:ascii="Calibri" w:hAnsi="Calibri" w:cs="Calibri"/>
          <w:sz w:val="24"/>
        </w:rPr>
      </w:pPr>
    </w:p>
    <w:p w14:paraId="3410AD2A" w14:textId="77777777" w:rsidR="007163A2" w:rsidRPr="00525B26" w:rsidRDefault="007163A2" w:rsidP="007163A2">
      <w:pPr>
        <w:spacing w:after="0"/>
        <w:rPr>
          <w:rFonts w:ascii="Calibri" w:hAnsi="Calibri" w:cs="Calibri"/>
          <w:sz w:val="24"/>
        </w:rPr>
      </w:pPr>
      <w:r w:rsidRPr="00525B26">
        <w:rPr>
          <w:rFonts w:ascii="Calibri" w:hAnsi="Calibri" w:cs="Calibri"/>
          <w:b/>
          <w:sz w:val="24"/>
        </w:rPr>
        <w:t>Zpracovatel:</w:t>
      </w:r>
    </w:p>
    <w:p w14:paraId="7ECFF062" w14:textId="77777777" w:rsidR="007163A2" w:rsidRPr="00525B26" w:rsidRDefault="007163A2" w:rsidP="007163A2">
      <w:pPr>
        <w:spacing w:after="0"/>
        <w:ind w:left="708"/>
        <w:rPr>
          <w:rFonts w:ascii="Calibri" w:hAnsi="Calibri" w:cs="Calibri"/>
          <w:sz w:val="24"/>
        </w:rPr>
      </w:pPr>
      <w:r w:rsidRPr="00525B26">
        <w:rPr>
          <w:rFonts w:ascii="Calibri" w:hAnsi="Calibri" w:cs="Calibri"/>
          <w:sz w:val="24"/>
        </w:rPr>
        <w:t xml:space="preserve">Mikroregion </w:t>
      </w:r>
      <w:proofErr w:type="spellStart"/>
      <w:r w:rsidRPr="00525B26">
        <w:rPr>
          <w:rFonts w:ascii="Calibri" w:hAnsi="Calibri" w:cs="Calibri"/>
          <w:sz w:val="24"/>
        </w:rPr>
        <w:t>Šternbersko</w:t>
      </w:r>
      <w:proofErr w:type="spellEnd"/>
    </w:p>
    <w:p w14:paraId="0A45CE6D" w14:textId="77777777" w:rsidR="007163A2" w:rsidRPr="00525B26" w:rsidRDefault="007163A2" w:rsidP="007163A2">
      <w:pPr>
        <w:spacing w:after="0"/>
        <w:ind w:left="708"/>
        <w:rPr>
          <w:rFonts w:ascii="Calibri" w:hAnsi="Calibri" w:cs="Calibri"/>
          <w:sz w:val="24"/>
        </w:rPr>
      </w:pPr>
      <w:r w:rsidRPr="00525B26">
        <w:rPr>
          <w:rFonts w:ascii="Calibri" w:hAnsi="Calibri" w:cs="Calibri"/>
          <w:sz w:val="24"/>
        </w:rPr>
        <w:t xml:space="preserve">E-mail: </w:t>
      </w:r>
      <w:hyperlink r:id="rId10">
        <w:r w:rsidRPr="00525B26">
          <w:rPr>
            <w:rFonts w:ascii="Calibri" w:hAnsi="Calibri" w:cs="Calibri"/>
            <w:color w:val="0000FF"/>
            <w:sz w:val="24"/>
            <w:u w:val="single"/>
          </w:rPr>
          <w:t>mr-sternbersko@seznam.cz</w:t>
        </w:r>
      </w:hyperlink>
      <w:hyperlink r:id="rId11"/>
    </w:p>
    <w:p w14:paraId="330CD196" w14:textId="77777777" w:rsidR="007163A2" w:rsidRPr="00525B26" w:rsidRDefault="007163A2" w:rsidP="007163A2">
      <w:pPr>
        <w:spacing w:after="0"/>
        <w:ind w:left="708"/>
        <w:rPr>
          <w:rFonts w:ascii="Calibri" w:hAnsi="Calibri" w:cs="Calibri"/>
          <w:sz w:val="24"/>
        </w:rPr>
      </w:pPr>
      <w:r w:rsidRPr="00525B26">
        <w:rPr>
          <w:rFonts w:ascii="Calibri" w:hAnsi="Calibri" w:cs="Calibri"/>
          <w:sz w:val="24"/>
        </w:rPr>
        <w:t xml:space="preserve">Web: </w:t>
      </w:r>
      <w:r w:rsidR="00C229AA">
        <w:rPr>
          <w:rFonts w:ascii="Calibri" w:hAnsi="Calibri" w:cs="Calibri"/>
          <w:sz w:val="24"/>
        </w:rPr>
        <w:tab/>
      </w:r>
      <w:hyperlink r:id="rId12">
        <w:r w:rsidRPr="00525B26">
          <w:rPr>
            <w:rFonts w:ascii="Calibri" w:hAnsi="Calibri" w:cs="Calibri"/>
            <w:color w:val="0000FF"/>
            <w:sz w:val="24"/>
            <w:u w:val="single"/>
          </w:rPr>
          <w:t>http://www.mikroregion-sternbersko.cz/</w:t>
        </w:r>
      </w:hyperlink>
      <w:hyperlink r:id="rId13"/>
    </w:p>
    <w:p w14:paraId="0DD144DB" w14:textId="77777777" w:rsidR="007163A2" w:rsidRPr="00525B26" w:rsidRDefault="00000000" w:rsidP="007163A2">
      <w:pPr>
        <w:spacing w:after="0"/>
        <w:rPr>
          <w:rFonts w:ascii="Calibri" w:hAnsi="Calibri" w:cs="Calibri"/>
          <w:sz w:val="24"/>
        </w:rPr>
      </w:pPr>
      <w:hyperlink r:id="rId14"/>
    </w:p>
    <w:p w14:paraId="304B4579" w14:textId="77777777" w:rsidR="007163A2" w:rsidRDefault="007163A2" w:rsidP="007163A2">
      <w:pPr>
        <w:spacing w:after="0"/>
        <w:rPr>
          <w:rFonts w:ascii="Calibri" w:hAnsi="Calibri" w:cs="Calibri"/>
          <w:sz w:val="24"/>
        </w:rPr>
      </w:pPr>
      <w:r w:rsidRPr="00525B26">
        <w:rPr>
          <w:rFonts w:ascii="Calibri" w:hAnsi="Calibri" w:cs="Calibri"/>
          <w:sz w:val="24"/>
        </w:rPr>
        <w:t>Zpracovatelský tým se věnuje problematice regionálního rozvoje a rozvoji venkova. Členové zpracovatelského týmu mají geografické vzdělání a mnohaleté zkušenosti s plánováním rozvoje obcí.</w:t>
      </w:r>
    </w:p>
    <w:p w14:paraId="52B50A79" w14:textId="77777777" w:rsidR="009A4EDA" w:rsidRPr="001A1D9C" w:rsidRDefault="009A4EDA" w:rsidP="00D3379F">
      <w:pPr>
        <w:rPr>
          <w:rFonts w:asciiTheme="minorHAnsi" w:hAnsiTheme="minorHAnsi" w:cstheme="minorHAnsi"/>
          <w:sz w:val="28"/>
        </w:rPr>
      </w:pPr>
      <w:r w:rsidRPr="001A1D9C">
        <w:rPr>
          <w:rFonts w:asciiTheme="minorHAnsi" w:hAnsiTheme="minorHAnsi" w:cstheme="minorHAnsi"/>
          <w:b/>
          <w:sz w:val="28"/>
        </w:rPr>
        <w:lastRenderedPageBreak/>
        <w:t>OBSAH</w:t>
      </w:r>
    </w:p>
    <w:p w14:paraId="065FA3CB" w14:textId="77777777" w:rsidR="009A4EDA" w:rsidRPr="001A1D9C" w:rsidRDefault="009A4EDA" w:rsidP="00D3379F">
      <w:pPr>
        <w:rPr>
          <w:rFonts w:asciiTheme="minorHAnsi" w:hAnsiTheme="minorHAnsi" w:cstheme="minorHAnsi"/>
        </w:rPr>
      </w:pPr>
    </w:p>
    <w:p w14:paraId="1E1B6270" w14:textId="77777777" w:rsidR="00F42B55" w:rsidRDefault="000B0588">
      <w:pPr>
        <w:pStyle w:val="Obsah1"/>
        <w:tabs>
          <w:tab w:val="right" w:leader="dot" w:pos="9060"/>
        </w:tabs>
        <w:rPr>
          <w:rFonts w:asciiTheme="minorHAnsi" w:eastAsiaTheme="minorEastAsia" w:hAnsiTheme="minorHAnsi" w:cstheme="minorBidi"/>
          <w:b w:val="0"/>
          <w:caps w:val="0"/>
          <w:noProof/>
          <w:szCs w:val="22"/>
        </w:rPr>
      </w:pPr>
      <w:r w:rsidRPr="001A1D9C">
        <w:rPr>
          <w:rFonts w:asciiTheme="minorHAnsi" w:hAnsiTheme="minorHAnsi" w:cstheme="minorHAnsi"/>
        </w:rPr>
        <w:fldChar w:fldCharType="begin"/>
      </w:r>
      <w:r w:rsidRPr="001A1D9C">
        <w:rPr>
          <w:rFonts w:asciiTheme="minorHAnsi" w:hAnsiTheme="minorHAnsi" w:cstheme="minorHAnsi"/>
        </w:rPr>
        <w:instrText xml:space="preserve"> TOC \o "1-3" \h \z \u </w:instrText>
      </w:r>
      <w:r w:rsidRPr="001A1D9C">
        <w:rPr>
          <w:rFonts w:asciiTheme="minorHAnsi" w:hAnsiTheme="minorHAnsi" w:cstheme="minorHAnsi"/>
        </w:rPr>
        <w:fldChar w:fldCharType="separate"/>
      </w:r>
      <w:hyperlink w:anchor="_Toc516650234" w:history="1">
        <w:r w:rsidR="00F42B55" w:rsidRPr="00EB0A5E">
          <w:rPr>
            <w:rStyle w:val="Hypertextovodkaz"/>
            <w:rFonts w:cstheme="minorHAnsi"/>
            <w:noProof/>
          </w:rPr>
          <w:t>Úvod</w:t>
        </w:r>
        <w:r w:rsidR="00F42B55">
          <w:rPr>
            <w:noProof/>
            <w:webHidden/>
          </w:rPr>
          <w:tab/>
        </w:r>
        <w:r w:rsidR="00F42B55">
          <w:rPr>
            <w:noProof/>
            <w:webHidden/>
          </w:rPr>
          <w:fldChar w:fldCharType="begin"/>
        </w:r>
        <w:r w:rsidR="00F42B55">
          <w:rPr>
            <w:noProof/>
            <w:webHidden/>
          </w:rPr>
          <w:instrText xml:space="preserve"> PAGEREF _Toc516650234 \h </w:instrText>
        </w:r>
        <w:r w:rsidR="00F42B55">
          <w:rPr>
            <w:noProof/>
            <w:webHidden/>
          </w:rPr>
        </w:r>
        <w:r w:rsidR="00F42B55">
          <w:rPr>
            <w:noProof/>
            <w:webHidden/>
          </w:rPr>
          <w:fldChar w:fldCharType="separate"/>
        </w:r>
        <w:r w:rsidR="00A476AA">
          <w:rPr>
            <w:noProof/>
            <w:webHidden/>
          </w:rPr>
          <w:t>4</w:t>
        </w:r>
        <w:r w:rsidR="00F42B55">
          <w:rPr>
            <w:noProof/>
            <w:webHidden/>
          </w:rPr>
          <w:fldChar w:fldCharType="end"/>
        </w:r>
      </w:hyperlink>
    </w:p>
    <w:p w14:paraId="1B9C254D" w14:textId="77777777" w:rsidR="00F42B55" w:rsidRDefault="00000000">
      <w:pPr>
        <w:pStyle w:val="Obsah1"/>
        <w:tabs>
          <w:tab w:val="right" w:leader="dot" w:pos="9060"/>
        </w:tabs>
        <w:rPr>
          <w:rFonts w:asciiTheme="minorHAnsi" w:eastAsiaTheme="minorEastAsia" w:hAnsiTheme="minorHAnsi" w:cstheme="minorBidi"/>
          <w:b w:val="0"/>
          <w:caps w:val="0"/>
          <w:noProof/>
          <w:szCs w:val="22"/>
        </w:rPr>
      </w:pPr>
      <w:hyperlink w:anchor="_Toc516650235" w:history="1">
        <w:r w:rsidR="00F42B55" w:rsidRPr="00EB0A5E">
          <w:rPr>
            <w:rStyle w:val="Hypertextovodkaz"/>
            <w:rFonts w:cstheme="minorHAnsi"/>
            <w:noProof/>
          </w:rPr>
          <w:t>A. Analytická část</w:t>
        </w:r>
        <w:r w:rsidR="00F42B55">
          <w:rPr>
            <w:noProof/>
            <w:webHidden/>
          </w:rPr>
          <w:tab/>
        </w:r>
        <w:r w:rsidR="00F42B55">
          <w:rPr>
            <w:noProof/>
            <w:webHidden/>
          </w:rPr>
          <w:fldChar w:fldCharType="begin"/>
        </w:r>
        <w:r w:rsidR="00F42B55">
          <w:rPr>
            <w:noProof/>
            <w:webHidden/>
          </w:rPr>
          <w:instrText xml:space="preserve"> PAGEREF _Toc516650235 \h </w:instrText>
        </w:r>
        <w:r w:rsidR="00F42B55">
          <w:rPr>
            <w:noProof/>
            <w:webHidden/>
          </w:rPr>
        </w:r>
        <w:r w:rsidR="00F42B55">
          <w:rPr>
            <w:noProof/>
            <w:webHidden/>
          </w:rPr>
          <w:fldChar w:fldCharType="separate"/>
        </w:r>
        <w:r w:rsidR="00A476AA">
          <w:rPr>
            <w:noProof/>
            <w:webHidden/>
          </w:rPr>
          <w:t>5</w:t>
        </w:r>
        <w:r w:rsidR="00F42B55">
          <w:rPr>
            <w:noProof/>
            <w:webHidden/>
          </w:rPr>
          <w:fldChar w:fldCharType="end"/>
        </w:r>
      </w:hyperlink>
    </w:p>
    <w:p w14:paraId="504FC0CE"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36" w:history="1">
        <w:r w:rsidR="00F42B55" w:rsidRPr="00EB0A5E">
          <w:rPr>
            <w:rStyle w:val="Hypertextovodkaz"/>
            <w:rFonts w:cstheme="minorHAnsi"/>
            <w:noProof/>
          </w:rPr>
          <w:t>A.1 Charakteristika obce</w:t>
        </w:r>
        <w:r w:rsidR="00F42B55">
          <w:rPr>
            <w:noProof/>
            <w:webHidden/>
          </w:rPr>
          <w:tab/>
        </w:r>
        <w:r w:rsidR="00F42B55">
          <w:rPr>
            <w:noProof/>
            <w:webHidden/>
          </w:rPr>
          <w:fldChar w:fldCharType="begin"/>
        </w:r>
        <w:r w:rsidR="00F42B55">
          <w:rPr>
            <w:noProof/>
            <w:webHidden/>
          </w:rPr>
          <w:instrText xml:space="preserve"> PAGEREF _Toc516650236 \h </w:instrText>
        </w:r>
        <w:r w:rsidR="00F42B55">
          <w:rPr>
            <w:noProof/>
            <w:webHidden/>
          </w:rPr>
        </w:r>
        <w:r w:rsidR="00F42B55">
          <w:rPr>
            <w:noProof/>
            <w:webHidden/>
          </w:rPr>
          <w:fldChar w:fldCharType="separate"/>
        </w:r>
        <w:r w:rsidR="00A476AA">
          <w:rPr>
            <w:noProof/>
            <w:webHidden/>
          </w:rPr>
          <w:t>5</w:t>
        </w:r>
        <w:r w:rsidR="00F42B55">
          <w:rPr>
            <w:noProof/>
            <w:webHidden/>
          </w:rPr>
          <w:fldChar w:fldCharType="end"/>
        </w:r>
      </w:hyperlink>
    </w:p>
    <w:p w14:paraId="1EA483C4"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37" w:history="1">
        <w:r w:rsidR="00F42B55" w:rsidRPr="00EB0A5E">
          <w:rPr>
            <w:rStyle w:val="Hypertextovodkaz"/>
            <w:rFonts w:cstheme="minorHAnsi"/>
            <w:noProof/>
          </w:rPr>
          <w:t>1. Území</w:t>
        </w:r>
        <w:r w:rsidR="00F42B55">
          <w:rPr>
            <w:noProof/>
            <w:webHidden/>
          </w:rPr>
          <w:tab/>
        </w:r>
        <w:r w:rsidR="00F42B55">
          <w:rPr>
            <w:noProof/>
            <w:webHidden/>
          </w:rPr>
          <w:fldChar w:fldCharType="begin"/>
        </w:r>
        <w:r w:rsidR="00F42B55">
          <w:rPr>
            <w:noProof/>
            <w:webHidden/>
          </w:rPr>
          <w:instrText xml:space="preserve"> PAGEREF _Toc516650237 \h </w:instrText>
        </w:r>
        <w:r w:rsidR="00F42B55">
          <w:rPr>
            <w:noProof/>
            <w:webHidden/>
          </w:rPr>
        </w:r>
        <w:r w:rsidR="00F42B55">
          <w:rPr>
            <w:noProof/>
            <w:webHidden/>
          </w:rPr>
          <w:fldChar w:fldCharType="separate"/>
        </w:r>
        <w:r w:rsidR="00A476AA">
          <w:rPr>
            <w:noProof/>
            <w:webHidden/>
          </w:rPr>
          <w:t>5</w:t>
        </w:r>
        <w:r w:rsidR="00F42B55">
          <w:rPr>
            <w:noProof/>
            <w:webHidden/>
          </w:rPr>
          <w:fldChar w:fldCharType="end"/>
        </w:r>
      </w:hyperlink>
    </w:p>
    <w:p w14:paraId="285FC362"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38" w:history="1">
        <w:r w:rsidR="00F42B55" w:rsidRPr="00EB0A5E">
          <w:rPr>
            <w:rStyle w:val="Hypertextovodkaz"/>
            <w:rFonts w:cstheme="minorHAnsi"/>
            <w:noProof/>
          </w:rPr>
          <w:t>2. Obyvatelstvo</w:t>
        </w:r>
        <w:r w:rsidR="00F42B55">
          <w:rPr>
            <w:noProof/>
            <w:webHidden/>
          </w:rPr>
          <w:tab/>
        </w:r>
        <w:r w:rsidR="00F42B55">
          <w:rPr>
            <w:noProof/>
            <w:webHidden/>
          </w:rPr>
          <w:fldChar w:fldCharType="begin"/>
        </w:r>
        <w:r w:rsidR="00F42B55">
          <w:rPr>
            <w:noProof/>
            <w:webHidden/>
          </w:rPr>
          <w:instrText xml:space="preserve"> PAGEREF _Toc516650238 \h </w:instrText>
        </w:r>
        <w:r w:rsidR="00F42B55">
          <w:rPr>
            <w:noProof/>
            <w:webHidden/>
          </w:rPr>
        </w:r>
        <w:r w:rsidR="00F42B55">
          <w:rPr>
            <w:noProof/>
            <w:webHidden/>
          </w:rPr>
          <w:fldChar w:fldCharType="separate"/>
        </w:r>
        <w:r w:rsidR="00A476AA">
          <w:rPr>
            <w:noProof/>
            <w:webHidden/>
          </w:rPr>
          <w:t>10</w:t>
        </w:r>
        <w:r w:rsidR="00F42B55">
          <w:rPr>
            <w:noProof/>
            <w:webHidden/>
          </w:rPr>
          <w:fldChar w:fldCharType="end"/>
        </w:r>
      </w:hyperlink>
    </w:p>
    <w:p w14:paraId="7CD73D85"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39" w:history="1">
        <w:r w:rsidR="00F42B55" w:rsidRPr="00EB0A5E">
          <w:rPr>
            <w:rStyle w:val="Hypertextovodkaz"/>
            <w:rFonts w:cstheme="minorHAnsi"/>
            <w:noProof/>
          </w:rPr>
          <w:t>3. Hospodářství</w:t>
        </w:r>
        <w:r w:rsidR="00F42B55">
          <w:rPr>
            <w:noProof/>
            <w:webHidden/>
          </w:rPr>
          <w:tab/>
        </w:r>
        <w:r w:rsidR="00F42B55">
          <w:rPr>
            <w:noProof/>
            <w:webHidden/>
          </w:rPr>
          <w:fldChar w:fldCharType="begin"/>
        </w:r>
        <w:r w:rsidR="00F42B55">
          <w:rPr>
            <w:noProof/>
            <w:webHidden/>
          </w:rPr>
          <w:instrText xml:space="preserve"> PAGEREF _Toc516650239 \h </w:instrText>
        </w:r>
        <w:r w:rsidR="00F42B55">
          <w:rPr>
            <w:noProof/>
            <w:webHidden/>
          </w:rPr>
        </w:r>
        <w:r w:rsidR="00F42B55">
          <w:rPr>
            <w:noProof/>
            <w:webHidden/>
          </w:rPr>
          <w:fldChar w:fldCharType="separate"/>
        </w:r>
        <w:r w:rsidR="00A476AA">
          <w:rPr>
            <w:noProof/>
            <w:webHidden/>
          </w:rPr>
          <w:t>16</w:t>
        </w:r>
        <w:r w:rsidR="00F42B55">
          <w:rPr>
            <w:noProof/>
            <w:webHidden/>
          </w:rPr>
          <w:fldChar w:fldCharType="end"/>
        </w:r>
      </w:hyperlink>
    </w:p>
    <w:p w14:paraId="68601CFD"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40" w:history="1">
        <w:r w:rsidR="00F42B55" w:rsidRPr="00EB0A5E">
          <w:rPr>
            <w:rStyle w:val="Hypertextovodkaz"/>
            <w:rFonts w:cstheme="minorHAnsi"/>
            <w:noProof/>
          </w:rPr>
          <w:t>4. Infrastruktura</w:t>
        </w:r>
        <w:r w:rsidR="00F42B55">
          <w:rPr>
            <w:noProof/>
            <w:webHidden/>
          </w:rPr>
          <w:tab/>
        </w:r>
        <w:r w:rsidR="00F42B55">
          <w:rPr>
            <w:noProof/>
            <w:webHidden/>
          </w:rPr>
          <w:fldChar w:fldCharType="begin"/>
        </w:r>
        <w:r w:rsidR="00F42B55">
          <w:rPr>
            <w:noProof/>
            <w:webHidden/>
          </w:rPr>
          <w:instrText xml:space="preserve"> PAGEREF _Toc516650240 \h </w:instrText>
        </w:r>
        <w:r w:rsidR="00F42B55">
          <w:rPr>
            <w:noProof/>
            <w:webHidden/>
          </w:rPr>
        </w:r>
        <w:r w:rsidR="00F42B55">
          <w:rPr>
            <w:noProof/>
            <w:webHidden/>
          </w:rPr>
          <w:fldChar w:fldCharType="separate"/>
        </w:r>
        <w:r w:rsidR="00A476AA">
          <w:rPr>
            <w:noProof/>
            <w:webHidden/>
          </w:rPr>
          <w:t>23</w:t>
        </w:r>
        <w:r w:rsidR="00F42B55">
          <w:rPr>
            <w:noProof/>
            <w:webHidden/>
          </w:rPr>
          <w:fldChar w:fldCharType="end"/>
        </w:r>
      </w:hyperlink>
    </w:p>
    <w:p w14:paraId="4A44F18C"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41" w:history="1">
        <w:r w:rsidR="00F42B55" w:rsidRPr="00EB0A5E">
          <w:rPr>
            <w:rStyle w:val="Hypertextovodkaz"/>
            <w:rFonts w:cstheme="minorHAnsi"/>
            <w:noProof/>
          </w:rPr>
          <w:t>5. Vybavenost</w:t>
        </w:r>
        <w:r w:rsidR="00F42B55">
          <w:rPr>
            <w:noProof/>
            <w:webHidden/>
          </w:rPr>
          <w:tab/>
        </w:r>
        <w:r w:rsidR="00F42B55">
          <w:rPr>
            <w:noProof/>
            <w:webHidden/>
          </w:rPr>
          <w:fldChar w:fldCharType="begin"/>
        </w:r>
        <w:r w:rsidR="00F42B55">
          <w:rPr>
            <w:noProof/>
            <w:webHidden/>
          </w:rPr>
          <w:instrText xml:space="preserve"> PAGEREF _Toc516650241 \h </w:instrText>
        </w:r>
        <w:r w:rsidR="00F42B55">
          <w:rPr>
            <w:noProof/>
            <w:webHidden/>
          </w:rPr>
        </w:r>
        <w:r w:rsidR="00F42B55">
          <w:rPr>
            <w:noProof/>
            <w:webHidden/>
          </w:rPr>
          <w:fldChar w:fldCharType="separate"/>
        </w:r>
        <w:r w:rsidR="00A476AA">
          <w:rPr>
            <w:noProof/>
            <w:webHidden/>
          </w:rPr>
          <w:t>25</w:t>
        </w:r>
        <w:r w:rsidR="00F42B55">
          <w:rPr>
            <w:noProof/>
            <w:webHidden/>
          </w:rPr>
          <w:fldChar w:fldCharType="end"/>
        </w:r>
      </w:hyperlink>
    </w:p>
    <w:p w14:paraId="51F36751"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42" w:history="1">
        <w:r w:rsidR="00F42B55" w:rsidRPr="00EB0A5E">
          <w:rPr>
            <w:rStyle w:val="Hypertextovodkaz"/>
            <w:rFonts w:cstheme="minorHAnsi"/>
            <w:noProof/>
          </w:rPr>
          <w:t>6. Životní prostředí</w:t>
        </w:r>
        <w:r w:rsidR="00F42B55">
          <w:rPr>
            <w:noProof/>
            <w:webHidden/>
          </w:rPr>
          <w:tab/>
        </w:r>
        <w:r w:rsidR="00F42B55">
          <w:rPr>
            <w:noProof/>
            <w:webHidden/>
          </w:rPr>
          <w:fldChar w:fldCharType="begin"/>
        </w:r>
        <w:r w:rsidR="00F42B55">
          <w:rPr>
            <w:noProof/>
            <w:webHidden/>
          </w:rPr>
          <w:instrText xml:space="preserve"> PAGEREF _Toc516650242 \h </w:instrText>
        </w:r>
        <w:r w:rsidR="00F42B55">
          <w:rPr>
            <w:noProof/>
            <w:webHidden/>
          </w:rPr>
        </w:r>
        <w:r w:rsidR="00F42B55">
          <w:rPr>
            <w:noProof/>
            <w:webHidden/>
          </w:rPr>
          <w:fldChar w:fldCharType="separate"/>
        </w:r>
        <w:r w:rsidR="00A476AA">
          <w:rPr>
            <w:noProof/>
            <w:webHidden/>
          </w:rPr>
          <w:t>28</w:t>
        </w:r>
        <w:r w:rsidR="00F42B55">
          <w:rPr>
            <w:noProof/>
            <w:webHidden/>
          </w:rPr>
          <w:fldChar w:fldCharType="end"/>
        </w:r>
      </w:hyperlink>
    </w:p>
    <w:p w14:paraId="01CF7801" w14:textId="77777777" w:rsidR="00F42B55" w:rsidRDefault="00000000">
      <w:pPr>
        <w:pStyle w:val="Obsah3"/>
        <w:tabs>
          <w:tab w:val="right" w:leader="dot" w:pos="9060"/>
        </w:tabs>
        <w:rPr>
          <w:rFonts w:asciiTheme="minorHAnsi" w:eastAsiaTheme="minorEastAsia" w:hAnsiTheme="minorHAnsi" w:cstheme="minorBidi"/>
          <w:noProof/>
          <w:szCs w:val="22"/>
        </w:rPr>
      </w:pPr>
      <w:hyperlink w:anchor="_Toc516650243" w:history="1">
        <w:r w:rsidR="00F42B55" w:rsidRPr="00EB0A5E">
          <w:rPr>
            <w:rStyle w:val="Hypertextovodkaz"/>
            <w:rFonts w:cstheme="minorHAnsi"/>
            <w:noProof/>
          </w:rPr>
          <w:t>7. Správa obce</w:t>
        </w:r>
        <w:r w:rsidR="00F42B55">
          <w:rPr>
            <w:noProof/>
            <w:webHidden/>
          </w:rPr>
          <w:tab/>
        </w:r>
        <w:r w:rsidR="00F42B55">
          <w:rPr>
            <w:noProof/>
            <w:webHidden/>
          </w:rPr>
          <w:fldChar w:fldCharType="begin"/>
        </w:r>
        <w:r w:rsidR="00F42B55">
          <w:rPr>
            <w:noProof/>
            <w:webHidden/>
          </w:rPr>
          <w:instrText xml:space="preserve"> PAGEREF _Toc516650243 \h </w:instrText>
        </w:r>
        <w:r w:rsidR="00F42B55">
          <w:rPr>
            <w:noProof/>
            <w:webHidden/>
          </w:rPr>
        </w:r>
        <w:r w:rsidR="00F42B55">
          <w:rPr>
            <w:noProof/>
            <w:webHidden/>
          </w:rPr>
          <w:fldChar w:fldCharType="separate"/>
        </w:r>
        <w:r w:rsidR="00A476AA">
          <w:rPr>
            <w:noProof/>
            <w:webHidden/>
          </w:rPr>
          <w:t>31</w:t>
        </w:r>
        <w:r w:rsidR="00F42B55">
          <w:rPr>
            <w:noProof/>
            <w:webHidden/>
          </w:rPr>
          <w:fldChar w:fldCharType="end"/>
        </w:r>
      </w:hyperlink>
    </w:p>
    <w:p w14:paraId="0F3B6F38"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44" w:history="1">
        <w:r w:rsidR="00F42B55" w:rsidRPr="00EB0A5E">
          <w:rPr>
            <w:rStyle w:val="Hypertextovodkaz"/>
            <w:rFonts w:cstheme="minorHAnsi"/>
            <w:noProof/>
          </w:rPr>
          <w:t>A.2 Východiska pro návrhovou část</w:t>
        </w:r>
        <w:r w:rsidR="00F42B55">
          <w:rPr>
            <w:noProof/>
            <w:webHidden/>
          </w:rPr>
          <w:tab/>
        </w:r>
        <w:r w:rsidR="00F42B55">
          <w:rPr>
            <w:noProof/>
            <w:webHidden/>
          </w:rPr>
          <w:fldChar w:fldCharType="begin"/>
        </w:r>
        <w:r w:rsidR="00F42B55">
          <w:rPr>
            <w:noProof/>
            <w:webHidden/>
          </w:rPr>
          <w:instrText xml:space="preserve"> PAGEREF _Toc516650244 \h </w:instrText>
        </w:r>
        <w:r w:rsidR="00F42B55">
          <w:rPr>
            <w:noProof/>
            <w:webHidden/>
          </w:rPr>
        </w:r>
        <w:r w:rsidR="00F42B55">
          <w:rPr>
            <w:noProof/>
            <w:webHidden/>
          </w:rPr>
          <w:fldChar w:fldCharType="separate"/>
        </w:r>
        <w:r w:rsidR="00A476AA">
          <w:rPr>
            <w:noProof/>
            <w:webHidden/>
          </w:rPr>
          <w:t>35</w:t>
        </w:r>
        <w:r w:rsidR="00F42B55">
          <w:rPr>
            <w:noProof/>
            <w:webHidden/>
          </w:rPr>
          <w:fldChar w:fldCharType="end"/>
        </w:r>
      </w:hyperlink>
    </w:p>
    <w:p w14:paraId="76267B4E" w14:textId="77777777" w:rsidR="00F42B55" w:rsidRDefault="00000000">
      <w:pPr>
        <w:pStyle w:val="Obsah1"/>
        <w:tabs>
          <w:tab w:val="right" w:leader="dot" w:pos="9060"/>
        </w:tabs>
        <w:rPr>
          <w:rFonts w:asciiTheme="minorHAnsi" w:eastAsiaTheme="minorEastAsia" w:hAnsiTheme="minorHAnsi" w:cstheme="minorBidi"/>
          <w:b w:val="0"/>
          <w:caps w:val="0"/>
          <w:noProof/>
          <w:szCs w:val="22"/>
        </w:rPr>
      </w:pPr>
      <w:hyperlink w:anchor="_Toc516650245" w:history="1">
        <w:r w:rsidR="00F42B55" w:rsidRPr="00EB0A5E">
          <w:rPr>
            <w:rStyle w:val="Hypertextovodkaz"/>
            <w:rFonts w:cstheme="minorHAnsi"/>
            <w:noProof/>
          </w:rPr>
          <w:t>B. Návrhová část</w:t>
        </w:r>
        <w:r w:rsidR="00F42B55">
          <w:rPr>
            <w:noProof/>
            <w:webHidden/>
          </w:rPr>
          <w:tab/>
        </w:r>
        <w:r w:rsidR="00F42B55">
          <w:rPr>
            <w:noProof/>
            <w:webHidden/>
          </w:rPr>
          <w:fldChar w:fldCharType="begin"/>
        </w:r>
        <w:r w:rsidR="00F42B55">
          <w:rPr>
            <w:noProof/>
            <w:webHidden/>
          </w:rPr>
          <w:instrText xml:space="preserve"> PAGEREF _Toc516650245 \h </w:instrText>
        </w:r>
        <w:r w:rsidR="00F42B55">
          <w:rPr>
            <w:noProof/>
            <w:webHidden/>
          </w:rPr>
        </w:r>
        <w:r w:rsidR="00F42B55">
          <w:rPr>
            <w:noProof/>
            <w:webHidden/>
          </w:rPr>
          <w:fldChar w:fldCharType="separate"/>
        </w:r>
        <w:r w:rsidR="00A476AA">
          <w:rPr>
            <w:noProof/>
            <w:webHidden/>
          </w:rPr>
          <w:t>37</w:t>
        </w:r>
        <w:r w:rsidR="00F42B55">
          <w:rPr>
            <w:noProof/>
            <w:webHidden/>
          </w:rPr>
          <w:fldChar w:fldCharType="end"/>
        </w:r>
      </w:hyperlink>
    </w:p>
    <w:p w14:paraId="3D554683"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46" w:history="1">
        <w:r w:rsidR="00F42B55" w:rsidRPr="00EB0A5E">
          <w:rPr>
            <w:rStyle w:val="Hypertextovodkaz"/>
            <w:rFonts w:cstheme="minorHAnsi"/>
            <w:noProof/>
          </w:rPr>
          <w:t>B.1 Poslání obce</w:t>
        </w:r>
        <w:r w:rsidR="00F42B55">
          <w:rPr>
            <w:noProof/>
            <w:webHidden/>
          </w:rPr>
          <w:tab/>
        </w:r>
        <w:r w:rsidR="00F42B55">
          <w:rPr>
            <w:noProof/>
            <w:webHidden/>
          </w:rPr>
          <w:fldChar w:fldCharType="begin"/>
        </w:r>
        <w:r w:rsidR="00F42B55">
          <w:rPr>
            <w:noProof/>
            <w:webHidden/>
          </w:rPr>
          <w:instrText xml:space="preserve"> PAGEREF _Toc516650246 \h </w:instrText>
        </w:r>
        <w:r w:rsidR="00F42B55">
          <w:rPr>
            <w:noProof/>
            <w:webHidden/>
          </w:rPr>
        </w:r>
        <w:r w:rsidR="00F42B55">
          <w:rPr>
            <w:noProof/>
            <w:webHidden/>
          </w:rPr>
          <w:fldChar w:fldCharType="separate"/>
        </w:r>
        <w:r w:rsidR="00A476AA">
          <w:rPr>
            <w:noProof/>
            <w:webHidden/>
          </w:rPr>
          <w:t>37</w:t>
        </w:r>
        <w:r w:rsidR="00F42B55">
          <w:rPr>
            <w:noProof/>
            <w:webHidden/>
          </w:rPr>
          <w:fldChar w:fldCharType="end"/>
        </w:r>
      </w:hyperlink>
    </w:p>
    <w:p w14:paraId="0B7EEE14"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47" w:history="1">
        <w:r w:rsidR="00F42B55" w:rsidRPr="00EB0A5E">
          <w:rPr>
            <w:rStyle w:val="Hypertextovodkaz"/>
            <w:rFonts w:cstheme="minorHAnsi"/>
            <w:noProof/>
          </w:rPr>
          <w:t>B.2 Strategická vize</w:t>
        </w:r>
        <w:r w:rsidR="00F42B55">
          <w:rPr>
            <w:noProof/>
            <w:webHidden/>
          </w:rPr>
          <w:tab/>
        </w:r>
        <w:r w:rsidR="00F42B55">
          <w:rPr>
            <w:noProof/>
            <w:webHidden/>
          </w:rPr>
          <w:fldChar w:fldCharType="begin"/>
        </w:r>
        <w:r w:rsidR="00F42B55">
          <w:rPr>
            <w:noProof/>
            <w:webHidden/>
          </w:rPr>
          <w:instrText xml:space="preserve"> PAGEREF _Toc516650247 \h </w:instrText>
        </w:r>
        <w:r w:rsidR="00F42B55">
          <w:rPr>
            <w:noProof/>
            <w:webHidden/>
          </w:rPr>
        </w:r>
        <w:r w:rsidR="00F42B55">
          <w:rPr>
            <w:noProof/>
            <w:webHidden/>
          </w:rPr>
          <w:fldChar w:fldCharType="separate"/>
        </w:r>
        <w:r w:rsidR="00A476AA">
          <w:rPr>
            <w:noProof/>
            <w:webHidden/>
          </w:rPr>
          <w:t>37</w:t>
        </w:r>
        <w:r w:rsidR="00F42B55">
          <w:rPr>
            <w:noProof/>
            <w:webHidden/>
          </w:rPr>
          <w:fldChar w:fldCharType="end"/>
        </w:r>
      </w:hyperlink>
    </w:p>
    <w:p w14:paraId="1F802A9E"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48" w:history="1">
        <w:r w:rsidR="00F42B55" w:rsidRPr="00EB0A5E">
          <w:rPr>
            <w:rStyle w:val="Hypertextovodkaz"/>
            <w:rFonts w:cstheme="minorHAnsi"/>
            <w:noProof/>
          </w:rPr>
          <w:t>B.3 Stanovení dlouhodobých strategických cílů</w:t>
        </w:r>
        <w:r w:rsidR="00F42B55">
          <w:rPr>
            <w:noProof/>
            <w:webHidden/>
          </w:rPr>
          <w:tab/>
        </w:r>
        <w:r w:rsidR="00F42B55">
          <w:rPr>
            <w:noProof/>
            <w:webHidden/>
          </w:rPr>
          <w:fldChar w:fldCharType="begin"/>
        </w:r>
        <w:r w:rsidR="00F42B55">
          <w:rPr>
            <w:noProof/>
            <w:webHidden/>
          </w:rPr>
          <w:instrText xml:space="preserve"> PAGEREF _Toc516650248 \h </w:instrText>
        </w:r>
        <w:r w:rsidR="00F42B55">
          <w:rPr>
            <w:noProof/>
            <w:webHidden/>
          </w:rPr>
        </w:r>
        <w:r w:rsidR="00F42B55">
          <w:rPr>
            <w:noProof/>
            <w:webHidden/>
          </w:rPr>
          <w:fldChar w:fldCharType="separate"/>
        </w:r>
        <w:r w:rsidR="00A476AA">
          <w:rPr>
            <w:noProof/>
            <w:webHidden/>
          </w:rPr>
          <w:t>38</w:t>
        </w:r>
        <w:r w:rsidR="00F42B55">
          <w:rPr>
            <w:noProof/>
            <w:webHidden/>
          </w:rPr>
          <w:fldChar w:fldCharType="end"/>
        </w:r>
      </w:hyperlink>
    </w:p>
    <w:p w14:paraId="12EFAF77"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49" w:history="1">
        <w:r w:rsidR="00F42B55" w:rsidRPr="00EB0A5E">
          <w:rPr>
            <w:rStyle w:val="Hypertextovodkaz"/>
            <w:rFonts w:cstheme="minorHAnsi"/>
            <w:noProof/>
          </w:rPr>
          <w:t>B.4 Opatření a aktivity</w:t>
        </w:r>
        <w:r w:rsidR="00F42B55">
          <w:rPr>
            <w:noProof/>
            <w:webHidden/>
          </w:rPr>
          <w:tab/>
        </w:r>
        <w:r w:rsidR="00F42B55">
          <w:rPr>
            <w:noProof/>
            <w:webHidden/>
          </w:rPr>
          <w:fldChar w:fldCharType="begin"/>
        </w:r>
        <w:r w:rsidR="00F42B55">
          <w:rPr>
            <w:noProof/>
            <w:webHidden/>
          </w:rPr>
          <w:instrText xml:space="preserve"> PAGEREF _Toc516650249 \h </w:instrText>
        </w:r>
        <w:r w:rsidR="00F42B55">
          <w:rPr>
            <w:noProof/>
            <w:webHidden/>
          </w:rPr>
        </w:r>
        <w:r w:rsidR="00F42B55">
          <w:rPr>
            <w:noProof/>
            <w:webHidden/>
          </w:rPr>
          <w:fldChar w:fldCharType="separate"/>
        </w:r>
        <w:r w:rsidR="00A476AA">
          <w:rPr>
            <w:noProof/>
            <w:webHidden/>
          </w:rPr>
          <w:t>39</w:t>
        </w:r>
        <w:r w:rsidR="00F42B55">
          <w:rPr>
            <w:noProof/>
            <w:webHidden/>
          </w:rPr>
          <w:fldChar w:fldCharType="end"/>
        </w:r>
      </w:hyperlink>
    </w:p>
    <w:p w14:paraId="102B2753" w14:textId="77777777" w:rsidR="00F42B55" w:rsidRDefault="00000000">
      <w:pPr>
        <w:pStyle w:val="Obsah2"/>
        <w:tabs>
          <w:tab w:val="right" w:leader="dot" w:pos="9060"/>
        </w:tabs>
        <w:rPr>
          <w:rFonts w:asciiTheme="minorHAnsi" w:eastAsiaTheme="minorEastAsia" w:hAnsiTheme="minorHAnsi" w:cstheme="minorBidi"/>
          <w:b w:val="0"/>
          <w:noProof/>
          <w:szCs w:val="22"/>
        </w:rPr>
      </w:pPr>
      <w:hyperlink w:anchor="_Toc516650250" w:history="1">
        <w:r w:rsidR="00F42B55" w:rsidRPr="00EB0A5E">
          <w:rPr>
            <w:rStyle w:val="Hypertextovodkaz"/>
            <w:rFonts w:cstheme="minorHAnsi"/>
            <w:noProof/>
          </w:rPr>
          <w:t>B.5 Podpora realizace programu</w:t>
        </w:r>
        <w:r w:rsidR="00F42B55">
          <w:rPr>
            <w:noProof/>
            <w:webHidden/>
          </w:rPr>
          <w:tab/>
        </w:r>
        <w:r w:rsidR="00F42B55">
          <w:rPr>
            <w:noProof/>
            <w:webHidden/>
          </w:rPr>
          <w:fldChar w:fldCharType="begin"/>
        </w:r>
        <w:r w:rsidR="00F42B55">
          <w:rPr>
            <w:noProof/>
            <w:webHidden/>
          </w:rPr>
          <w:instrText xml:space="preserve"> PAGEREF _Toc516650250 \h </w:instrText>
        </w:r>
        <w:r w:rsidR="00F42B55">
          <w:rPr>
            <w:noProof/>
            <w:webHidden/>
          </w:rPr>
        </w:r>
        <w:r w:rsidR="00F42B55">
          <w:rPr>
            <w:noProof/>
            <w:webHidden/>
          </w:rPr>
          <w:fldChar w:fldCharType="separate"/>
        </w:r>
        <w:r w:rsidR="00A476AA">
          <w:rPr>
            <w:noProof/>
            <w:webHidden/>
          </w:rPr>
          <w:t>41</w:t>
        </w:r>
        <w:r w:rsidR="00F42B55">
          <w:rPr>
            <w:noProof/>
            <w:webHidden/>
          </w:rPr>
          <w:fldChar w:fldCharType="end"/>
        </w:r>
      </w:hyperlink>
    </w:p>
    <w:p w14:paraId="62904C61" w14:textId="77777777" w:rsidR="00F42B55" w:rsidRDefault="00000000">
      <w:pPr>
        <w:pStyle w:val="Obsah1"/>
        <w:tabs>
          <w:tab w:val="right" w:leader="dot" w:pos="9060"/>
        </w:tabs>
        <w:rPr>
          <w:rFonts w:asciiTheme="minorHAnsi" w:eastAsiaTheme="minorEastAsia" w:hAnsiTheme="minorHAnsi" w:cstheme="minorBidi"/>
          <w:b w:val="0"/>
          <w:caps w:val="0"/>
          <w:noProof/>
          <w:szCs w:val="22"/>
        </w:rPr>
      </w:pPr>
      <w:hyperlink w:anchor="_Toc516650251" w:history="1">
        <w:r w:rsidR="00F42B55" w:rsidRPr="00EB0A5E">
          <w:rPr>
            <w:rStyle w:val="Hypertextovodkaz"/>
            <w:rFonts w:cstheme="minorHAnsi"/>
            <w:noProof/>
          </w:rPr>
          <w:t>Příloha – vyhodnocení dotazníkového šetření mezi obyvateli obce</w:t>
        </w:r>
        <w:r w:rsidR="00F42B55">
          <w:rPr>
            <w:noProof/>
            <w:webHidden/>
          </w:rPr>
          <w:tab/>
        </w:r>
        <w:r w:rsidR="00F42B55">
          <w:rPr>
            <w:noProof/>
            <w:webHidden/>
          </w:rPr>
          <w:fldChar w:fldCharType="begin"/>
        </w:r>
        <w:r w:rsidR="00F42B55">
          <w:rPr>
            <w:noProof/>
            <w:webHidden/>
          </w:rPr>
          <w:instrText xml:space="preserve"> PAGEREF _Toc516650251 \h </w:instrText>
        </w:r>
        <w:r w:rsidR="00F42B55">
          <w:rPr>
            <w:noProof/>
            <w:webHidden/>
          </w:rPr>
        </w:r>
        <w:r w:rsidR="00F42B55">
          <w:rPr>
            <w:noProof/>
            <w:webHidden/>
          </w:rPr>
          <w:fldChar w:fldCharType="separate"/>
        </w:r>
        <w:r w:rsidR="00A476AA">
          <w:rPr>
            <w:noProof/>
            <w:webHidden/>
          </w:rPr>
          <w:t>43</w:t>
        </w:r>
        <w:r w:rsidR="00F42B55">
          <w:rPr>
            <w:noProof/>
            <w:webHidden/>
          </w:rPr>
          <w:fldChar w:fldCharType="end"/>
        </w:r>
      </w:hyperlink>
    </w:p>
    <w:p w14:paraId="54CF0C0A" w14:textId="77777777" w:rsidR="009A4EDA" w:rsidRPr="001A1D9C" w:rsidRDefault="000B0588" w:rsidP="00D3379F">
      <w:pPr>
        <w:rPr>
          <w:rFonts w:asciiTheme="minorHAnsi" w:hAnsiTheme="minorHAnsi" w:cstheme="minorHAnsi"/>
        </w:rPr>
      </w:pPr>
      <w:r w:rsidRPr="001A1D9C">
        <w:rPr>
          <w:rFonts w:asciiTheme="minorHAnsi" w:hAnsiTheme="minorHAnsi" w:cstheme="minorHAnsi"/>
        </w:rPr>
        <w:fldChar w:fldCharType="end"/>
      </w:r>
    </w:p>
    <w:p w14:paraId="260DBD91" w14:textId="77777777" w:rsidR="009A4EDA" w:rsidRPr="001A1D9C" w:rsidRDefault="0090756F" w:rsidP="00D3379F">
      <w:pPr>
        <w:rPr>
          <w:rFonts w:asciiTheme="minorHAnsi" w:hAnsiTheme="minorHAnsi" w:cstheme="minorHAnsi"/>
        </w:rPr>
      </w:pPr>
      <w:r w:rsidRPr="001A1D9C">
        <w:rPr>
          <w:rFonts w:asciiTheme="minorHAnsi" w:hAnsiTheme="minorHAnsi" w:cstheme="minorHAnsi"/>
        </w:rPr>
        <w:t xml:space="preserve">                                      </w:t>
      </w:r>
    </w:p>
    <w:p w14:paraId="782E26A9" w14:textId="77777777" w:rsidR="009A4EDA" w:rsidRPr="001A1D9C" w:rsidRDefault="009A4EDA" w:rsidP="00D3379F">
      <w:pPr>
        <w:rPr>
          <w:rFonts w:asciiTheme="minorHAnsi" w:hAnsiTheme="minorHAnsi" w:cstheme="minorHAnsi"/>
        </w:rPr>
      </w:pPr>
    </w:p>
    <w:p w14:paraId="1D8E0A12" w14:textId="77777777" w:rsidR="009A4EDA" w:rsidRPr="001A1D9C" w:rsidRDefault="009A4EDA" w:rsidP="00D3379F">
      <w:pPr>
        <w:rPr>
          <w:rFonts w:asciiTheme="minorHAnsi" w:hAnsiTheme="minorHAnsi" w:cstheme="minorHAnsi"/>
        </w:rPr>
      </w:pPr>
    </w:p>
    <w:p w14:paraId="6D2524EF" w14:textId="77777777" w:rsidR="00641AD6" w:rsidRPr="001A1D9C" w:rsidRDefault="00641AD6" w:rsidP="00D3379F">
      <w:pPr>
        <w:rPr>
          <w:rFonts w:asciiTheme="minorHAnsi" w:hAnsiTheme="minorHAnsi" w:cstheme="minorHAnsi"/>
        </w:rPr>
      </w:pPr>
    </w:p>
    <w:p w14:paraId="4506E135" w14:textId="77777777" w:rsidR="00641AD6" w:rsidRPr="001A1D9C" w:rsidRDefault="00641AD6" w:rsidP="00D3379F">
      <w:pPr>
        <w:rPr>
          <w:rFonts w:asciiTheme="minorHAnsi" w:hAnsiTheme="minorHAnsi" w:cstheme="minorHAnsi"/>
        </w:rPr>
      </w:pPr>
    </w:p>
    <w:p w14:paraId="33FA75D0" w14:textId="77777777" w:rsidR="00B0164A" w:rsidRPr="001A1D9C" w:rsidRDefault="00B0164A" w:rsidP="00B0164A">
      <w:pPr>
        <w:rPr>
          <w:rFonts w:asciiTheme="minorHAnsi" w:hAnsiTheme="minorHAnsi" w:cstheme="minorHAnsi"/>
        </w:rPr>
      </w:pPr>
    </w:p>
    <w:p w14:paraId="2A8671F3" w14:textId="77777777" w:rsidR="007163A2" w:rsidRDefault="007163A2" w:rsidP="00B0164A">
      <w:pPr>
        <w:rPr>
          <w:rFonts w:asciiTheme="minorHAnsi" w:hAnsiTheme="minorHAnsi" w:cstheme="minorHAnsi"/>
        </w:rPr>
        <w:sectPr w:rsidR="007163A2" w:rsidSect="00432B75">
          <w:headerReference w:type="default" r:id="rId15"/>
          <w:footerReference w:type="default" r:id="rId16"/>
          <w:pgSz w:w="11906" w:h="16838" w:code="9"/>
          <w:pgMar w:top="1563" w:right="1418" w:bottom="1418" w:left="1418" w:header="426" w:footer="709" w:gutter="0"/>
          <w:cols w:space="708"/>
          <w:docGrid w:linePitch="360"/>
        </w:sectPr>
      </w:pPr>
    </w:p>
    <w:p w14:paraId="02CE3266" w14:textId="77777777" w:rsidR="009A4EDA" w:rsidRPr="001A1D9C" w:rsidRDefault="009A4EDA" w:rsidP="00B0164A">
      <w:pPr>
        <w:pStyle w:val="Nadpis1"/>
        <w:pageBreakBefore/>
        <w:rPr>
          <w:rFonts w:asciiTheme="minorHAnsi" w:hAnsiTheme="minorHAnsi" w:cstheme="minorHAnsi"/>
        </w:rPr>
      </w:pPr>
      <w:bookmarkStart w:id="0" w:name="_Toc516650234"/>
      <w:r w:rsidRPr="001A1D9C">
        <w:rPr>
          <w:rFonts w:asciiTheme="minorHAnsi" w:hAnsiTheme="minorHAnsi" w:cstheme="minorHAnsi"/>
        </w:rPr>
        <w:lastRenderedPageBreak/>
        <w:t>Úvod</w:t>
      </w:r>
      <w:bookmarkEnd w:id="0"/>
    </w:p>
    <w:p w14:paraId="3B703298" w14:textId="77777777" w:rsidR="00432B75" w:rsidRPr="00525B26" w:rsidRDefault="00432B75" w:rsidP="00432B75">
      <w:pPr>
        <w:rPr>
          <w:rFonts w:ascii="Calibri" w:hAnsi="Calibri" w:cs="Calibri"/>
        </w:rPr>
      </w:pPr>
      <w:r w:rsidRPr="00525B26">
        <w:rPr>
          <w:rFonts w:ascii="Calibri" w:hAnsi="Calibri" w:cs="Calibri"/>
          <w:szCs w:val="22"/>
        </w:rPr>
        <w:t xml:space="preserve">Základním plánovacím dokumentem, zakotveným v zákoně č. 128/2000 Sb., o obcích (obecní zřízení), je program rozvoje obce. Jde o hlavní nástroj řízení rozvoje obce. Česká právní úprava se nevěnuje nijak významně vymezení struktury, obsahu ani procesu vytváření koncepčních dokumentů regionálního rozvoje. Zákon o obcích užívá termín </w:t>
      </w:r>
      <w:r w:rsidRPr="00525B26">
        <w:rPr>
          <w:rFonts w:ascii="Calibri" w:hAnsi="Calibri" w:cs="Calibri"/>
          <w:b/>
          <w:szCs w:val="22"/>
        </w:rPr>
        <w:t>program rozvoje obce</w:t>
      </w:r>
      <w:r w:rsidRPr="00525B26">
        <w:rPr>
          <w:rFonts w:ascii="Calibri" w:hAnsi="Calibri" w:cs="Calibri"/>
          <w:szCs w:val="22"/>
        </w:rPr>
        <w:t xml:space="preserve"> [§ 84 odst. 2 písm. a)], resp. </w:t>
      </w:r>
      <w:r w:rsidRPr="00525B26">
        <w:rPr>
          <w:rFonts w:ascii="Calibri" w:hAnsi="Calibri" w:cs="Calibri"/>
          <w:b/>
          <w:szCs w:val="22"/>
        </w:rPr>
        <w:t>program rozvoje města</w:t>
      </w:r>
      <w:r w:rsidRPr="00525B26">
        <w:rPr>
          <w:rFonts w:ascii="Calibri" w:hAnsi="Calibri" w:cs="Calibri"/>
          <w:szCs w:val="22"/>
        </w:rPr>
        <w:t xml:space="preserve"> [termín je použit v § 130 písm. g) a v § 131 písm. a)] v souvislosti s úpravou vztahů mezi statutárními městy a jejich městskými obvody a částmi v rámci statutu města a oprávněním městských obvodů a částí vyjadřovat se k programu rozvoje města jako celku.</w:t>
      </w:r>
    </w:p>
    <w:p w14:paraId="5A51CC42" w14:textId="77777777" w:rsidR="00432B75" w:rsidRPr="00525B26" w:rsidRDefault="00432B75" w:rsidP="00432B75">
      <w:pPr>
        <w:rPr>
          <w:rFonts w:ascii="Calibri" w:hAnsi="Calibri" w:cs="Calibri"/>
        </w:rPr>
      </w:pPr>
    </w:p>
    <w:p w14:paraId="0F15E50F" w14:textId="77777777" w:rsidR="00432B75" w:rsidRPr="00525B26" w:rsidRDefault="00432B75" w:rsidP="00432B75">
      <w:pPr>
        <w:rPr>
          <w:rFonts w:ascii="Calibri" w:hAnsi="Calibri" w:cs="Calibri"/>
        </w:rPr>
      </w:pPr>
      <w:r w:rsidRPr="00525B26">
        <w:rPr>
          <w:rFonts w:ascii="Calibri" w:hAnsi="Calibri" w:cs="Calibri"/>
          <w:szCs w:val="22"/>
        </w:rPr>
        <w:t>Program rozvoje obce formuluje představy o budoucnosti obce spolu s činnostmi, které vedou k naplnění dohodnutých představ. Program rozvoje obce:</w:t>
      </w:r>
    </w:p>
    <w:p w14:paraId="56012533" w14:textId="77777777" w:rsidR="00432B75" w:rsidRPr="00525B26" w:rsidRDefault="00432B75" w:rsidP="00432B75">
      <w:pPr>
        <w:rPr>
          <w:rFonts w:ascii="Calibri" w:hAnsi="Calibri" w:cs="Calibri"/>
        </w:rPr>
      </w:pPr>
    </w:p>
    <w:p w14:paraId="04FCEA93"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 xml:space="preserve">zachycuje hlavní problémy a předpoklady rozvoje obce a formuluje možná řešení – umožňuje tak komplexní přístup k řešení problémů a podporuje efektivní využívání finančních a personálních kapacit obce i celkového potenciálu obce, </w:t>
      </w:r>
    </w:p>
    <w:p w14:paraId="75BFC318"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je podkladem pro rozhodování orgánů obce v rozvojových záležitostech,</w:t>
      </w:r>
    </w:p>
    <w:p w14:paraId="58AC6AAD"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slaďuje představy jednotlivých subjektů o rozvoji obce – slouží tak k prevenci budoucích sporů a zajišťuje kontinuitu rozvoje,</w:t>
      </w:r>
    </w:p>
    <w:p w14:paraId="69854B88"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podporuje vytvoření platformy spolupráce různorodých subjektů v obci tak, aby byl využit potenciál lidí i organizací působících v obci,</w:t>
      </w:r>
    </w:p>
    <w:p w14:paraId="39AF94B2"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zvyšuje šance získat finanční prostředky z vnějších zdrojů (z veřejných dotací, ze soukromého sektoru),</w:t>
      </w:r>
    </w:p>
    <w:p w14:paraId="1FE846E9"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je podkladem pro cílený a zdůvodněný územní průmět rozvojových aktivit v územním plánu,</w:t>
      </w:r>
    </w:p>
    <w:p w14:paraId="2CF50EBF"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je marketingovým nástrojem, který slouží k propagaci cílů obce a zvyšuje její konkurenceschopnost,</w:t>
      </w:r>
    </w:p>
    <w:p w14:paraId="50436E68" w14:textId="77777777" w:rsidR="00432B75" w:rsidRPr="00525B26" w:rsidRDefault="00432B75" w:rsidP="00651AA1">
      <w:pPr>
        <w:numPr>
          <w:ilvl w:val="0"/>
          <w:numId w:val="28"/>
        </w:numPr>
        <w:spacing w:after="0"/>
        <w:ind w:hanging="360"/>
        <w:contextualSpacing/>
        <w:rPr>
          <w:rFonts w:ascii="Calibri" w:hAnsi="Calibri" w:cs="Calibri"/>
          <w:szCs w:val="22"/>
        </w:rPr>
      </w:pPr>
      <w:r w:rsidRPr="00525B26">
        <w:rPr>
          <w:rFonts w:ascii="Calibri" w:hAnsi="Calibri" w:cs="Calibri"/>
          <w:szCs w:val="22"/>
        </w:rPr>
        <w:t>je nástrojem koordinace rozvoje v širším území (reflexe rozvojových záměrů okolních obcí, zohlednění vazeb jednotlivých programů rozvoje obcí).</w:t>
      </w:r>
    </w:p>
    <w:p w14:paraId="45EF6E63" w14:textId="77777777" w:rsidR="00432B75" w:rsidRPr="00525B26" w:rsidRDefault="00432B75" w:rsidP="00432B75">
      <w:pPr>
        <w:rPr>
          <w:rFonts w:ascii="Calibri" w:hAnsi="Calibri" w:cs="Calibri"/>
        </w:rPr>
      </w:pPr>
    </w:p>
    <w:p w14:paraId="0D6AA74E" w14:textId="77777777" w:rsidR="00432B75" w:rsidRPr="00525B26" w:rsidRDefault="00432B75" w:rsidP="00432B75">
      <w:pPr>
        <w:rPr>
          <w:rFonts w:ascii="Calibri" w:hAnsi="Calibri" w:cs="Calibri"/>
        </w:rPr>
      </w:pPr>
      <w:r w:rsidRPr="00525B26">
        <w:rPr>
          <w:rFonts w:ascii="Calibri" w:hAnsi="Calibri" w:cs="Calibri"/>
          <w:szCs w:val="22"/>
        </w:rPr>
        <w:t xml:space="preserve">Hlavní motivací obce k vytvoření Programu rozvoje obce </w:t>
      </w:r>
      <w:r>
        <w:rPr>
          <w:rFonts w:ascii="Calibri" w:hAnsi="Calibri" w:cs="Calibri"/>
          <w:szCs w:val="22"/>
        </w:rPr>
        <w:t>Liboš</w:t>
      </w:r>
      <w:r w:rsidRPr="00525B26">
        <w:rPr>
          <w:rFonts w:ascii="Calibri" w:hAnsi="Calibri" w:cs="Calibri"/>
          <w:szCs w:val="22"/>
        </w:rPr>
        <w:t xml:space="preserve"> na období let 2018–2023 je efektivně dosáhnout stanovených cílů a lépe využít finančních, personálních a jiných zdrojů.</w:t>
      </w:r>
    </w:p>
    <w:p w14:paraId="4FA11EEC" w14:textId="77777777" w:rsidR="00432B75" w:rsidRPr="00525B26" w:rsidRDefault="00432B75" w:rsidP="00432B75">
      <w:pPr>
        <w:rPr>
          <w:rFonts w:ascii="Calibri" w:hAnsi="Calibri" w:cs="Calibri"/>
          <w:szCs w:val="22"/>
        </w:rPr>
      </w:pPr>
      <w:r w:rsidRPr="00081889">
        <w:rPr>
          <w:rFonts w:ascii="Calibri" w:hAnsi="Calibri" w:cs="Calibri"/>
          <w:szCs w:val="22"/>
        </w:rPr>
        <w:t xml:space="preserve">Program rozvoje obce </w:t>
      </w:r>
      <w:r>
        <w:rPr>
          <w:rFonts w:ascii="Calibri" w:hAnsi="Calibri" w:cs="Calibri"/>
          <w:szCs w:val="22"/>
        </w:rPr>
        <w:t>Liboš</w:t>
      </w:r>
      <w:r w:rsidRPr="00081889">
        <w:rPr>
          <w:rFonts w:ascii="Calibri" w:hAnsi="Calibri" w:cs="Calibri"/>
          <w:szCs w:val="22"/>
        </w:rPr>
        <w:t xml:space="preserve"> byl vytvářen v roce 2017 a 2018 na šestileté plánovací období 2018–2023. Zpracovatelem byl autorský kolektiv pracovníků Mikroregionu </w:t>
      </w:r>
      <w:proofErr w:type="spellStart"/>
      <w:r w:rsidRPr="00081889">
        <w:rPr>
          <w:rFonts w:ascii="Calibri" w:hAnsi="Calibri" w:cs="Calibri"/>
          <w:szCs w:val="22"/>
        </w:rPr>
        <w:t>Šternbersko</w:t>
      </w:r>
      <w:proofErr w:type="spellEnd"/>
      <w:r w:rsidRPr="00081889">
        <w:rPr>
          <w:rFonts w:ascii="Calibri" w:hAnsi="Calibri" w:cs="Calibri"/>
          <w:szCs w:val="22"/>
        </w:rPr>
        <w:t xml:space="preserve">. Hlavními řešiteli za obec byl pan starosta </w:t>
      </w:r>
      <w:r>
        <w:rPr>
          <w:rFonts w:ascii="Calibri" w:hAnsi="Calibri" w:cs="Calibri"/>
          <w:szCs w:val="22"/>
        </w:rPr>
        <w:t>Jan David</w:t>
      </w:r>
      <w:r w:rsidRPr="00081889">
        <w:rPr>
          <w:rFonts w:ascii="Calibri" w:hAnsi="Calibri" w:cs="Calibri"/>
          <w:szCs w:val="22"/>
        </w:rPr>
        <w:t>, přičemž aktivně byli zapojeni rovněž zastupitelstvo obce, veřejnost, spolky a podnikatelé v obci (dotazníkové šetření). Program rozvoje obce je zpracován v souladu s metodikou Ministerstva pro místní rozvoj ČR vydanou pro potřeby tvorby rozvojových</w:t>
      </w:r>
      <w:r w:rsidRPr="00525B26">
        <w:rPr>
          <w:rFonts w:ascii="Calibri" w:hAnsi="Calibri" w:cs="Calibri"/>
          <w:szCs w:val="22"/>
        </w:rPr>
        <w:t xml:space="preserve"> dokumentů obcí (v rámci projektu CZ.1.04/4.1.00/62.00008 ELEKTRONICKÁ METODICKÁ PODPORA TVORBY ROZVOJOVÝCH DOKUMENTŮ OBCÍ).</w:t>
      </w:r>
    </w:p>
    <w:p w14:paraId="732C176D" w14:textId="77777777" w:rsidR="00432B75" w:rsidRPr="00525B26" w:rsidRDefault="00432B75" w:rsidP="00432B75">
      <w:pPr>
        <w:spacing w:after="0"/>
        <w:rPr>
          <w:rFonts w:ascii="Calibri" w:hAnsi="Calibri" w:cs="Calibri"/>
        </w:rPr>
      </w:pPr>
      <w:r w:rsidRPr="00525B26">
        <w:rPr>
          <w:rFonts w:ascii="Calibri" w:hAnsi="Calibri" w:cs="Calibri"/>
          <w:szCs w:val="22"/>
        </w:rPr>
        <w:t xml:space="preserve">Program rozvoje obce byl zpracován s podporou projektu CZ.03.4.74/0.0/0.0/16_033/0002861 (OP Zaměstnanost): </w:t>
      </w:r>
      <w:r w:rsidRPr="00525B26">
        <w:rPr>
          <w:rFonts w:ascii="Calibri" w:hAnsi="Calibri" w:cs="Calibri"/>
          <w:caps/>
          <w:szCs w:val="22"/>
        </w:rPr>
        <w:t>Podpora strategického řízení členských obcí Mikroregionu Šternbersko.</w:t>
      </w:r>
    </w:p>
    <w:p w14:paraId="7D8BACAD" w14:textId="77777777" w:rsidR="00135B8D" w:rsidRPr="001A1D9C" w:rsidRDefault="00135B8D" w:rsidP="00D3379F">
      <w:pPr>
        <w:rPr>
          <w:rFonts w:asciiTheme="minorHAnsi" w:hAnsiTheme="minorHAnsi" w:cstheme="minorHAnsi"/>
        </w:rPr>
      </w:pPr>
    </w:p>
    <w:p w14:paraId="726C6141" w14:textId="77777777" w:rsidR="00135B8D" w:rsidRPr="001A1D9C" w:rsidRDefault="00135B8D" w:rsidP="00D3379F">
      <w:pPr>
        <w:rPr>
          <w:rFonts w:asciiTheme="minorHAnsi" w:hAnsiTheme="minorHAnsi" w:cstheme="minorHAnsi"/>
        </w:rPr>
      </w:pPr>
    </w:p>
    <w:p w14:paraId="42DBF6EB" w14:textId="77777777" w:rsidR="00135B8D" w:rsidRPr="001A1D9C" w:rsidRDefault="00135B8D" w:rsidP="00D3379F">
      <w:pPr>
        <w:rPr>
          <w:rFonts w:asciiTheme="minorHAnsi" w:hAnsiTheme="minorHAnsi" w:cstheme="minorHAnsi"/>
        </w:rPr>
      </w:pPr>
    </w:p>
    <w:p w14:paraId="0B9C7C67" w14:textId="77777777" w:rsidR="00135B8D" w:rsidRPr="001A1D9C" w:rsidRDefault="00135B8D" w:rsidP="00D3379F">
      <w:pPr>
        <w:rPr>
          <w:rFonts w:asciiTheme="minorHAnsi" w:hAnsiTheme="minorHAnsi" w:cstheme="minorHAnsi"/>
        </w:rPr>
      </w:pPr>
    </w:p>
    <w:p w14:paraId="0D5D2588" w14:textId="77777777" w:rsidR="00E049BE" w:rsidRPr="001A1D9C" w:rsidRDefault="00E049BE" w:rsidP="006F0877">
      <w:pPr>
        <w:pStyle w:val="Nadpis1"/>
        <w:spacing w:after="120"/>
        <w:rPr>
          <w:rFonts w:asciiTheme="minorHAnsi" w:hAnsiTheme="minorHAnsi" w:cstheme="minorHAnsi"/>
        </w:rPr>
      </w:pPr>
      <w:bookmarkStart w:id="1" w:name="_Toc516650235"/>
      <w:r w:rsidRPr="001A1D9C">
        <w:rPr>
          <w:rFonts w:asciiTheme="minorHAnsi" w:hAnsiTheme="minorHAnsi" w:cstheme="minorHAnsi"/>
        </w:rPr>
        <w:lastRenderedPageBreak/>
        <w:t>A. Analytická část</w:t>
      </w:r>
      <w:bookmarkEnd w:id="1"/>
      <w:r w:rsidRPr="001A1D9C">
        <w:rPr>
          <w:rFonts w:asciiTheme="minorHAnsi" w:hAnsiTheme="minorHAnsi" w:cstheme="minorHAnsi"/>
        </w:rPr>
        <w:t xml:space="preserve"> </w:t>
      </w:r>
    </w:p>
    <w:p w14:paraId="49758907" w14:textId="77777777" w:rsidR="00C229AA" w:rsidRDefault="00C229AA" w:rsidP="006F0877">
      <w:pPr>
        <w:pStyle w:val="Nadpis2"/>
        <w:rPr>
          <w:rFonts w:asciiTheme="minorHAnsi" w:hAnsiTheme="minorHAnsi" w:cstheme="minorHAnsi"/>
        </w:rPr>
      </w:pPr>
      <w:bookmarkStart w:id="2" w:name="_Toc516650236"/>
    </w:p>
    <w:p w14:paraId="3D16BB58" w14:textId="77777777" w:rsidR="00432B75" w:rsidRPr="006F0877" w:rsidRDefault="000B0588" w:rsidP="006F0877">
      <w:pPr>
        <w:pStyle w:val="Nadpis2"/>
        <w:rPr>
          <w:rFonts w:asciiTheme="minorHAnsi" w:hAnsiTheme="minorHAnsi" w:cstheme="minorHAnsi"/>
        </w:rPr>
      </w:pPr>
      <w:r w:rsidRPr="001A1D9C">
        <w:rPr>
          <w:rFonts w:asciiTheme="minorHAnsi" w:hAnsiTheme="minorHAnsi" w:cstheme="minorHAnsi"/>
        </w:rPr>
        <w:t>A.1 Charakteristika obce</w:t>
      </w:r>
      <w:bookmarkEnd w:id="2"/>
    </w:p>
    <w:p w14:paraId="2C1DE4BB" w14:textId="77777777" w:rsidR="000B0588" w:rsidRPr="001A1D9C" w:rsidRDefault="000B0588" w:rsidP="00D3379F">
      <w:pPr>
        <w:pStyle w:val="Nadpis3"/>
        <w:rPr>
          <w:rFonts w:asciiTheme="minorHAnsi" w:hAnsiTheme="minorHAnsi" w:cstheme="minorHAnsi"/>
          <w:szCs w:val="24"/>
        </w:rPr>
      </w:pPr>
      <w:bookmarkStart w:id="3" w:name="_Toc516650237"/>
      <w:r w:rsidRPr="001A1D9C">
        <w:rPr>
          <w:rFonts w:asciiTheme="minorHAnsi" w:hAnsiTheme="minorHAnsi" w:cstheme="minorHAnsi"/>
          <w:szCs w:val="24"/>
        </w:rPr>
        <w:t>1. Území</w:t>
      </w:r>
      <w:bookmarkEnd w:id="3"/>
    </w:p>
    <w:p w14:paraId="11DC9189" w14:textId="77777777" w:rsidR="00641AD6" w:rsidRPr="001A1D9C" w:rsidRDefault="00641AD6" w:rsidP="00641AD6">
      <w:pPr>
        <w:pStyle w:val="Nadpis4"/>
        <w:rPr>
          <w:rFonts w:asciiTheme="minorHAnsi" w:hAnsiTheme="minorHAnsi" w:cstheme="minorHAnsi"/>
        </w:rPr>
      </w:pPr>
      <w:bookmarkStart w:id="4" w:name="_Toc380786623"/>
      <w:r w:rsidRPr="001A1D9C">
        <w:rPr>
          <w:rFonts w:asciiTheme="minorHAnsi" w:hAnsiTheme="minorHAnsi" w:cstheme="minorHAnsi"/>
        </w:rPr>
        <w:t>Identifikační údaje obce</w:t>
      </w:r>
      <w:bookmarkEnd w:id="4"/>
    </w:p>
    <w:p w14:paraId="55C7DFB4"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Oficiální název:</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b/>
        </w:rPr>
        <w:tab/>
        <w:t>Obec Liboš</w:t>
      </w:r>
    </w:p>
    <w:p w14:paraId="6FDDD94D"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Sídlo Obecního úřadu:</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00156F4F" w:rsidRPr="001A1D9C">
        <w:rPr>
          <w:rFonts w:asciiTheme="minorHAnsi" w:hAnsiTheme="minorHAnsi" w:cstheme="minorHAnsi"/>
        </w:rPr>
        <w:t>Liboš 82, 783</w:t>
      </w:r>
      <w:r w:rsidRPr="001A1D9C">
        <w:rPr>
          <w:rFonts w:asciiTheme="minorHAnsi" w:hAnsiTheme="minorHAnsi" w:cstheme="minorHAnsi"/>
        </w:rPr>
        <w:t xml:space="preserve"> </w:t>
      </w:r>
      <w:r w:rsidR="00156F4F" w:rsidRPr="001A1D9C">
        <w:rPr>
          <w:rFonts w:asciiTheme="minorHAnsi" w:hAnsiTheme="minorHAnsi" w:cstheme="minorHAnsi"/>
        </w:rPr>
        <w:t>13</w:t>
      </w:r>
      <w:r w:rsidRPr="001A1D9C">
        <w:rPr>
          <w:rFonts w:asciiTheme="minorHAnsi" w:hAnsiTheme="minorHAnsi" w:cstheme="minorHAnsi"/>
        </w:rPr>
        <w:t xml:space="preserve"> Št</w:t>
      </w:r>
      <w:r w:rsidR="00156F4F" w:rsidRPr="001A1D9C">
        <w:rPr>
          <w:rFonts w:asciiTheme="minorHAnsi" w:hAnsiTheme="minorHAnsi" w:cstheme="minorHAnsi"/>
        </w:rPr>
        <w:t>ěpánov u Olomouce</w:t>
      </w:r>
    </w:p>
    <w:p w14:paraId="2CE641CE" w14:textId="77777777" w:rsidR="00641AD6" w:rsidRPr="001A1D9C" w:rsidRDefault="00641AD6" w:rsidP="00641AD6">
      <w:pPr>
        <w:spacing w:after="0" w:line="360" w:lineRule="auto"/>
        <w:rPr>
          <w:rStyle w:val="Nadpis1Char"/>
          <w:rFonts w:asciiTheme="minorHAnsi" w:hAnsiTheme="minorHAnsi" w:cstheme="minorHAnsi"/>
          <w:lang w:val="cs-CZ"/>
        </w:rPr>
      </w:pPr>
      <w:r w:rsidRPr="001A1D9C">
        <w:rPr>
          <w:rFonts w:asciiTheme="minorHAnsi" w:hAnsiTheme="minorHAnsi" w:cstheme="minorHAnsi"/>
        </w:rPr>
        <w:t xml:space="preserve">IČ / DIČ: </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Pr="001A1D9C">
        <w:rPr>
          <w:rStyle w:val="Zdraznn"/>
          <w:rFonts w:asciiTheme="minorHAnsi" w:hAnsiTheme="minorHAnsi" w:cstheme="minorHAnsi"/>
          <w:i w:val="0"/>
          <w:szCs w:val="22"/>
        </w:rPr>
        <w:t>00635758</w:t>
      </w:r>
      <w:r w:rsidRPr="001A1D9C">
        <w:rPr>
          <w:rStyle w:val="Siln"/>
          <w:rFonts w:asciiTheme="minorHAnsi" w:hAnsiTheme="minorHAnsi" w:cstheme="minorHAnsi"/>
          <w:b w:val="0"/>
        </w:rPr>
        <w:t xml:space="preserve"> / </w:t>
      </w:r>
      <w:r w:rsidRPr="001A1D9C">
        <w:rPr>
          <w:rFonts w:asciiTheme="minorHAnsi" w:hAnsiTheme="minorHAnsi" w:cstheme="minorHAnsi"/>
          <w:szCs w:val="22"/>
        </w:rPr>
        <w:t>CZ</w:t>
      </w:r>
      <w:r w:rsidRPr="001A1D9C">
        <w:rPr>
          <w:rStyle w:val="Zdraznn"/>
          <w:rFonts w:asciiTheme="minorHAnsi" w:hAnsiTheme="minorHAnsi" w:cstheme="minorHAnsi"/>
          <w:i w:val="0"/>
          <w:szCs w:val="22"/>
        </w:rPr>
        <w:t>635758</w:t>
      </w:r>
    </w:p>
    <w:p w14:paraId="187745CB"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Obec s rozšířenou působností:</w:t>
      </w:r>
      <w:r w:rsidRPr="001A1D9C">
        <w:rPr>
          <w:rFonts w:asciiTheme="minorHAnsi" w:hAnsiTheme="minorHAnsi" w:cstheme="minorHAnsi"/>
        </w:rPr>
        <w:tab/>
      </w:r>
      <w:r w:rsidRPr="001A1D9C">
        <w:rPr>
          <w:rFonts w:asciiTheme="minorHAnsi" w:hAnsiTheme="minorHAnsi" w:cstheme="minorHAnsi"/>
        </w:rPr>
        <w:tab/>
      </w:r>
      <w:r w:rsidR="00253451" w:rsidRPr="001A1D9C">
        <w:rPr>
          <w:rFonts w:asciiTheme="minorHAnsi" w:hAnsiTheme="minorHAnsi" w:cstheme="minorHAnsi"/>
        </w:rPr>
        <w:t>Olomouc</w:t>
      </w:r>
    </w:p>
    <w:p w14:paraId="32BD3AF0"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Okres (NUTS 4):</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t>Olomouc</w:t>
      </w:r>
    </w:p>
    <w:p w14:paraId="208AD9E3"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Kraj (NUTS3):</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t>Olomoucký</w:t>
      </w:r>
    </w:p>
    <w:p w14:paraId="09D5A4FF"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Vyšší územně správní celek (NUTS2):</w:t>
      </w:r>
      <w:r w:rsidRPr="001A1D9C">
        <w:rPr>
          <w:rFonts w:asciiTheme="minorHAnsi" w:hAnsiTheme="minorHAnsi" w:cstheme="minorHAnsi"/>
        </w:rPr>
        <w:tab/>
        <w:t>Střední Morava</w:t>
      </w:r>
    </w:p>
    <w:p w14:paraId="642781B5"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Katastrální plocha (ha):</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00253451" w:rsidRPr="001A1D9C">
        <w:rPr>
          <w:rFonts w:asciiTheme="minorHAnsi" w:hAnsiTheme="minorHAnsi" w:cstheme="minorHAnsi"/>
        </w:rPr>
        <w:t>357,4</w:t>
      </w:r>
    </w:p>
    <w:p w14:paraId="5AA7EA00"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Počet bydlících obyvatel k 1. 1. 201</w:t>
      </w:r>
      <w:r w:rsidR="00253451" w:rsidRPr="001A1D9C">
        <w:rPr>
          <w:rFonts w:asciiTheme="minorHAnsi" w:hAnsiTheme="minorHAnsi" w:cstheme="minorHAnsi"/>
        </w:rPr>
        <w:t>8</w:t>
      </w:r>
      <w:r w:rsidRPr="001A1D9C">
        <w:rPr>
          <w:rFonts w:asciiTheme="minorHAnsi" w:hAnsiTheme="minorHAnsi" w:cstheme="minorHAnsi"/>
        </w:rPr>
        <w:t>:</w:t>
      </w:r>
      <w:r w:rsidRPr="001A1D9C">
        <w:rPr>
          <w:rFonts w:asciiTheme="minorHAnsi" w:hAnsiTheme="minorHAnsi" w:cstheme="minorHAnsi"/>
        </w:rPr>
        <w:tab/>
      </w:r>
      <w:r w:rsidR="00156F4F" w:rsidRPr="001A1D9C">
        <w:rPr>
          <w:rFonts w:asciiTheme="minorHAnsi" w:hAnsiTheme="minorHAnsi" w:cstheme="minorHAnsi"/>
        </w:rPr>
        <w:t>6</w:t>
      </w:r>
      <w:r w:rsidR="00253451" w:rsidRPr="001A1D9C">
        <w:rPr>
          <w:rFonts w:asciiTheme="minorHAnsi" w:hAnsiTheme="minorHAnsi" w:cstheme="minorHAnsi"/>
        </w:rPr>
        <w:t>43</w:t>
      </w:r>
    </w:p>
    <w:p w14:paraId="76C8D564" w14:textId="77777777" w:rsidR="00641AD6" w:rsidRPr="001A1D9C" w:rsidRDefault="00641AD6" w:rsidP="00641AD6">
      <w:pPr>
        <w:spacing w:after="0" w:line="360" w:lineRule="auto"/>
        <w:rPr>
          <w:rFonts w:asciiTheme="minorHAnsi" w:hAnsiTheme="minorHAnsi" w:cstheme="minorHAnsi"/>
        </w:rPr>
      </w:pPr>
      <w:r w:rsidRPr="001A1D9C">
        <w:rPr>
          <w:rFonts w:asciiTheme="minorHAnsi" w:hAnsiTheme="minorHAnsi" w:cstheme="minorHAnsi"/>
        </w:rPr>
        <w:t>Nadmořská výška (m n.</w:t>
      </w:r>
      <w:r w:rsidR="00432B75">
        <w:rPr>
          <w:rFonts w:asciiTheme="minorHAnsi" w:hAnsiTheme="minorHAnsi" w:cstheme="minorHAnsi"/>
        </w:rPr>
        <w:t xml:space="preserve"> </w:t>
      </w:r>
      <w:r w:rsidRPr="001A1D9C">
        <w:rPr>
          <w:rFonts w:asciiTheme="minorHAnsi" w:hAnsiTheme="minorHAnsi" w:cstheme="minorHAnsi"/>
        </w:rPr>
        <w:t>m.):</w:t>
      </w:r>
      <w:r w:rsidRPr="001A1D9C">
        <w:rPr>
          <w:rFonts w:asciiTheme="minorHAnsi" w:hAnsiTheme="minorHAnsi" w:cstheme="minorHAnsi"/>
        </w:rPr>
        <w:tab/>
      </w:r>
      <w:r w:rsidRPr="001A1D9C">
        <w:rPr>
          <w:rFonts w:asciiTheme="minorHAnsi" w:hAnsiTheme="minorHAnsi" w:cstheme="minorHAnsi"/>
        </w:rPr>
        <w:tab/>
      </w:r>
      <w:r w:rsidR="00156F4F" w:rsidRPr="001A1D9C">
        <w:rPr>
          <w:rFonts w:asciiTheme="minorHAnsi" w:hAnsiTheme="minorHAnsi" w:cstheme="minorHAnsi"/>
        </w:rPr>
        <w:t>222</w:t>
      </w:r>
      <w:r w:rsidRPr="001A1D9C">
        <w:rPr>
          <w:rFonts w:asciiTheme="minorHAnsi" w:hAnsiTheme="minorHAnsi" w:cstheme="minorHAnsi"/>
        </w:rPr>
        <w:t xml:space="preserve"> m n. m.</w:t>
      </w:r>
    </w:p>
    <w:p w14:paraId="11AF63E7" w14:textId="77777777" w:rsidR="00156F4F" w:rsidRPr="001A1D9C" w:rsidRDefault="00641AD6" w:rsidP="00641AD6">
      <w:pPr>
        <w:spacing w:after="0" w:line="360" w:lineRule="auto"/>
        <w:jc w:val="left"/>
        <w:rPr>
          <w:rFonts w:asciiTheme="minorHAnsi" w:hAnsiTheme="minorHAnsi" w:cstheme="minorHAnsi"/>
        </w:rPr>
      </w:pPr>
      <w:r w:rsidRPr="001A1D9C">
        <w:rPr>
          <w:rFonts w:asciiTheme="minorHAnsi" w:hAnsiTheme="minorHAnsi" w:cstheme="minorHAnsi"/>
        </w:rPr>
        <w:t>Zeměpisné souřadnice (WGS-84):</w:t>
      </w:r>
      <w:r w:rsidRPr="001A1D9C">
        <w:rPr>
          <w:rFonts w:asciiTheme="minorHAnsi" w:hAnsiTheme="minorHAnsi" w:cstheme="minorHAnsi"/>
        </w:rPr>
        <w:tab/>
      </w:r>
      <w:hyperlink r:id="rId17" w:history="1">
        <w:r w:rsidR="00156F4F" w:rsidRPr="001A1D9C">
          <w:rPr>
            <w:rStyle w:val="Hypertextovodkaz"/>
            <w:rFonts w:asciiTheme="minorHAnsi" w:hAnsiTheme="minorHAnsi" w:cstheme="minorHAnsi"/>
            <w:color w:val="auto"/>
            <w:u w:val="none"/>
          </w:rPr>
          <w:t xml:space="preserve">49°41′30″ s. š., </w:t>
        </w:r>
      </w:hyperlink>
      <w:hyperlink r:id="rId18" w:history="1">
        <w:r w:rsidR="00156F4F" w:rsidRPr="001A1D9C">
          <w:rPr>
            <w:rStyle w:val="Hypertextovodkaz"/>
            <w:rFonts w:asciiTheme="minorHAnsi" w:hAnsiTheme="minorHAnsi" w:cstheme="minorHAnsi"/>
            <w:color w:val="auto"/>
            <w:u w:val="none"/>
          </w:rPr>
          <w:t>17°13′30″ v. d.</w:t>
        </w:r>
      </w:hyperlink>
    </w:p>
    <w:p w14:paraId="10985117" w14:textId="77777777" w:rsidR="00641AD6" w:rsidRPr="001A1D9C" w:rsidRDefault="00641AD6" w:rsidP="00641AD6">
      <w:pPr>
        <w:spacing w:after="0" w:line="360" w:lineRule="auto"/>
        <w:jc w:val="left"/>
        <w:rPr>
          <w:rStyle w:val="plainlinks"/>
          <w:rFonts w:asciiTheme="minorHAnsi" w:hAnsiTheme="minorHAnsi" w:cstheme="minorHAnsi"/>
          <w:sz w:val="21"/>
          <w:szCs w:val="21"/>
        </w:rPr>
      </w:pPr>
      <w:r w:rsidRPr="001A1D9C">
        <w:rPr>
          <w:rStyle w:val="plainlinks"/>
          <w:rFonts w:asciiTheme="minorHAnsi" w:hAnsiTheme="minorHAnsi" w:cstheme="minorHAnsi"/>
          <w:sz w:val="21"/>
          <w:szCs w:val="21"/>
        </w:rPr>
        <w:t>E-mailová adresa:</w:t>
      </w:r>
      <w:r w:rsidRPr="001A1D9C">
        <w:rPr>
          <w:rStyle w:val="plainlinks"/>
          <w:rFonts w:asciiTheme="minorHAnsi" w:hAnsiTheme="minorHAnsi" w:cstheme="minorHAnsi"/>
          <w:sz w:val="21"/>
          <w:szCs w:val="21"/>
        </w:rPr>
        <w:tab/>
      </w:r>
      <w:r w:rsidRPr="001A1D9C">
        <w:rPr>
          <w:rStyle w:val="plainlinks"/>
          <w:rFonts w:asciiTheme="minorHAnsi" w:hAnsiTheme="minorHAnsi" w:cstheme="minorHAnsi"/>
          <w:sz w:val="21"/>
          <w:szCs w:val="21"/>
        </w:rPr>
        <w:tab/>
      </w:r>
      <w:r w:rsidRPr="001A1D9C">
        <w:rPr>
          <w:rStyle w:val="plainlinks"/>
          <w:rFonts w:asciiTheme="minorHAnsi" w:hAnsiTheme="minorHAnsi" w:cstheme="minorHAnsi"/>
          <w:sz w:val="21"/>
          <w:szCs w:val="21"/>
        </w:rPr>
        <w:tab/>
      </w:r>
      <w:hyperlink r:id="rId19" w:history="1">
        <w:r w:rsidR="00156F4F" w:rsidRPr="001A1D9C">
          <w:rPr>
            <w:rStyle w:val="Hypertextovodkaz"/>
            <w:rFonts w:asciiTheme="minorHAnsi" w:hAnsiTheme="minorHAnsi" w:cstheme="minorHAnsi"/>
          </w:rPr>
          <w:t>libos@libos.cz</w:t>
        </w:r>
      </w:hyperlink>
    </w:p>
    <w:p w14:paraId="3E6B8D5D" w14:textId="77777777" w:rsidR="00641AD6" w:rsidRPr="001A1D9C" w:rsidRDefault="00641AD6" w:rsidP="00641AD6">
      <w:pPr>
        <w:spacing w:after="0" w:line="360" w:lineRule="auto"/>
        <w:jc w:val="left"/>
        <w:rPr>
          <w:rStyle w:val="plainlinks"/>
          <w:rFonts w:asciiTheme="minorHAnsi" w:hAnsiTheme="minorHAnsi" w:cstheme="minorHAnsi"/>
          <w:sz w:val="21"/>
          <w:szCs w:val="21"/>
        </w:rPr>
      </w:pPr>
      <w:r w:rsidRPr="001A1D9C">
        <w:rPr>
          <w:rFonts w:asciiTheme="minorHAnsi" w:hAnsiTheme="minorHAnsi" w:cstheme="minorHAnsi"/>
        </w:rPr>
        <w:t>WWW stránky:</w:t>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r w:rsidRPr="001A1D9C">
        <w:rPr>
          <w:rFonts w:asciiTheme="minorHAnsi" w:hAnsiTheme="minorHAnsi" w:cstheme="minorHAnsi"/>
        </w:rPr>
        <w:tab/>
      </w:r>
      <w:hyperlink r:id="rId20" w:history="1">
        <w:r w:rsidR="00156F4F" w:rsidRPr="001A1D9C">
          <w:rPr>
            <w:rStyle w:val="Hypertextovodkaz"/>
            <w:rFonts w:asciiTheme="minorHAnsi" w:hAnsiTheme="minorHAnsi" w:cstheme="minorHAnsi"/>
          </w:rPr>
          <w:t>http://libos.cz</w:t>
        </w:r>
      </w:hyperlink>
    </w:p>
    <w:p w14:paraId="3F1AF07E" w14:textId="77777777" w:rsidR="00641AD6" w:rsidRPr="001A1D9C" w:rsidRDefault="00641AD6" w:rsidP="00641AD6">
      <w:pPr>
        <w:rPr>
          <w:rFonts w:asciiTheme="minorHAnsi" w:hAnsiTheme="minorHAnsi" w:cstheme="minorHAnsi"/>
          <w:lang w:val="x-none" w:eastAsia="x-none"/>
        </w:rPr>
      </w:pPr>
    </w:p>
    <w:p w14:paraId="0788E519" w14:textId="77777777" w:rsidR="001A1D9C" w:rsidRDefault="001A1D9C" w:rsidP="00432B75">
      <w:pPr>
        <w:jc w:val="center"/>
        <w:rPr>
          <w:rFonts w:asciiTheme="minorHAnsi" w:hAnsiTheme="minorHAnsi" w:cstheme="minorHAnsi"/>
          <w:lang w:val="x-none" w:eastAsia="x-none"/>
        </w:rPr>
      </w:pPr>
      <w:r w:rsidRPr="001A1D9C">
        <w:rPr>
          <w:rFonts w:asciiTheme="minorHAnsi" w:hAnsiTheme="minorHAnsi" w:cstheme="minorHAnsi"/>
          <w:noProof/>
        </w:rPr>
        <w:drawing>
          <wp:inline distT="0" distB="0" distL="0" distR="0" wp14:anchorId="63E0FF44" wp14:editId="49ADBE7A">
            <wp:extent cx="4210050" cy="288251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6499" cy="2893778"/>
                    </a:xfrm>
                    <a:prstGeom prst="rect">
                      <a:avLst/>
                    </a:prstGeom>
                  </pic:spPr>
                </pic:pic>
              </a:graphicData>
            </a:graphic>
          </wp:inline>
        </w:drawing>
      </w:r>
    </w:p>
    <w:p w14:paraId="29C9A2F6" w14:textId="77777777" w:rsidR="00432B75" w:rsidRPr="00525B26" w:rsidRDefault="00432B75" w:rsidP="00432B75">
      <w:pPr>
        <w:spacing w:after="0"/>
        <w:jc w:val="center"/>
        <w:rPr>
          <w:rFonts w:ascii="Calibri" w:hAnsi="Calibri" w:cs="Calibri"/>
        </w:rPr>
      </w:pPr>
      <w:r w:rsidRPr="00525B26">
        <w:rPr>
          <w:rFonts w:ascii="Calibri" w:hAnsi="Calibri" w:cs="Calibri"/>
        </w:rPr>
        <w:t xml:space="preserve">Obr. 1: Obecní úřad </w:t>
      </w:r>
      <w:r>
        <w:rPr>
          <w:rFonts w:ascii="Calibri" w:hAnsi="Calibri" w:cs="Calibri"/>
        </w:rPr>
        <w:t>a mateřská škola v Liboši</w:t>
      </w:r>
    </w:p>
    <w:p w14:paraId="377D77A8" w14:textId="77777777" w:rsidR="00432B75" w:rsidRPr="00525B26" w:rsidRDefault="00432B75" w:rsidP="00432B75">
      <w:pPr>
        <w:spacing w:after="0"/>
        <w:jc w:val="center"/>
        <w:rPr>
          <w:rFonts w:ascii="Calibri" w:hAnsi="Calibri" w:cs="Calibri"/>
          <w:i/>
        </w:rPr>
      </w:pPr>
      <w:r w:rsidRPr="00525B26">
        <w:rPr>
          <w:rFonts w:ascii="Calibri" w:hAnsi="Calibri" w:cs="Calibri"/>
          <w:i/>
        </w:rPr>
        <w:t xml:space="preserve">Zdroj: </w:t>
      </w:r>
      <w:r>
        <w:rPr>
          <w:rFonts w:ascii="Calibri" w:hAnsi="Calibri" w:cs="Calibri"/>
          <w:i/>
        </w:rPr>
        <w:t>vlastní foto</w:t>
      </w:r>
    </w:p>
    <w:p w14:paraId="63643C06" w14:textId="77777777" w:rsidR="004A6DFA" w:rsidRPr="001A1D9C" w:rsidRDefault="004A6DFA" w:rsidP="004A6DFA">
      <w:pPr>
        <w:pStyle w:val="Nadpis4"/>
        <w:rPr>
          <w:rFonts w:asciiTheme="minorHAnsi" w:hAnsiTheme="minorHAnsi" w:cstheme="minorHAnsi"/>
        </w:rPr>
      </w:pPr>
      <w:r w:rsidRPr="001A1D9C">
        <w:rPr>
          <w:rFonts w:asciiTheme="minorHAnsi" w:hAnsiTheme="minorHAnsi" w:cstheme="minorHAnsi"/>
        </w:rPr>
        <w:lastRenderedPageBreak/>
        <w:t>Poloha a území obce</w:t>
      </w:r>
    </w:p>
    <w:p w14:paraId="175FA3C6"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Poloha</w:t>
      </w:r>
    </w:p>
    <w:p w14:paraId="4B1AA47E" w14:textId="77777777" w:rsidR="004A6DFA" w:rsidRPr="001A1D9C" w:rsidRDefault="004A6DFA" w:rsidP="004A6DFA">
      <w:pPr>
        <w:rPr>
          <w:rFonts w:asciiTheme="minorHAnsi" w:hAnsiTheme="minorHAnsi" w:cstheme="minorHAnsi"/>
        </w:rPr>
      </w:pPr>
      <w:r w:rsidRPr="001A1D9C">
        <w:rPr>
          <w:rFonts w:asciiTheme="minorHAnsi" w:hAnsiTheme="minorHAnsi" w:cstheme="minorHAnsi"/>
          <w:lang w:eastAsia="x-none"/>
        </w:rPr>
        <w:t xml:space="preserve">Obec Liboš leží ve střední části okresu Olomouc, přičemž toto 11 km vzdušnou čarou vzdálené okresní a krajské město je pro Liboš taktéž obcí s rozšířenou působností. Z Liboše jsou ovšem dobře dostupná i další významná centra regionu, protože se nachází ve střední části pomyslného čtyřúhelníku, který je vytýčen středisky Olomouc, Šternberk, Litovel a Uničov.  Nejblíže (po silnici) to mají obyvatelé do Šternberka (10 km severovýchodním směrem), pak právě do Olomouce a do Uničova (14 km jižním resp. severozápadním směrem) a nakonec do Litovle (15 km na západ).  Dostupnost všech čtyř uvedených středisek osobním automobilem se pohybuje do 20 minut, s možnými časovými odchylkami v závislosti na intenzitě a stavu dopravy v průběhu dne. Silniční, vzdušné a časové </w:t>
      </w:r>
      <w:r w:rsidRPr="001A1D9C">
        <w:rPr>
          <w:rFonts w:asciiTheme="minorHAnsi" w:hAnsiTheme="minorHAnsi" w:cstheme="minorHAnsi"/>
        </w:rPr>
        <w:t>vzdálenosti Liboše od vybraných středisek uvádí tab. 1.</w:t>
      </w:r>
    </w:p>
    <w:p w14:paraId="58254D24"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 xml:space="preserve">Obec tak má vzhledem ke svému nejvýznamnějšímu spádovému centru (krajské Olomouci) poměrně výhodnou polohu ovlivňující solidní dostupnost individuální dopravou – z Liboše po silnici III. třídy </w:t>
      </w:r>
      <w:r w:rsidRPr="001A1D9C">
        <w:rPr>
          <w:rFonts w:asciiTheme="minorHAnsi" w:hAnsiTheme="minorHAnsi" w:cstheme="minorHAnsi"/>
        </w:rPr>
        <w:t>č. 44613</w:t>
      </w:r>
      <w:r w:rsidRPr="001A1D9C">
        <w:rPr>
          <w:rFonts w:asciiTheme="minorHAnsi" w:hAnsiTheme="minorHAnsi" w:cstheme="minorHAnsi"/>
          <w:lang w:eastAsia="x-none"/>
        </w:rPr>
        <w:t xml:space="preserve"> (přes Štěpánov) a následně po silnici II. třídy č. 446 až do Olomouce (přes místní část </w:t>
      </w:r>
      <w:proofErr w:type="spellStart"/>
      <w:r w:rsidRPr="001A1D9C">
        <w:rPr>
          <w:rFonts w:asciiTheme="minorHAnsi" w:hAnsiTheme="minorHAnsi" w:cstheme="minorHAnsi"/>
          <w:lang w:eastAsia="x-none"/>
        </w:rPr>
        <w:t>Chomoutov</w:t>
      </w:r>
      <w:proofErr w:type="spellEnd"/>
      <w:r w:rsidRPr="001A1D9C">
        <w:rPr>
          <w:rFonts w:asciiTheme="minorHAnsi" w:hAnsiTheme="minorHAnsi" w:cstheme="minorHAnsi"/>
          <w:lang w:eastAsia="x-none"/>
        </w:rPr>
        <w:t xml:space="preserve">). Pro Liboš je důležitou spádovou obcí (např. z hlediska dojížďky do škol a zaměstnání) právě i sousední Štěpánov. Do dalších center (Šternberka, Uničova i Litovle) se lze automobilem dostat přes sousední Hnojice, kde je napojení na komunikace II/446, resp. II/447, do Litovle pak ještě přes Štěpánov. </w:t>
      </w:r>
    </w:p>
    <w:p w14:paraId="2A0D2FFA"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Z pohledu dostupnosti veřejnou dopravou je situace následující. Přímo v obci se nachází dvě autobusové zastávky – Liboš, u mostu a Liboš, Na horním, z nichž obsluhována je především první jmenovaná. Liboš je propojena desítkou přímých autobusových spojů (v obou směrech) s </w:t>
      </w:r>
      <w:r w:rsidR="008F788F" w:rsidRPr="001A1D9C">
        <w:rPr>
          <w:rFonts w:asciiTheme="minorHAnsi" w:hAnsiTheme="minorHAnsi" w:cstheme="minorHAnsi"/>
          <w:lang w:eastAsia="x-none"/>
        </w:rPr>
        <w:t>Olomoucí, obslužnost</w:t>
      </w:r>
      <w:r w:rsidRPr="001A1D9C">
        <w:rPr>
          <w:rFonts w:asciiTheme="minorHAnsi" w:hAnsiTheme="minorHAnsi" w:cstheme="minorHAnsi"/>
          <w:lang w:eastAsia="x-none"/>
        </w:rPr>
        <w:t xml:space="preserve"> je přitom ve všední dny zajištěna mezi 6 h raní až 19 h večerní. Do/z Šternberka zajíždí v pracovní dny pětice přímých autobusů, podobně do Uničova. Pouze do Litovle se přímo z obce nedá autobusem dostat, nicméně lze využít spoje do Lužice, Hnojice nebo Žerotína s následným přestupem do Litovle. Liboš neleží na železniční trati. Nejbližší železniční stanice (3 km pěšky z centra obce) se nachází ve Štěpánově, leží na tzv. III. železničním koridoru a umožňuje tak využít celou řadu spojů nebo zajistit spojení s nejbližšími železničními uzly.</w:t>
      </w:r>
    </w:p>
    <w:p w14:paraId="56F651C0" w14:textId="77777777" w:rsidR="004A6DFA" w:rsidRPr="001A1D9C" w:rsidRDefault="004A6DFA" w:rsidP="004A6DFA">
      <w:pPr>
        <w:spacing w:after="0"/>
        <w:rPr>
          <w:rFonts w:asciiTheme="minorHAnsi" w:hAnsiTheme="minorHAnsi" w:cstheme="minorHAnsi"/>
          <w:lang w:eastAsia="x-none"/>
        </w:rPr>
      </w:pPr>
      <w:r w:rsidRPr="001A1D9C">
        <w:rPr>
          <w:rFonts w:asciiTheme="minorHAnsi" w:hAnsiTheme="minorHAnsi" w:cstheme="minorHAnsi"/>
        </w:rPr>
        <w:t xml:space="preserve">Silniční komunikace III/44613 tvoří prakticky nejvýznamněji využívanou dopravní osu v obci. Ve směru sever-jih spojuje Liboš s Hnojicemi a tvoří hranici mezi katastrálními územími obou obcí. Na jihu se pak stáčí na západ a míří do Štěpánova, lze z ní odbočit na komunikaci III/44615 do Moravské Huzové. Oddělují se z ní další komunikaci místního významu pro zajištění dopravního napojení nemovitostí a dalších objektů – např. spojka zastavěných území v jižní a střední části katastru, nebo komunikace odbočující u kapličky do části zvané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Přes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se pak lze dostat i do místní části Krnov, které je vzdálena zhruba 2 km od centra obce, nebo se do ní dá dostat po komunikaci III/4473 ze Štěpánova. </w:t>
      </w:r>
    </w:p>
    <w:p w14:paraId="42AB1AFA" w14:textId="77777777" w:rsidR="004A6DFA" w:rsidRPr="001A1D9C" w:rsidRDefault="004A6DFA" w:rsidP="004A6DFA">
      <w:pPr>
        <w:spacing w:after="0"/>
        <w:rPr>
          <w:rFonts w:asciiTheme="minorHAnsi" w:hAnsiTheme="minorHAnsi" w:cstheme="minorHAnsi"/>
        </w:rPr>
      </w:pPr>
    </w:p>
    <w:p w14:paraId="3936B5B3" w14:textId="77777777" w:rsidR="004A6DFA" w:rsidRPr="001A1D9C" w:rsidRDefault="004A6DFA" w:rsidP="004A6DFA">
      <w:pPr>
        <w:spacing w:after="0"/>
        <w:rPr>
          <w:rFonts w:asciiTheme="minorHAnsi" w:hAnsiTheme="minorHAnsi" w:cstheme="minorHAnsi"/>
        </w:rPr>
      </w:pPr>
      <w:r w:rsidRPr="009261B2">
        <w:rPr>
          <w:rFonts w:asciiTheme="minorHAnsi" w:hAnsiTheme="minorHAnsi" w:cstheme="minorHAnsi"/>
        </w:rPr>
        <w:t>Tab. 1: Vzdálenost</w:t>
      </w:r>
      <w:r w:rsidRPr="001A1D9C">
        <w:rPr>
          <w:rFonts w:asciiTheme="minorHAnsi" w:hAnsiTheme="minorHAnsi" w:cstheme="minorHAnsi"/>
        </w:rPr>
        <w:t xml:space="preserve"> Liboše od vybraných středisek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2264"/>
        <w:gridCol w:w="2261"/>
        <w:gridCol w:w="2261"/>
      </w:tblGrid>
      <w:tr w:rsidR="004A6DFA" w:rsidRPr="001A1D9C" w14:paraId="5A3788F1" w14:textId="77777777" w:rsidTr="008F0796">
        <w:tc>
          <w:tcPr>
            <w:tcW w:w="2195" w:type="dxa"/>
            <w:shd w:val="pct15" w:color="auto" w:fill="auto"/>
          </w:tcPr>
          <w:p w14:paraId="02E55572" w14:textId="77777777" w:rsidR="004A6DFA" w:rsidRPr="001A1D9C" w:rsidRDefault="004A6DFA" w:rsidP="008F0796">
            <w:pPr>
              <w:rPr>
                <w:rFonts w:asciiTheme="minorHAnsi" w:hAnsiTheme="minorHAnsi" w:cstheme="minorHAnsi"/>
                <w:b/>
                <w:lang w:eastAsia="x-none"/>
              </w:rPr>
            </w:pPr>
            <w:r w:rsidRPr="001A1D9C">
              <w:rPr>
                <w:rFonts w:asciiTheme="minorHAnsi" w:hAnsiTheme="minorHAnsi" w:cstheme="minorHAnsi"/>
                <w:b/>
                <w:lang w:eastAsia="x-none"/>
              </w:rPr>
              <w:t>vzdálenost</w:t>
            </w:r>
          </w:p>
        </w:tc>
        <w:tc>
          <w:tcPr>
            <w:tcW w:w="2303" w:type="dxa"/>
            <w:shd w:val="pct15" w:color="auto" w:fill="auto"/>
          </w:tcPr>
          <w:p w14:paraId="330B997B" w14:textId="77777777" w:rsidR="004A6DFA" w:rsidRPr="001A1D9C" w:rsidRDefault="004A6DFA" w:rsidP="008F0796">
            <w:pPr>
              <w:rPr>
                <w:rFonts w:asciiTheme="minorHAnsi" w:hAnsiTheme="minorHAnsi" w:cstheme="minorHAnsi"/>
                <w:b/>
                <w:lang w:eastAsia="x-none"/>
              </w:rPr>
            </w:pPr>
            <w:r w:rsidRPr="001A1D9C">
              <w:rPr>
                <w:rFonts w:asciiTheme="minorHAnsi" w:hAnsiTheme="minorHAnsi" w:cstheme="minorHAnsi"/>
                <w:b/>
                <w:lang w:eastAsia="x-none"/>
              </w:rPr>
              <w:t>vzdušná</w:t>
            </w:r>
          </w:p>
        </w:tc>
        <w:tc>
          <w:tcPr>
            <w:tcW w:w="2303" w:type="dxa"/>
            <w:shd w:val="pct15" w:color="auto" w:fill="auto"/>
          </w:tcPr>
          <w:p w14:paraId="5F0BDDD3" w14:textId="77777777" w:rsidR="004A6DFA" w:rsidRPr="001A1D9C" w:rsidRDefault="004A6DFA" w:rsidP="008F0796">
            <w:pPr>
              <w:rPr>
                <w:rFonts w:asciiTheme="minorHAnsi" w:hAnsiTheme="minorHAnsi" w:cstheme="minorHAnsi"/>
                <w:b/>
                <w:lang w:eastAsia="x-none"/>
              </w:rPr>
            </w:pPr>
            <w:r w:rsidRPr="001A1D9C">
              <w:rPr>
                <w:rFonts w:asciiTheme="minorHAnsi" w:hAnsiTheme="minorHAnsi" w:cstheme="minorHAnsi"/>
                <w:b/>
                <w:lang w:eastAsia="x-none"/>
              </w:rPr>
              <w:t>silniční</w:t>
            </w:r>
          </w:p>
        </w:tc>
        <w:tc>
          <w:tcPr>
            <w:tcW w:w="2303" w:type="dxa"/>
            <w:shd w:val="pct15" w:color="auto" w:fill="auto"/>
          </w:tcPr>
          <w:p w14:paraId="6549C5D6" w14:textId="77777777" w:rsidR="004A6DFA" w:rsidRPr="001A1D9C" w:rsidRDefault="004A6DFA" w:rsidP="008F0796">
            <w:pPr>
              <w:rPr>
                <w:rFonts w:asciiTheme="minorHAnsi" w:hAnsiTheme="minorHAnsi" w:cstheme="minorHAnsi"/>
                <w:b/>
                <w:lang w:eastAsia="x-none"/>
              </w:rPr>
            </w:pPr>
            <w:r w:rsidRPr="001A1D9C">
              <w:rPr>
                <w:rFonts w:asciiTheme="minorHAnsi" w:hAnsiTheme="minorHAnsi" w:cstheme="minorHAnsi"/>
                <w:b/>
                <w:lang w:eastAsia="x-none"/>
              </w:rPr>
              <w:t>časová</w:t>
            </w:r>
          </w:p>
        </w:tc>
      </w:tr>
      <w:tr w:rsidR="004A6DFA" w:rsidRPr="001A1D9C" w14:paraId="4E66D682" w14:textId="77777777" w:rsidTr="008F0796">
        <w:tc>
          <w:tcPr>
            <w:tcW w:w="2195" w:type="dxa"/>
            <w:shd w:val="clear" w:color="auto" w:fill="auto"/>
          </w:tcPr>
          <w:p w14:paraId="1F8D7C77"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Šternberk</w:t>
            </w:r>
          </w:p>
        </w:tc>
        <w:tc>
          <w:tcPr>
            <w:tcW w:w="2303" w:type="dxa"/>
            <w:shd w:val="clear" w:color="auto" w:fill="auto"/>
          </w:tcPr>
          <w:p w14:paraId="11EC9ED3"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7,0 km</w:t>
            </w:r>
          </w:p>
        </w:tc>
        <w:tc>
          <w:tcPr>
            <w:tcW w:w="2303" w:type="dxa"/>
            <w:shd w:val="clear" w:color="auto" w:fill="auto"/>
          </w:tcPr>
          <w:p w14:paraId="3D95C3F8"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9,9 km</w:t>
            </w:r>
          </w:p>
        </w:tc>
        <w:tc>
          <w:tcPr>
            <w:tcW w:w="2303" w:type="dxa"/>
            <w:shd w:val="clear" w:color="auto" w:fill="auto"/>
          </w:tcPr>
          <w:p w14:paraId="358BC73A"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14 min</w:t>
            </w:r>
          </w:p>
        </w:tc>
      </w:tr>
      <w:tr w:rsidR="004A6DFA" w:rsidRPr="001A1D9C" w14:paraId="483730F7" w14:textId="77777777" w:rsidTr="008F0796">
        <w:tc>
          <w:tcPr>
            <w:tcW w:w="2195" w:type="dxa"/>
            <w:shd w:val="clear" w:color="auto" w:fill="auto"/>
          </w:tcPr>
          <w:p w14:paraId="5A401C48"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Uničov</w:t>
            </w:r>
          </w:p>
        </w:tc>
        <w:tc>
          <w:tcPr>
            <w:tcW w:w="2303" w:type="dxa"/>
            <w:shd w:val="clear" w:color="auto" w:fill="auto"/>
          </w:tcPr>
          <w:p w14:paraId="6889D4F0"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11,5 km</w:t>
            </w:r>
          </w:p>
        </w:tc>
        <w:tc>
          <w:tcPr>
            <w:tcW w:w="2303" w:type="dxa"/>
            <w:shd w:val="clear" w:color="auto" w:fill="auto"/>
          </w:tcPr>
          <w:p w14:paraId="0ABAF2C7"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14,1 km</w:t>
            </w:r>
          </w:p>
        </w:tc>
        <w:tc>
          <w:tcPr>
            <w:tcW w:w="2303" w:type="dxa"/>
            <w:shd w:val="clear" w:color="auto" w:fill="auto"/>
          </w:tcPr>
          <w:p w14:paraId="41006BDF"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18 min</w:t>
            </w:r>
          </w:p>
        </w:tc>
      </w:tr>
      <w:tr w:rsidR="004A6DFA" w:rsidRPr="001A1D9C" w14:paraId="6CCFFA73" w14:textId="77777777" w:rsidTr="008F0796">
        <w:tc>
          <w:tcPr>
            <w:tcW w:w="2195" w:type="dxa"/>
            <w:shd w:val="clear" w:color="auto" w:fill="auto"/>
          </w:tcPr>
          <w:p w14:paraId="085E3D3D"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Litovel</w:t>
            </w:r>
          </w:p>
        </w:tc>
        <w:tc>
          <w:tcPr>
            <w:tcW w:w="2303" w:type="dxa"/>
            <w:shd w:val="clear" w:color="auto" w:fill="auto"/>
          </w:tcPr>
          <w:p w14:paraId="226007E8"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10,8 km</w:t>
            </w:r>
          </w:p>
        </w:tc>
        <w:tc>
          <w:tcPr>
            <w:tcW w:w="2303" w:type="dxa"/>
            <w:shd w:val="clear" w:color="auto" w:fill="auto"/>
          </w:tcPr>
          <w:p w14:paraId="591C1257"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14,7 km</w:t>
            </w:r>
          </w:p>
        </w:tc>
        <w:tc>
          <w:tcPr>
            <w:tcW w:w="2303" w:type="dxa"/>
            <w:shd w:val="clear" w:color="auto" w:fill="auto"/>
          </w:tcPr>
          <w:p w14:paraId="24F88340"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20 min</w:t>
            </w:r>
          </w:p>
        </w:tc>
      </w:tr>
      <w:tr w:rsidR="004A6DFA" w:rsidRPr="001A1D9C" w14:paraId="41481D7E" w14:textId="77777777" w:rsidTr="008F0796">
        <w:tc>
          <w:tcPr>
            <w:tcW w:w="2195" w:type="dxa"/>
            <w:shd w:val="clear" w:color="auto" w:fill="auto"/>
          </w:tcPr>
          <w:p w14:paraId="01C80392"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Olomouc</w:t>
            </w:r>
          </w:p>
        </w:tc>
        <w:tc>
          <w:tcPr>
            <w:tcW w:w="2303" w:type="dxa"/>
            <w:shd w:val="clear" w:color="auto" w:fill="auto"/>
          </w:tcPr>
          <w:p w14:paraId="713D99D4"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11,0 km</w:t>
            </w:r>
          </w:p>
        </w:tc>
        <w:tc>
          <w:tcPr>
            <w:tcW w:w="2303" w:type="dxa"/>
            <w:shd w:val="clear" w:color="auto" w:fill="auto"/>
          </w:tcPr>
          <w:p w14:paraId="63435725"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13,8 km</w:t>
            </w:r>
          </w:p>
        </w:tc>
        <w:tc>
          <w:tcPr>
            <w:tcW w:w="2303" w:type="dxa"/>
            <w:shd w:val="clear" w:color="auto" w:fill="auto"/>
          </w:tcPr>
          <w:p w14:paraId="29732466"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20 min</w:t>
            </w:r>
          </w:p>
        </w:tc>
      </w:tr>
      <w:tr w:rsidR="004A6DFA" w:rsidRPr="001A1D9C" w14:paraId="6AC259B9" w14:textId="77777777" w:rsidTr="008F0796">
        <w:tc>
          <w:tcPr>
            <w:tcW w:w="2195" w:type="dxa"/>
            <w:shd w:val="clear" w:color="auto" w:fill="auto"/>
          </w:tcPr>
          <w:p w14:paraId="06A04CB5"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Praha</w:t>
            </w:r>
          </w:p>
        </w:tc>
        <w:tc>
          <w:tcPr>
            <w:tcW w:w="2303" w:type="dxa"/>
            <w:shd w:val="clear" w:color="auto" w:fill="auto"/>
          </w:tcPr>
          <w:p w14:paraId="4EAB7EBD"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206,0 km</w:t>
            </w:r>
          </w:p>
        </w:tc>
        <w:tc>
          <w:tcPr>
            <w:tcW w:w="2303" w:type="dxa"/>
            <w:shd w:val="clear" w:color="auto" w:fill="auto"/>
          </w:tcPr>
          <w:p w14:paraId="242A0156"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296,0 km</w:t>
            </w:r>
          </w:p>
        </w:tc>
        <w:tc>
          <w:tcPr>
            <w:tcW w:w="2303" w:type="dxa"/>
            <w:shd w:val="clear" w:color="auto" w:fill="auto"/>
          </w:tcPr>
          <w:p w14:paraId="7A821090" w14:textId="77777777" w:rsidR="004A6DFA" w:rsidRPr="001A1D9C" w:rsidRDefault="004A6DFA" w:rsidP="008F0796">
            <w:pPr>
              <w:rPr>
                <w:rFonts w:asciiTheme="minorHAnsi" w:hAnsiTheme="minorHAnsi" w:cstheme="minorHAnsi"/>
              </w:rPr>
            </w:pPr>
            <w:r w:rsidRPr="001A1D9C">
              <w:rPr>
                <w:rFonts w:asciiTheme="minorHAnsi" w:hAnsiTheme="minorHAnsi" w:cstheme="minorHAnsi"/>
              </w:rPr>
              <w:t>2 h 59 min</w:t>
            </w:r>
          </w:p>
        </w:tc>
      </w:tr>
    </w:tbl>
    <w:p w14:paraId="3CF90053" w14:textId="77777777" w:rsidR="004A6DFA" w:rsidRPr="001A1D9C" w:rsidRDefault="004A6DFA" w:rsidP="004A6DFA">
      <w:pPr>
        <w:spacing w:after="0"/>
        <w:jc w:val="right"/>
        <w:rPr>
          <w:rFonts w:asciiTheme="minorHAnsi" w:hAnsiTheme="minorHAnsi" w:cstheme="minorHAnsi"/>
          <w:i/>
        </w:rPr>
      </w:pPr>
      <w:r w:rsidRPr="001A1D9C">
        <w:rPr>
          <w:rFonts w:asciiTheme="minorHAnsi" w:hAnsiTheme="minorHAnsi" w:cstheme="minorHAnsi"/>
          <w:i/>
        </w:rPr>
        <w:t>Zdroj: mapy.cz; vlastní zpracování</w:t>
      </w:r>
    </w:p>
    <w:p w14:paraId="378E3C21" w14:textId="77777777" w:rsidR="009261B2" w:rsidRDefault="004A6DFA" w:rsidP="004A6DFA">
      <w:pPr>
        <w:rPr>
          <w:rFonts w:asciiTheme="minorHAnsi" w:hAnsiTheme="minorHAnsi" w:cstheme="minorHAnsi"/>
          <w:lang w:eastAsia="x-none"/>
        </w:rPr>
      </w:pPr>
      <w:r w:rsidRPr="001A1D9C">
        <w:rPr>
          <w:rFonts w:asciiTheme="minorHAnsi" w:hAnsiTheme="minorHAnsi" w:cstheme="minorHAnsi"/>
          <w:lang w:eastAsia="x-none"/>
        </w:rPr>
        <w:lastRenderedPageBreak/>
        <w:t>Území obce se skládá ze dvou katastrálních území s celkovou rozlohou 430 ha</w:t>
      </w:r>
      <w:r w:rsidRPr="001A1D9C">
        <w:rPr>
          <w:rStyle w:val="Znakapoznpodarou"/>
          <w:rFonts w:asciiTheme="minorHAnsi" w:hAnsiTheme="minorHAnsi" w:cstheme="minorHAnsi"/>
          <w:lang w:eastAsia="x-none"/>
        </w:rPr>
        <w:footnoteReference w:id="1"/>
      </w:r>
      <w:r w:rsidRPr="001A1D9C">
        <w:rPr>
          <w:rFonts w:asciiTheme="minorHAnsi" w:hAnsiTheme="minorHAnsi" w:cstheme="minorHAnsi"/>
          <w:lang w:eastAsia="x-none"/>
        </w:rPr>
        <w:t>, stejný je i počet vyčleněných základních sídelních jednotek. Větší z nich je základní sídelní jednotka Liboš (345 ha), která tvoří přes 80 % rozlohy obce, na druhou základní sídelní jednotku – Krnov – pak připadá zbývajících 20 % území (85 ha). Obec Liboš sousedí s katastry celkem tří obcí (ale se čtyřmi katastrálními územími). Na severozápadě to je s katastrem obce Žerotín, na severovýchodě s Hnojicemi. Na východě, jihu a západě je pak obec „vklíněna“ do katastru Štěpánova, přičemž na východě sousedí s Moravskou Huzovou (což je katastrální území Štěpánova) a na západě pak „přímo“ se Štěpánovem (katastrální území p</w:t>
      </w:r>
      <w:r w:rsidR="009261B2">
        <w:rPr>
          <w:rFonts w:asciiTheme="minorHAnsi" w:hAnsiTheme="minorHAnsi" w:cstheme="minorHAnsi"/>
          <w:lang w:eastAsia="x-none"/>
        </w:rPr>
        <w:t>od názvem Štěpánov u Olomouce).</w:t>
      </w:r>
    </w:p>
    <w:p w14:paraId="66A59EDE" w14:textId="77777777" w:rsidR="00C229AA" w:rsidRPr="001A1D9C" w:rsidRDefault="00C229AA" w:rsidP="004A6DFA">
      <w:pPr>
        <w:rPr>
          <w:rFonts w:asciiTheme="minorHAnsi" w:hAnsiTheme="minorHAnsi" w:cstheme="minorHAnsi"/>
          <w:lang w:eastAsia="x-none"/>
        </w:rPr>
      </w:pPr>
    </w:p>
    <w:p w14:paraId="7ACCA587" w14:textId="77777777" w:rsidR="004A6DFA" w:rsidRPr="001A1D9C" w:rsidRDefault="004A6DFA" w:rsidP="004A6DFA">
      <w:pPr>
        <w:rPr>
          <w:rFonts w:asciiTheme="minorHAnsi" w:hAnsiTheme="minorHAnsi" w:cstheme="minorHAnsi"/>
          <w:lang w:eastAsia="x-none"/>
        </w:rPr>
      </w:pPr>
      <w:r w:rsidRPr="009261B2">
        <w:rPr>
          <w:rFonts w:asciiTheme="minorHAnsi" w:hAnsiTheme="minorHAnsi" w:cstheme="minorHAnsi"/>
          <w:lang w:eastAsia="x-none"/>
        </w:rPr>
        <w:t>Tab. 2: Sousední</w:t>
      </w:r>
      <w:r w:rsidRPr="001A1D9C">
        <w:rPr>
          <w:rFonts w:asciiTheme="minorHAnsi" w:hAnsiTheme="minorHAnsi" w:cstheme="minorHAnsi"/>
          <w:lang w:eastAsia="x-none"/>
        </w:rPr>
        <w:t xml:space="preserve"> obce Liboše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532"/>
      </w:tblGrid>
      <w:tr w:rsidR="004A6DFA" w:rsidRPr="001A1D9C" w14:paraId="412D8355" w14:textId="77777777" w:rsidTr="008F0796">
        <w:tc>
          <w:tcPr>
            <w:tcW w:w="4497" w:type="dxa"/>
            <w:shd w:val="clear" w:color="auto" w:fill="D9D9D9"/>
            <w:vAlign w:val="center"/>
          </w:tcPr>
          <w:p w14:paraId="17F7280D" w14:textId="77777777" w:rsidR="004A6DFA" w:rsidRPr="001A1D9C" w:rsidRDefault="004A6DFA" w:rsidP="008F0796">
            <w:pPr>
              <w:rPr>
                <w:rFonts w:asciiTheme="minorHAnsi" w:hAnsiTheme="minorHAnsi" w:cstheme="minorHAnsi"/>
                <w:b/>
                <w:lang w:eastAsia="x-none"/>
              </w:rPr>
            </w:pPr>
            <w:r w:rsidRPr="001A1D9C">
              <w:rPr>
                <w:rFonts w:asciiTheme="minorHAnsi" w:hAnsiTheme="minorHAnsi" w:cstheme="minorHAnsi"/>
                <w:b/>
                <w:lang w:eastAsia="x-none"/>
              </w:rPr>
              <w:t>název obce</w:t>
            </w:r>
          </w:p>
        </w:tc>
        <w:tc>
          <w:tcPr>
            <w:tcW w:w="4602" w:type="dxa"/>
            <w:shd w:val="clear" w:color="auto" w:fill="D9D9D9"/>
            <w:vAlign w:val="center"/>
          </w:tcPr>
          <w:p w14:paraId="7FC845DF" w14:textId="77777777" w:rsidR="004A6DFA" w:rsidRPr="001A1D9C" w:rsidRDefault="004A6DFA" w:rsidP="008F0796">
            <w:pPr>
              <w:rPr>
                <w:rFonts w:asciiTheme="minorHAnsi" w:hAnsiTheme="minorHAnsi" w:cstheme="minorHAnsi"/>
                <w:b/>
                <w:lang w:eastAsia="x-none"/>
              </w:rPr>
            </w:pPr>
            <w:r w:rsidRPr="001A1D9C">
              <w:rPr>
                <w:rFonts w:asciiTheme="minorHAnsi" w:hAnsiTheme="minorHAnsi" w:cstheme="minorHAnsi"/>
                <w:b/>
                <w:lang w:eastAsia="x-none"/>
              </w:rPr>
              <w:t>hranice obce</w:t>
            </w:r>
          </w:p>
        </w:tc>
      </w:tr>
      <w:tr w:rsidR="004A6DFA" w:rsidRPr="001A1D9C" w14:paraId="304F37B8" w14:textId="77777777" w:rsidTr="008F0796">
        <w:tc>
          <w:tcPr>
            <w:tcW w:w="4497" w:type="dxa"/>
            <w:shd w:val="clear" w:color="auto" w:fill="auto"/>
            <w:vAlign w:val="bottom"/>
          </w:tcPr>
          <w:p w14:paraId="0A142F85" w14:textId="77777777" w:rsidR="004A6DFA" w:rsidRPr="001A1D9C" w:rsidRDefault="004A6DFA" w:rsidP="008F0796">
            <w:pPr>
              <w:rPr>
                <w:rFonts w:asciiTheme="minorHAnsi" w:hAnsiTheme="minorHAnsi" w:cstheme="minorHAnsi"/>
                <w:lang w:eastAsia="x-none"/>
              </w:rPr>
            </w:pPr>
            <w:r w:rsidRPr="001A1D9C">
              <w:rPr>
                <w:rFonts w:asciiTheme="minorHAnsi" w:hAnsiTheme="minorHAnsi" w:cstheme="minorHAnsi"/>
                <w:lang w:eastAsia="x-none"/>
              </w:rPr>
              <w:t>Žerotín</w:t>
            </w:r>
          </w:p>
        </w:tc>
        <w:tc>
          <w:tcPr>
            <w:tcW w:w="4602" w:type="dxa"/>
            <w:shd w:val="clear" w:color="auto" w:fill="auto"/>
            <w:vAlign w:val="bottom"/>
          </w:tcPr>
          <w:p w14:paraId="436FBA69" w14:textId="77777777" w:rsidR="004A6DFA" w:rsidRPr="001A1D9C" w:rsidRDefault="004A6DFA" w:rsidP="008F0796">
            <w:pPr>
              <w:rPr>
                <w:rFonts w:asciiTheme="minorHAnsi" w:hAnsiTheme="minorHAnsi" w:cstheme="minorHAnsi"/>
                <w:lang w:eastAsia="x-none"/>
              </w:rPr>
            </w:pPr>
            <w:r w:rsidRPr="001A1D9C">
              <w:rPr>
                <w:rFonts w:asciiTheme="minorHAnsi" w:hAnsiTheme="minorHAnsi" w:cstheme="minorHAnsi"/>
                <w:lang w:eastAsia="x-none"/>
              </w:rPr>
              <w:t>severozápad</w:t>
            </w:r>
          </w:p>
        </w:tc>
      </w:tr>
      <w:tr w:rsidR="004A6DFA" w:rsidRPr="001A1D9C" w14:paraId="1843AE1B" w14:textId="77777777" w:rsidTr="008F0796">
        <w:tc>
          <w:tcPr>
            <w:tcW w:w="4497" w:type="dxa"/>
            <w:shd w:val="clear" w:color="auto" w:fill="auto"/>
            <w:vAlign w:val="bottom"/>
          </w:tcPr>
          <w:p w14:paraId="6A19650F" w14:textId="77777777" w:rsidR="004A6DFA" w:rsidRPr="001A1D9C" w:rsidRDefault="004A6DFA" w:rsidP="008F0796">
            <w:pPr>
              <w:rPr>
                <w:rFonts w:asciiTheme="minorHAnsi" w:hAnsiTheme="minorHAnsi" w:cstheme="minorHAnsi"/>
                <w:lang w:eastAsia="x-none"/>
              </w:rPr>
            </w:pPr>
            <w:r w:rsidRPr="001A1D9C">
              <w:rPr>
                <w:rFonts w:asciiTheme="minorHAnsi" w:hAnsiTheme="minorHAnsi" w:cstheme="minorHAnsi"/>
                <w:lang w:eastAsia="x-none"/>
              </w:rPr>
              <w:t>Hnojice</w:t>
            </w:r>
          </w:p>
        </w:tc>
        <w:tc>
          <w:tcPr>
            <w:tcW w:w="4602" w:type="dxa"/>
            <w:shd w:val="clear" w:color="auto" w:fill="auto"/>
            <w:vAlign w:val="bottom"/>
          </w:tcPr>
          <w:p w14:paraId="6B46DAC5" w14:textId="77777777" w:rsidR="004A6DFA" w:rsidRPr="001A1D9C" w:rsidRDefault="004A6DFA" w:rsidP="008F0796">
            <w:pPr>
              <w:rPr>
                <w:rFonts w:asciiTheme="minorHAnsi" w:hAnsiTheme="minorHAnsi" w:cstheme="minorHAnsi"/>
                <w:lang w:eastAsia="x-none"/>
              </w:rPr>
            </w:pPr>
            <w:r w:rsidRPr="001A1D9C">
              <w:rPr>
                <w:rFonts w:asciiTheme="minorHAnsi" w:hAnsiTheme="minorHAnsi" w:cstheme="minorHAnsi"/>
                <w:lang w:eastAsia="x-none"/>
              </w:rPr>
              <w:t>severovýchod</w:t>
            </w:r>
          </w:p>
        </w:tc>
      </w:tr>
      <w:tr w:rsidR="004A6DFA" w:rsidRPr="001A1D9C" w14:paraId="1D892439" w14:textId="77777777" w:rsidTr="008F0796">
        <w:tc>
          <w:tcPr>
            <w:tcW w:w="4497" w:type="dxa"/>
            <w:shd w:val="clear" w:color="auto" w:fill="auto"/>
            <w:vAlign w:val="bottom"/>
          </w:tcPr>
          <w:p w14:paraId="777B0311" w14:textId="77777777" w:rsidR="004A6DFA" w:rsidRPr="001A1D9C" w:rsidRDefault="004A6DFA" w:rsidP="008F0796">
            <w:pPr>
              <w:rPr>
                <w:rFonts w:asciiTheme="minorHAnsi" w:hAnsiTheme="minorHAnsi" w:cstheme="minorHAnsi"/>
                <w:lang w:eastAsia="x-none"/>
              </w:rPr>
            </w:pPr>
            <w:r w:rsidRPr="001A1D9C">
              <w:rPr>
                <w:rFonts w:asciiTheme="minorHAnsi" w:hAnsiTheme="minorHAnsi" w:cstheme="minorHAnsi"/>
                <w:lang w:eastAsia="x-none"/>
              </w:rPr>
              <w:t>Štěpánov</w:t>
            </w:r>
          </w:p>
        </w:tc>
        <w:tc>
          <w:tcPr>
            <w:tcW w:w="4602" w:type="dxa"/>
            <w:shd w:val="clear" w:color="auto" w:fill="auto"/>
            <w:vAlign w:val="bottom"/>
          </w:tcPr>
          <w:p w14:paraId="4531AB65" w14:textId="77777777" w:rsidR="004A6DFA" w:rsidRPr="001A1D9C" w:rsidRDefault="004A6DFA" w:rsidP="008F0796">
            <w:pPr>
              <w:rPr>
                <w:rFonts w:asciiTheme="minorHAnsi" w:hAnsiTheme="minorHAnsi" w:cstheme="minorHAnsi"/>
                <w:lang w:eastAsia="x-none"/>
              </w:rPr>
            </w:pPr>
            <w:r w:rsidRPr="001A1D9C">
              <w:rPr>
                <w:rFonts w:asciiTheme="minorHAnsi" w:hAnsiTheme="minorHAnsi" w:cstheme="minorHAnsi"/>
                <w:lang w:eastAsia="x-none"/>
              </w:rPr>
              <w:t>západ, jih, východ</w:t>
            </w:r>
          </w:p>
        </w:tc>
      </w:tr>
    </w:tbl>
    <w:p w14:paraId="313F7314" w14:textId="77777777" w:rsidR="004A6DFA" w:rsidRPr="001A1D9C" w:rsidRDefault="004A6DFA" w:rsidP="004A6DFA">
      <w:pPr>
        <w:jc w:val="right"/>
        <w:rPr>
          <w:rFonts w:asciiTheme="minorHAnsi" w:hAnsiTheme="minorHAnsi" w:cstheme="minorHAnsi"/>
          <w:i/>
          <w:lang w:eastAsia="x-none"/>
        </w:rPr>
      </w:pPr>
      <w:r w:rsidRPr="001A1D9C">
        <w:rPr>
          <w:rFonts w:asciiTheme="minorHAnsi" w:hAnsiTheme="minorHAnsi" w:cstheme="minorHAnsi"/>
          <w:i/>
          <w:lang w:eastAsia="x-none"/>
        </w:rPr>
        <w:t>Zdroj: mapy.cz; vlastní zpracování</w:t>
      </w:r>
    </w:p>
    <w:p w14:paraId="6A2E8DF8" w14:textId="77777777" w:rsidR="00C229AA" w:rsidRDefault="00C229AA" w:rsidP="004A6DFA">
      <w:pPr>
        <w:rPr>
          <w:rFonts w:asciiTheme="minorHAnsi" w:hAnsiTheme="minorHAnsi" w:cstheme="minorHAnsi"/>
          <w:lang w:eastAsia="x-none"/>
        </w:rPr>
      </w:pPr>
    </w:p>
    <w:p w14:paraId="17095CC8"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Katastr obce je situován ve správním obvodu ORP Olomouc, v rámci stejnojmenného okresu. Zastavěné území obce není příliš kompaktní, v rámci katastrálního území Liboše ho lze rozdělit na tři dílčí části, samostatně a odděleně pak leží zástavba Krnova. I přes tuto nekompaktnost můžeme tvrdit, že charakter celého katastru obce z hlediska nadmořské výšky není nikterak členitý, naopak leží prakticky v rovině, ve střední nadmořské výšce zhruba 222 m s minimálními odchylkami, které v rámci zástavby nečiní více než 1</w:t>
      </w:r>
      <w:r w:rsidR="006D44EA">
        <w:rPr>
          <w:rFonts w:asciiTheme="minorHAnsi" w:hAnsiTheme="minorHAnsi" w:cstheme="minorHAnsi"/>
          <w:lang w:eastAsia="x-none"/>
        </w:rPr>
        <w:t>–</w:t>
      </w:r>
      <w:r w:rsidRPr="001A1D9C">
        <w:rPr>
          <w:rFonts w:asciiTheme="minorHAnsi" w:hAnsiTheme="minorHAnsi" w:cstheme="minorHAnsi"/>
          <w:lang w:eastAsia="x-none"/>
        </w:rPr>
        <w:t xml:space="preserve">2 m. Pokud můžeme vůbec identifikovat nejnižší bod (cca 220 m n. m.), pak se nachází na jihu katastru v místě, kde se do Oskavy vlévá </w:t>
      </w:r>
      <w:proofErr w:type="spellStart"/>
      <w:r w:rsidRPr="001A1D9C">
        <w:rPr>
          <w:rFonts w:asciiTheme="minorHAnsi" w:hAnsiTheme="minorHAnsi" w:cstheme="minorHAnsi"/>
          <w:lang w:eastAsia="x-none"/>
        </w:rPr>
        <w:t>Říčí</w:t>
      </w:r>
      <w:proofErr w:type="spellEnd"/>
      <w:r w:rsidR="009261B2">
        <w:rPr>
          <w:rFonts w:asciiTheme="minorHAnsi" w:hAnsiTheme="minorHAnsi" w:cstheme="minorHAnsi"/>
          <w:lang w:eastAsia="x-none"/>
        </w:rPr>
        <w:t xml:space="preserve"> potok. Nejvyšší bod (cca 230 m</w:t>
      </w:r>
      <w:r w:rsidRPr="001A1D9C">
        <w:rPr>
          <w:rFonts w:asciiTheme="minorHAnsi" w:hAnsiTheme="minorHAnsi" w:cstheme="minorHAnsi"/>
          <w:lang w:eastAsia="x-none"/>
        </w:rPr>
        <w:t xml:space="preserve"> n. m.) nalezneme až na komunikaci II/447 mezi Hnojicemi a Žerotínem, protože katastr Liboše na severu zasahuje právě až do těchto míst.  </w:t>
      </w:r>
    </w:p>
    <w:p w14:paraId="5D391788"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Vymezení katastru Liboše je v terénu celkem zřetelné. Od sousedního Štěpánova ho odděluje řeka Oskava, přičemž Liboš leží na jejím levém břehu, Štěpánov na pravém. Na soutoku Oskavy s </w:t>
      </w:r>
      <w:proofErr w:type="spellStart"/>
      <w:r w:rsidRPr="001A1D9C">
        <w:rPr>
          <w:rFonts w:asciiTheme="minorHAnsi" w:hAnsiTheme="minorHAnsi" w:cstheme="minorHAnsi"/>
          <w:lang w:eastAsia="x-none"/>
        </w:rPr>
        <w:t>Říčím</w:t>
      </w:r>
      <w:proofErr w:type="spellEnd"/>
      <w:r w:rsidRPr="001A1D9C">
        <w:rPr>
          <w:rFonts w:asciiTheme="minorHAnsi" w:hAnsiTheme="minorHAnsi" w:cstheme="minorHAnsi"/>
          <w:lang w:eastAsia="x-none"/>
        </w:rPr>
        <w:t xml:space="preserve"> potokem začíná/končí hranice s Moravskou Huzovou, dělící linií mezi obcí Liboš a tímto katastrálním územím je právě tento vodní tok, a to v délce zhruba 2,5 km. Hranici s obcí Hnojice tvoří jednak komunikace III/44613, ale v severní části i silnice II/447. Obec Žerotín pak odděluje od Liboše polní cesta směřující od silnice II/447 směrem na jih ke Krnovu. </w:t>
      </w:r>
    </w:p>
    <w:p w14:paraId="7248A30E" w14:textId="77777777" w:rsidR="004A6DFA" w:rsidRPr="001A1D9C" w:rsidRDefault="004A6DFA" w:rsidP="004A6DFA">
      <w:pPr>
        <w:rPr>
          <w:rFonts w:asciiTheme="minorHAnsi" w:hAnsiTheme="minorHAnsi" w:cstheme="minorHAnsi"/>
          <w:lang w:eastAsia="x-none"/>
        </w:rPr>
      </w:pPr>
    </w:p>
    <w:p w14:paraId="67A44A71" w14:textId="77777777" w:rsidR="004A6DFA" w:rsidRPr="001A1D9C" w:rsidRDefault="00EA54BF" w:rsidP="006D44EA">
      <w:pPr>
        <w:jc w:val="center"/>
        <w:rPr>
          <w:rFonts w:asciiTheme="minorHAnsi" w:hAnsiTheme="minorHAnsi" w:cstheme="minorHAnsi"/>
          <w:lang w:eastAsia="x-none"/>
        </w:rPr>
      </w:pPr>
      <w:r w:rsidRPr="001A1D9C">
        <w:rPr>
          <w:rFonts w:asciiTheme="minorHAnsi" w:hAnsiTheme="minorHAnsi" w:cstheme="minorHAnsi"/>
          <w:noProof/>
        </w:rPr>
        <w:lastRenderedPageBreak/>
        <w:drawing>
          <wp:inline distT="0" distB="0" distL="0" distR="0" wp14:anchorId="297121F1" wp14:editId="282CB057">
            <wp:extent cx="5283200" cy="4584595"/>
            <wp:effectExtent l="0" t="0" r="0" b="6985"/>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7264" cy="4596799"/>
                    </a:xfrm>
                    <a:prstGeom prst="rect">
                      <a:avLst/>
                    </a:prstGeom>
                    <a:noFill/>
                    <a:ln>
                      <a:noFill/>
                    </a:ln>
                  </pic:spPr>
                </pic:pic>
              </a:graphicData>
            </a:graphic>
          </wp:inline>
        </w:drawing>
      </w:r>
    </w:p>
    <w:p w14:paraId="24C8C2B8" w14:textId="77777777" w:rsidR="004A6DFA" w:rsidRPr="009261B2" w:rsidRDefault="009261B2" w:rsidP="004A6DFA">
      <w:pPr>
        <w:spacing w:after="0"/>
        <w:jc w:val="center"/>
        <w:rPr>
          <w:rFonts w:asciiTheme="minorHAnsi" w:hAnsiTheme="minorHAnsi" w:cstheme="minorHAnsi"/>
          <w:bCs/>
          <w:szCs w:val="22"/>
        </w:rPr>
      </w:pPr>
      <w:r>
        <w:rPr>
          <w:rFonts w:asciiTheme="minorHAnsi" w:hAnsiTheme="minorHAnsi" w:cstheme="minorHAnsi"/>
          <w:bCs/>
          <w:szCs w:val="22"/>
        </w:rPr>
        <w:t>Obr. 2</w:t>
      </w:r>
      <w:r w:rsidR="004A6DFA" w:rsidRPr="009261B2">
        <w:rPr>
          <w:rFonts w:asciiTheme="minorHAnsi" w:hAnsiTheme="minorHAnsi" w:cstheme="minorHAnsi"/>
          <w:bCs/>
          <w:szCs w:val="22"/>
        </w:rPr>
        <w:t xml:space="preserve">: Geografická poloha obce v rámci ČR, okresu a katastrální území obce </w:t>
      </w:r>
    </w:p>
    <w:p w14:paraId="44E2D560" w14:textId="77777777" w:rsidR="004A6DFA" w:rsidRPr="001A1D9C" w:rsidRDefault="004A6DFA" w:rsidP="004A6DFA">
      <w:pPr>
        <w:spacing w:after="0"/>
        <w:jc w:val="center"/>
        <w:rPr>
          <w:rFonts w:asciiTheme="minorHAnsi" w:hAnsiTheme="minorHAnsi" w:cstheme="minorHAnsi"/>
          <w:bCs/>
          <w:i/>
          <w:sz w:val="20"/>
          <w:szCs w:val="20"/>
        </w:rPr>
      </w:pPr>
      <w:r w:rsidRPr="009261B2">
        <w:rPr>
          <w:rFonts w:asciiTheme="minorHAnsi" w:hAnsiTheme="minorHAnsi" w:cstheme="minorHAnsi"/>
          <w:bCs/>
          <w:i/>
          <w:szCs w:val="22"/>
        </w:rPr>
        <w:t>Zdroj: vlastní zpracování</w:t>
      </w:r>
      <w:r w:rsidR="009261B2">
        <w:rPr>
          <w:rFonts w:asciiTheme="minorHAnsi" w:hAnsiTheme="minorHAnsi" w:cstheme="minorHAnsi"/>
          <w:bCs/>
          <w:i/>
          <w:szCs w:val="22"/>
        </w:rPr>
        <w:t>.</w:t>
      </w:r>
    </w:p>
    <w:p w14:paraId="4D20971F" w14:textId="77777777" w:rsidR="004A6DFA" w:rsidRPr="001A1D9C" w:rsidRDefault="004A6DFA" w:rsidP="004A6DFA">
      <w:pPr>
        <w:rPr>
          <w:rFonts w:asciiTheme="minorHAnsi" w:hAnsiTheme="minorHAnsi" w:cstheme="minorHAnsi"/>
          <w:lang w:eastAsia="x-none"/>
        </w:rPr>
      </w:pPr>
    </w:p>
    <w:p w14:paraId="76525288" w14:textId="77777777" w:rsidR="004A6DFA" w:rsidRPr="001A1D9C" w:rsidRDefault="004A6DFA" w:rsidP="004A6DFA">
      <w:pPr>
        <w:spacing w:after="0"/>
        <w:rPr>
          <w:rFonts w:asciiTheme="minorHAnsi" w:hAnsiTheme="minorHAnsi" w:cstheme="minorHAnsi"/>
        </w:rPr>
      </w:pPr>
      <w:r w:rsidRPr="001A1D9C">
        <w:rPr>
          <w:rFonts w:asciiTheme="minorHAnsi" w:hAnsiTheme="minorHAnsi" w:cstheme="minorHAnsi"/>
        </w:rPr>
        <w:t>Využití území</w:t>
      </w:r>
    </w:p>
    <w:p w14:paraId="4F35162E" w14:textId="77777777" w:rsidR="004A6DFA" w:rsidRPr="001A1D9C" w:rsidRDefault="004A6DFA" w:rsidP="004A6DFA">
      <w:pPr>
        <w:spacing w:after="0"/>
        <w:rPr>
          <w:rFonts w:asciiTheme="minorHAnsi" w:hAnsiTheme="minorHAnsi" w:cstheme="minorHAnsi"/>
        </w:rPr>
      </w:pPr>
    </w:p>
    <w:p w14:paraId="42A0B668"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 xml:space="preserve">Naprostá většina katastru (téměř 90 %) je intenzivně zemědělsky využívána, což je dáno polohou v zemědělsky příhodné oblasti Hornomoravského úvalu. Současně obcí protéká několik vodních toků, a to buď přímo, nebo tvoří hranici se sousedními obcemi (viz výše). Nejvýznamnějšími jsou Oskava a </w:t>
      </w:r>
      <w:proofErr w:type="spellStart"/>
      <w:r w:rsidRPr="001A1D9C">
        <w:rPr>
          <w:rFonts w:asciiTheme="minorHAnsi" w:hAnsiTheme="minorHAnsi" w:cstheme="minorHAnsi"/>
          <w:lang w:eastAsia="x-none"/>
        </w:rPr>
        <w:t>Říčí</w:t>
      </w:r>
      <w:proofErr w:type="spellEnd"/>
      <w:r w:rsidRPr="001A1D9C">
        <w:rPr>
          <w:rFonts w:asciiTheme="minorHAnsi" w:hAnsiTheme="minorHAnsi" w:cstheme="minorHAnsi"/>
          <w:lang w:eastAsia="x-none"/>
        </w:rPr>
        <w:t xml:space="preserve"> potok. Oskava sem přitéká z Pňovic přes tzv. </w:t>
      </w:r>
      <w:proofErr w:type="spellStart"/>
      <w:r w:rsidRPr="001A1D9C">
        <w:rPr>
          <w:rFonts w:asciiTheme="minorHAnsi" w:hAnsiTheme="minorHAnsi" w:cstheme="minorHAnsi"/>
          <w:lang w:eastAsia="x-none"/>
        </w:rPr>
        <w:t>Oskavský</w:t>
      </w:r>
      <w:proofErr w:type="spellEnd"/>
      <w:r w:rsidRPr="001A1D9C">
        <w:rPr>
          <w:rFonts w:asciiTheme="minorHAnsi" w:hAnsiTheme="minorHAnsi" w:cstheme="minorHAnsi"/>
          <w:lang w:eastAsia="x-none"/>
        </w:rPr>
        <w:t xml:space="preserve"> les, který už leží na katastru Štěpánova (katastrální území Novoveská čtvrť) a tvoří hranici mezi Štěpánovem a oběma katastrálními územími Liboše. Oskava tady už má za sebou více než čtyřicetikilometrovou pouť z Hanušovické vrchoviny, kde pramení a krátce po tom, co opustí Štěpánov/Liboš se pod Štarnovem zleva vlévá do Moravy. </w:t>
      </w:r>
    </w:p>
    <w:p w14:paraId="2A828980" w14:textId="77777777" w:rsidR="004A6DFA" w:rsidRPr="001A1D9C" w:rsidRDefault="004A6DFA" w:rsidP="004A6DFA">
      <w:pPr>
        <w:rPr>
          <w:rFonts w:asciiTheme="minorHAnsi" w:hAnsiTheme="minorHAnsi" w:cstheme="minorHAnsi"/>
          <w:lang w:eastAsia="x-none"/>
        </w:rPr>
      </w:pPr>
      <w:r w:rsidRPr="001A1D9C">
        <w:rPr>
          <w:rFonts w:asciiTheme="minorHAnsi" w:hAnsiTheme="minorHAnsi" w:cstheme="minorHAnsi"/>
          <w:lang w:eastAsia="x-none"/>
        </w:rPr>
        <w:t xml:space="preserve">Dalším vodním tokem je </w:t>
      </w:r>
      <w:proofErr w:type="spellStart"/>
      <w:r w:rsidRPr="001A1D9C">
        <w:rPr>
          <w:rFonts w:asciiTheme="minorHAnsi" w:hAnsiTheme="minorHAnsi" w:cstheme="minorHAnsi"/>
          <w:lang w:eastAsia="x-none"/>
        </w:rPr>
        <w:t>Říčí</w:t>
      </w:r>
      <w:proofErr w:type="spellEnd"/>
      <w:r w:rsidRPr="001A1D9C">
        <w:rPr>
          <w:rFonts w:asciiTheme="minorHAnsi" w:hAnsiTheme="minorHAnsi" w:cstheme="minorHAnsi"/>
          <w:lang w:eastAsia="x-none"/>
        </w:rPr>
        <w:t xml:space="preserve"> potok. Pramení v katastru obce Újezd nedaleko Uničova v nadmořské výšce 250 m n. m. a odtud míří do Hnojice, jejíž intravilán obtéká ze západu, aby se následně stal hraničním potokem mezi Hnojicí a obcí Liboš, kde se jižně pod jejím intravilánem vlévá zleva do Oskavy. Celková délka </w:t>
      </w:r>
      <w:proofErr w:type="spellStart"/>
      <w:r w:rsidRPr="001A1D9C">
        <w:rPr>
          <w:rFonts w:asciiTheme="minorHAnsi" w:hAnsiTheme="minorHAnsi" w:cstheme="minorHAnsi"/>
          <w:lang w:eastAsia="x-none"/>
        </w:rPr>
        <w:t>Říčího</w:t>
      </w:r>
      <w:proofErr w:type="spellEnd"/>
      <w:r w:rsidRPr="001A1D9C">
        <w:rPr>
          <w:rFonts w:asciiTheme="minorHAnsi" w:hAnsiTheme="minorHAnsi" w:cstheme="minorHAnsi"/>
          <w:lang w:eastAsia="x-none"/>
        </w:rPr>
        <w:t xml:space="preserve"> potoka přesahuje 12 km. </w:t>
      </w:r>
      <w:proofErr w:type="spellStart"/>
      <w:r w:rsidRPr="001A1D9C">
        <w:rPr>
          <w:rFonts w:asciiTheme="minorHAnsi" w:hAnsiTheme="minorHAnsi" w:cstheme="minorHAnsi"/>
          <w:lang w:eastAsia="x-none"/>
        </w:rPr>
        <w:t>Říčí</w:t>
      </w:r>
      <w:proofErr w:type="spellEnd"/>
      <w:r w:rsidRPr="001A1D9C">
        <w:rPr>
          <w:rFonts w:asciiTheme="minorHAnsi" w:hAnsiTheme="minorHAnsi" w:cstheme="minorHAnsi"/>
          <w:lang w:eastAsia="x-none"/>
        </w:rPr>
        <w:t xml:space="preserve"> potok ani Oskava neprotékají zastavěným územím, výjimkou je pouze krátký, 350 m dlouhý úsek mezi zástavbou Liboše a Štěpánova – obě obce jsou stavebně téměř spojeny a Oskava tu mezi nimi tvoří hranici. </w:t>
      </w:r>
    </w:p>
    <w:p w14:paraId="6CE1C58B" w14:textId="77777777" w:rsidR="004A6DFA" w:rsidRPr="001A1D9C" w:rsidRDefault="004A6DFA" w:rsidP="006D44EA">
      <w:pPr>
        <w:rPr>
          <w:rFonts w:asciiTheme="minorHAnsi" w:hAnsiTheme="minorHAnsi" w:cstheme="minorHAnsi"/>
        </w:rPr>
      </w:pPr>
      <w:r w:rsidRPr="001A1D9C">
        <w:rPr>
          <w:rFonts w:asciiTheme="minorHAnsi" w:hAnsiTheme="minorHAnsi" w:cstheme="minorHAnsi"/>
        </w:rPr>
        <w:t xml:space="preserve">Nicméně zástavbou Liboše protéká tzv. mlýnský náhon, který se odděluje od Oskavy 400 m západně od Jílkova, v této části pak napájí rybník o rozloze přibližně 2 ha. Tato vodní plocha je rozdělena na tři </w:t>
      </w:r>
      <w:r w:rsidRPr="001A1D9C">
        <w:rPr>
          <w:rFonts w:asciiTheme="minorHAnsi" w:hAnsiTheme="minorHAnsi" w:cstheme="minorHAnsi"/>
        </w:rPr>
        <w:lastRenderedPageBreak/>
        <w:t>dílčí, hlavní chovný rybník a dva menší, plůdkové. Odtok z rybníku je pak řešen do melioračního příkopu, který ústí zpět do náhonu pod obcí Liboš. Samotný mlýnský náhon pokračuje z Jílkova do centra obce, kde se na něm nachází menší vodní nádrž a nakonec se vlévá z pravé strany d</w:t>
      </w:r>
      <w:r w:rsidR="006D44EA">
        <w:rPr>
          <w:rFonts w:asciiTheme="minorHAnsi" w:hAnsiTheme="minorHAnsi" w:cstheme="minorHAnsi"/>
        </w:rPr>
        <w:t xml:space="preserve">o </w:t>
      </w:r>
      <w:proofErr w:type="spellStart"/>
      <w:r w:rsidR="006D44EA">
        <w:rPr>
          <w:rFonts w:asciiTheme="minorHAnsi" w:hAnsiTheme="minorHAnsi" w:cstheme="minorHAnsi"/>
        </w:rPr>
        <w:t>Říčího</w:t>
      </w:r>
      <w:proofErr w:type="spellEnd"/>
      <w:r w:rsidR="006D44EA">
        <w:rPr>
          <w:rFonts w:asciiTheme="minorHAnsi" w:hAnsiTheme="minorHAnsi" w:cstheme="minorHAnsi"/>
        </w:rPr>
        <w:t xml:space="preserve"> potoka.  </w:t>
      </w:r>
    </w:p>
    <w:p w14:paraId="2C6461BB" w14:textId="77777777" w:rsidR="004A6DFA" w:rsidRPr="001A1D9C" w:rsidRDefault="004A6DFA" w:rsidP="004A6DFA">
      <w:pPr>
        <w:spacing w:after="0"/>
        <w:rPr>
          <w:rFonts w:asciiTheme="minorHAnsi" w:hAnsiTheme="minorHAnsi" w:cstheme="minorHAnsi"/>
        </w:rPr>
      </w:pPr>
      <w:r w:rsidRPr="001A1D9C">
        <w:rPr>
          <w:rFonts w:asciiTheme="minorHAnsi" w:hAnsiTheme="minorHAnsi" w:cstheme="minorHAnsi"/>
        </w:rPr>
        <w:t>Celková výměra obce Liboš  činí 430,4 hektaru, čímž se řadí k menším obcím olomouckého okresu z tohoto pohledu – pouze 18 jich je menších, zatímco 80 rozlohou větších. Zemědělsky je díky kvalitnímu půdnímu fondu a rovinatém reliéfu využívána naprostá většina území (385,6 ha; tj. 89,6 %). Dominantní podíl z půdy zemědělské tvoří půda orná (362,0 ha). Procento zornění tak činí vysokých 94 %. To dokazuje fakt, že se obec nachází v intenzivně zemědělsky využívaném území Hornomoravského úvalu. Podobně tomu tak je i u okolních obcí (Štěpánov, Štarnov, Hnojice, Mladějovice apod.).</w:t>
      </w:r>
    </w:p>
    <w:p w14:paraId="2205FCB5" w14:textId="77777777" w:rsidR="004A6DFA" w:rsidRPr="001A1D9C" w:rsidRDefault="004A6DFA" w:rsidP="004A6DFA">
      <w:pPr>
        <w:spacing w:after="0"/>
        <w:rPr>
          <w:rFonts w:asciiTheme="minorHAnsi" w:hAnsiTheme="minorHAnsi" w:cstheme="minorHAnsi"/>
        </w:rPr>
      </w:pPr>
    </w:p>
    <w:p w14:paraId="5ABC60F4" w14:textId="77777777" w:rsidR="004A6DFA" w:rsidRPr="001A1D9C" w:rsidRDefault="00EA54BF" w:rsidP="004A6DFA">
      <w:pPr>
        <w:jc w:val="center"/>
        <w:rPr>
          <w:rFonts w:asciiTheme="minorHAnsi" w:hAnsiTheme="minorHAnsi" w:cstheme="minorHAnsi"/>
        </w:rPr>
      </w:pPr>
      <w:r w:rsidRPr="001A1D9C">
        <w:rPr>
          <w:rFonts w:asciiTheme="minorHAnsi" w:hAnsiTheme="minorHAnsi" w:cstheme="minorHAnsi"/>
          <w:noProof/>
        </w:rPr>
        <w:drawing>
          <wp:inline distT="0" distB="0" distL="0" distR="0" wp14:anchorId="6D160523" wp14:editId="00D00BBA">
            <wp:extent cx="5762625" cy="1876425"/>
            <wp:effectExtent l="0" t="0" r="0" b="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07E04922" w14:textId="77777777" w:rsidR="004A6DFA" w:rsidRPr="009261B2" w:rsidRDefault="004A6DFA" w:rsidP="004A6DFA">
      <w:pPr>
        <w:spacing w:after="0"/>
        <w:jc w:val="center"/>
        <w:rPr>
          <w:rFonts w:asciiTheme="minorHAnsi" w:hAnsiTheme="minorHAnsi" w:cstheme="minorHAnsi"/>
          <w:szCs w:val="22"/>
        </w:rPr>
      </w:pPr>
      <w:r w:rsidRPr="00A879E6">
        <w:rPr>
          <w:rFonts w:asciiTheme="minorHAnsi" w:hAnsiTheme="minorHAnsi" w:cstheme="minorHAnsi"/>
          <w:szCs w:val="22"/>
        </w:rPr>
        <w:t xml:space="preserve">Obr. </w:t>
      </w:r>
      <w:r w:rsidR="009261B2" w:rsidRPr="00A879E6">
        <w:rPr>
          <w:rFonts w:asciiTheme="minorHAnsi" w:hAnsiTheme="minorHAnsi" w:cstheme="minorHAnsi"/>
          <w:szCs w:val="22"/>
        </w:rPr>
        <w:t>3</w:t>
      </w:r>
      <w:r w:rsidRPr="00A879E6">
        <w:rPr>
          <w:rFonts w:asciiTheme="minorHAnsi" w:hAnsiTheme="minorHAnsi" w:cstheme="minorHAnsi"/>
          <w:szCs w:val="22"/>
        </w:rPr>
        <w:t>: Struktura</w:t>
      </w:r>
      <w:r w:rsidRPr="009261B2">
        <w:rPr>
          <w:rFonts w:asciiTheme="minorHAnsi" w:hAnsiTheme="minorHAnsi" w:cstheme="minorHAnsi"/>
          <w:szCs w:val="22"/>
        </w:rPr>
        <w:t xml:space="preserve"> půdního fondu v obci.</w:t>
      </w:r>
    </w:p>
    <w:p w14:paraId="426264AF" w14:textId="77777777" w:rsidR="004A6DFA" w:rsidRPr="00A879E6" w:rsidRDefault="004A6DFA" w:rsidP="006D44EA">
      <w:pPr>
        <w:pStyle w:val="Nadpis4"/>
        <w:jc w:val="center"/>
        <w:rPr>
          <w:rFonts w:asciiTheme="minorHAnsi" w:hAnsiTheme="minorHAnsi" w:cstheme="minorHAnsi"/>
          <w:b w:val="0"/>
          <w:szCs w:val="22"/>
          <w:lang w:val="cs-CZ"/>
        </w:rPr>
      </w:pPr>
      <w:r w:rsidRPr="00A879E6">
        <w:rPr>
          <w:rFonts w:asciiTheme="minorHAnsi" w:hAnsiTheme="minorHAnsi" w:cstheme="minorHAnsi"/>
          <w:b w:val="0"/>
          <w:szCs w:val="22"/>
        </w:rPr>
        <w:t>Zdroj: ČSÚ 2016; vlastní zpracování</w:t>
      </w:r>
    </w:p>
    <w:p w14:paraId="53BD646A" w14:textId="77777777" w:rsidR="004A6DFA" w:rsidRPr="00A879E6" w:rsidRDefault="004A6DFA" w:rsidP="006D44EA">
      <w:pPr>
        <w:rPr>
          <w:rFonts w:asciiTheme="minorHAnsi" w:hAnsiTheme="minorHAnsi" w:cstheme="minorHAnsi"/>
        </w:rPr>
      </w:pPr>
      <w:r w:rsidRPr="00A879E6">
        <w:rPr>
          <w:rFonts w:asciiTheme="minorHAnsi" w:hAnsiTheme="minorHAnsi" w:cstheme="minorHAnsi"/>
        </w:rPr>
        <w:t xml:space="preserve">Pouhý zlomek ze zemědělské půdy tvoří zahrady a sady (16 ha) a trvalé travní porosty. Ty zaujímají plochu přes 7 ha. Kromě zemědělské půdy připadá 45 ha na půdu nezemědělskou, tedy jen desetina z celkové výměry. Z toho 5,4 ha tvoří lesy, 12,4 ha potom zastavěné plochy, jen 5,5 ha připadá na plochy vodní (viz výše). Zbylých 21,5 ha tvoří plochy s jiným využitím. Procentuální zastoupení jednotlivých kategorií vyjadřuje obr. </w:t>
      </w:r>
      <w:r w:rsidR="009261B2" w:rsidRPr="00A879E6">
        <w:rPr>
          <w:rFonts w:asciiTheme="minorHAnsi" w:hAnsiTheme="minorHAnsi" w:cstheme="minorHAnsi"/>
        </w:rPr>
        <w:t>3</w:t>
      </w:r>
      <w:r w:rsidRPr="00A879E6">
        <w:rPr>
          <w:rFonts w:asciiTheme="minorHAnsi" w:hAnsiTheme="minorHAnsi" w:cstheme="minorHAnsi"/>
        </w:rPr>
        <w:t xml:space="preserve"> a tab. </w:t>
      </w:r>
      <w:r w:rsidR="008F788F" w:rsidRPr="00A879E6">
        <w:rPr>
          <w:rFonts w:asciiTheme="minorHAnsi" w:hAnsiTheme="minorHAnsi" w:cstheme="minorHAnsi"/>
        </w:rPr>
        <w:t>3</w:t>
      </w:r>
      <w:r w:rsidR="006D44EA" w:rsidRPr="00A879E6">
        <w:rPr>
          <w:rFonts w:asciiTheme="minorHAnsi" w:hAnsiTheme="minorHAnsi" w:cstheme="minorHAnsi"/>
        </w:rPr>
        <w:t>.</w:t>
      </w:r>
    </w:p>
    <w:p w14:paraId="23C2245B" w14:textId="77777777" w:rsidR="00C229AA" w:rsidRDefault="00C229AA" w:rsidP="004A6DFA">
      <w:pPr>
        <w:spacing w:after="0"/>
        <w:rPr>
          <w:rFonts w:asciiTheme="minorHAnsi" w:hAnsiTheme="minorHAnsi" w:cstheme="minorHAnsi"/>
          <w:szCs w:val="22"/>
        </w:rPr>
      </w:pPr>
    </w:p>
    <w:p w14:paraId="69F97579" w14:textId="77777777" w:rsidR="004A6DFA" w:rsidRPr="00A879E6" w:rsidRDefault="004A6DFA" w:rsidP="004A6DFA">
      <w:pPr>
        <w:spacing w:after="0"/>
        <w:rPr>
          <w:rFonts w:asciiTheme="minorHAnsi" w:hAnsiTheme="minorHAnsi" w:cstheme="minorHAnsi"/>
          <w:szCs w:val="22"/>
        </w:rPr>
      </w:pPr>
      <w:r w:rsidRPr="00A879E6">
        <w:rPr>
          <w:rFonts w:asciiTheme="minorHAnsi" w:hAnsiTheme="minorHAnsi" w:cstheme="minorHAnsi"/>
          <w:szCs w:val="22"/>
        </w:rPr>
        <w:t xml:space="preserve">Tab. </w:t>
      </w:r>
      <w:r w:rsidR="008F788F" w:rsidRPr="00A879E6">
        <w:rPr>
          <w:rFonts w:asciiTheme="minorHAnsi" w:hAnsiTheme="minorHAnsi" w:cstheme="minorHAnsi"/>
          <w:szCs w:val="22"/>
        </w:rPr>
        <w:t>3</w:t>
      </w:r>
      <w:r w:rsidRPr="00A879E6">
        <w:rPr>
          <w:rFonts w:asciiTheme="minorHAnsi" w:hAnsiTheme="minorHAnsi" w:cstheme="minorHAnsi"/>
          <w:szCs w:val="22"/>
        </w:rPr>
        <w:t>: Struktura půdního fondu v obci.</w:t>
      </w:r>
    </w:p>
    <w:tbl>
      <w:tblPr>
        <w:tblW w:w="9063" w:type="dxa"/>
        <w:jc w:val="center"/>
        <w:tblCellMar>
          <w:left w:w="70" w:type="dxa"/>
          <w:right w:w="70" w:type="dxa"/>
        </w:tblCellMar>
        <w:tblLook w:val="04A0" w:firstRow="1" w:lastRow="0" w:firstColumn="1" w:lastColumn="0" w:noHBand="0" w:noVBand="1"/>
      </w:tblPr>
      <w:tblGrid>
        <w:gridCol w:w="4691"/>
        <w:gridCol w:w="2186"/>
        <w:gridCol w:w="2186"/>
      </w:tblGrid>
      <w:tr w:rsidR="004A6DFA" w:rsidRPr="00A879E6" w14:paraId="342C3B6B" w14:textId="77777777" w:rsidTr="008F0796">
        <w:trPr>
          <w:trHeight w:val="329"/>
          <w:jc w:val="center"/>
        </w:trPr>
        <w:tc>
          <w:tcPr>
            <w:tcW w:w="4691"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221C8890" w14:textId="77777777" w:rsidR="004A6DFA" w:rsidRPr="00A879E6" w:rsidRDefault="004A6DFA" w:rsidP="008F0796">
            <w:pPr>
              <w:spacing w:after="0"/>
              <w:jc w:val="center"/>
              <w:rPr>
                <w:rFonts w:asciiTheme="minorHAnsi" w:hAnsiTheme="minorHAnsi" w:cstheme="minorHAnsi"/>
                <w:b/>
                <w:bCs/>
                <w:color w:val="000000"/>
              </w:rPr>
            </w:pPr>
            <w:r w:rsidRPr="00A879E6">
              <w:rPr>
                <w:rFonts w:asciiTheme="minorHAnsi" w:hAnsiTheme="minorHAnsi" w:cstheme="minorHAnsi"/>
                <w:b/>
                <w:bCs/>
                <w:color w:val="000000"/>
              </w:rPr>
              <w:t>TYP</w:t>
            </w:r>
          </w:p>
        </w:tc>
        <w:tc>
          <w:tcPr>
            <w:tcW w:w="2186" w:type="dxa"/>
            <w:tcBorders>
              <w:top w:val="single" w:sz="4" w:space="0" w:color="auto"/>
              <w:left w:val="nil"/>
              <w:bottom w:val="single" w:sz="4" w:space="0" w:color="auto"/>
              <w:right w:val="single" w:sz="4" w:space="0" w:color="auto"/>
            </w:tcBorders>
            <w:shd w:val="clear" w:color="000000" w:fill="D9D9D9"/>
            <w:noWrap/>
            <w:vAlign w:val="bottom"/>
          </w:tcPr>
          <w:p w14:paraId="3BAFBB7A" w14:textId="77777777" w:rsidR="004A6DFA" w:rsidRPr="00A879E6" w:rsidRDefault="004A6DFA" w:rsidP="008F0796">
            <w:pPr>
              <w:spacing w:after="0"/>
              <w:jc w:val="center"/>
              <w:rPr>
                <w:rFonts w:asciiTheme="minorHAnsi" w:hAnsiTheme="minorHAnsi" w:cstheme="minorHAnsi"/>
                <w:b/>
                <w:bCs/>
                <w:color w:val="000000"/>
              </w:rPr>
            </w:pPr>
            <w:r w:rsidRPr="00A879E6">
              <w:rPr>
                <w:rFonts w:asciiTheme="minorHAnsi" w:hAnsiTheme="minorHAnsi" w:cstheme="minorHAnsi"/>
                <w:b/>
                <w:bCs/>
                <w:color w:val="000000"/>
              </w:rPr>
              <w:t>ha</w:t>
            </w:r>
          </w:p>
        </w:tc>
        <w:tc>
          <w:tcPr>
            <w:tcW w:w="2186" w:type="dxa"/>
            <w:tcBorders>
              <w:top w:val="single" w:sz="4" w:space="0" w:color="auto"/>
              <w:left w:val="nil"/>
              <w:bottom w:val="single" w:sz="4" w:space="0" w:color="auto"/>
              <w:right w:val="single" w:sz="4" w:space="0" w:color="auto"/>
            </w:tcBorders>
            <w:shd w:val="clear" w:color="000000" w:fill="D9D9D9"/>
            <w:noWrap/>
            <w:vAlign w:val="bottom"/>
          </w:tcPr>
          <w:p w14:paraId="5FB815E1" w14:textId="77777777" w:rsidR="004A6DFA" w:rsidRPr="00A879E6" w:rsidRDefault="004A6DFA" w:rsidP="008F0796">
            <w:pPr>
              <w:spacing w:after="0"/>
              <w:jc w:val="center"/>
              <w:rPr>
                <w:rFonts w:asciiTheme="minorHAnsi" w:hAnsiTheme="minorHAnsi" w:cstheme="minorHAnsi"/>
                <w:b/>
                <w:bCs/>
                <w:color w:val="000000"/>
              </w:rPr>
            </w:pPr>
            <w:r w:rsidRPr="00A879E6">
              <w:rPr>
                <w:rFonts w:asciiTheme="minorHAnsi" w:hAnsiTheme="minorHAnsi" w:cstheme="minorHAnsi"/>
                <w:b/>
                <w:bCs/>
                <w:color w:val="000000"/>
              </w:rPr>
              <w:t>%</w:t>
            </w:r>
          </w:p>
        </w:tc>
      </w:tr>
      <w:tr w:rsidR="004A6DFA" w:rsidRPr="00A879E6" w14:paraId="0B666B12" w14:textId="77777777" w:rsidTr="008F0796">
        <w:trPr>
          <w:trHeight w:val="329"/>
          <w:jc w:val="center"/>
        </w:trPr>
        <w:tc>
          <w:tcPr>
            <w:tcW w:w="4691"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1FF05A2E" w14:textId="77777777" w:rsidR="004A6DFA" w:rsidRPr="00A879E6" w:rsidRDefault="004A6DFA" w:rsidP="008F0796">
            <w:pPr>
              <w:spacing w:after="0"/>
              <w:jc w:val="center"/>
              <w:rPr>
                <w:rFonts w:asciiTheme="minorHAnsi" w:hAnsiTheme="minorHAnsi" w:cstheme="minorHAnsi"/>
                <w:b/>
                <w:bCs/>
                <w:color w:val="000000"/>
              </w:rPr>
            </w:pPr>
            <w:r w:rsidRPr="00A879E6">
              <w:rPr>
                <w:rFonts w:asciiTheme="minorHAnsi" w:hAnsiTheme="minorHAnsi" w:cstheme="minorHAnsi"/>
                <w:b/>
                <w:bCs/>
                <w:color w:val="000000"/>
              </w:rPr>
              <w:t>Celková výměra</w:t>
            </w:r>
          </w:p>
        </w:tc>
        <w:tc>
          <w:tcPr>
            <w:tcW w:w="2186" w:type="dxa"/>
            <w:tcBorders>
              <w:top w:val="single" w:sz="4" w:space="0" w:color="auto"/>
              <w:left w:val="nil"/>
              <w:bottom w:val="single" w:sz="4" w:space="0" w:color="auto"/>
              <w:right w:val="single" w:sz="4" w:space="0" w:color="auto"/>
            </w:tcBorders>
            <w:shd w:val="clear" w:color="000000" w:fill="D9D9D9"/>
            <w:noWrap/>
          </w:tcPr>
          <w:p w14:paraId="62C0562C" w14:textId="77777777" w:rsidR="004A6DFA" w:rsidRPr="00A879E6" w:rsidRDefault="004A6DFA" w:rsidP="008F0796">
            <w:pPr>
              <w:spacing w:after="0"/>
              <w:jc w:val="center"/>
              <w:rPr>
                <w:rFonts w:asciiTheme="minorHAnsi" w:hAnsiTheme="minorHAnsi" w:cstheme="minorHAnsi"/>
                <w:b/>
                <w:color w:val="000000"/>
              </w:rPr>
            </w:pPr>
            <w:r w:rsidRPr="00A879E6">
              <w:rPr>
                <w:rFonts w:asciiTheme="minorHAnsi" w:hAnsiTheme="minorHAnsi" w:cstheme="minorHAnsi"/>
                <w:b/>
                <w:color w:val="000000"/>
              </w:rPr>
              <w:t>430,4</w:t>
            </w:r>
          </w:p>
        </w:tc>
        <w:tc>
          <w:tcPr>
            <w:tcW w:w="2186" w:type="dxa"/>
            <w:tcBorders>
              <w:top w:val="single" w:sz="4" w:space="0" w:color="auto"/>
              <w:left w:val="nil"/>
              <w:bottom w:val="single" w:sz="4" w:space="0" w:color="auto"/>
              <w:right w:val="single" w:sz="4" w:space="0" w:color="auto"/>
            </w:tcBorders>
            <w:shd w:val="clear" w:color="000000" w:fill="D9D9D9"/>
            <w:noWrap/>
          </w:tcPr>
          <w:p w14:paraId="07B6D06C" w14:textId="77777777" w:rsidR="004A6DFA" w:rsidRPr="00A879E6" w:rsidRDefault="004A6DFA" w:rsidP="008F0796">
            <w:pPr>
              <w:spacing w:after="0"/>
              <w:jc w:val="center"/>
              <w:rPr>
                <w:rFonts w:asciiTheme="minorHAnsi" w:hAnsiTheme="minorHAnsi" w:cstheme="minorHAnsi"/>
                <w:b/>
                <w:color w:val="000000"/>
              </w:rPr>
            </w:pPr>
            <w:r w:rsidRPr="00A879E6">
              <w:rPr>
                <w:rFonts w:asciiTheme="minorHAnsi" w:hAnsiTheme="minorHAnsi" w:cstheme="minorHAnsi"/>
                <w:b/>
                <w:color w:val="000000"/>
              </w:rPr>
              <w:t>100,00</w:t>
            </w:r>
          </w:p>
        </w:tc>
      </w:tr>
      <w:tr w:rsidR="004A6DFA" w:rsidRPr="00A879E6" w14:paraId="44CC3F84"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73264EFA" w14:textId="77777777" w:rsidR="004A6DFA" w:rsidRPr="00A879E6" w:rsidRDefault="004A6DFA" w:rsidP="008F0796">
            <w:pPr>
              <w:spacing w:after="0"/>
              <w:rPr>
                <w:rFonts w:asciiTheme="minorHAnsi" w:hAnsiTheme="minorHAnsi" w:cstheme="minorHAnsi"/>
                <w:b/>
                <w:bCs/>
                <w:color w:val="000000"/>
              </w:rPr>
            </w:pPr>
            <w:r w:rsidRPr="00A879E6">
              <w:rPr>
                <w:rFonts w:asciiTheme="minorHAnsi" w:hAnsiTheme="minorHAnsi" w:cstheme="minorHAnsi"/>
                <w:b/>
                <w:bCs/>
                <w:color w:val="000000"/>
              </w:rPr>
              <w:t>Zemědělská půda</w:t>
            </w:r>
          </w:p>
        </w:tc>
        <w:tc>
          <w:tcPr>
            <w:tcW w:w="2186" w:type="dxa"/>
            <w:tcBorders>
              <w:top w:val="nil"/>
              <w:left w:val="nil"/>
              <w:bottom w:val="single" w:sz="4" w:space="0" w:color="auto"/>
              <w:right w:val="single" w:sz="4" w:space="0" w:color="auto"/>
            </w:tcBorders>
            <w:shd w:val="clear" w:color="auto" w:fill="auto"/>
            <w:noWrap/>
            <w:hideMark/>
          </w:tcPr>
          <w:p w14:paraId="1FB0CAED" w14:textId="77777777" w:rsidR="004A6DFA" w:rsidRPr="00A879E6" w:rsidRDefault="004A6DFA" w:rsidP="008F0796">
            <w:pPr>
              <w:spacing w:after="0"/>
              <w:jc w:val="right"/>
              <w:rPr>
                <w:rFonts w:asciiTheme="minorHAnsi" w:hAnsiTheme="minorHAnsi" w:cstheme="minorHAnsi"/>
                <w:b/>
                <w:color w:val="000000"/>
              </w:rPr>
            </w:pPr>
            <w:r w:rsidRPr="00A879E6">
              <w:rPr>
                <w:rFonts w:asciiTheme="minorHAnsi" w:hAnsiTheme="minorHAnsi" w:cstheme="minorHAnsi"/>
                <w:b/>
                <w:color w:val="000000"/>
              </w:rPr>
              <w:t>385,6</w:t>
            </w:r>
          </w:p>
        </w:tc>
        <w:tc>
          <w:tcPr>
            <w:tcW w:w="2186" w:type="dxa"/>
            <w:tcBorders>
              <w:top w:val="nil"/>
              <w:left w:val="nil"/>
              <w:bottom w:val="single" w:sz="4" w:space="0" w:color="auto"/>
              <w:right w:val="single" w:sz="4" w:space="0" w:color="auto"/>
            </w:tcBorders>
            <w:shd w:val="clear" w:color="auto" w:fill="auto"/>
            <w:noWrap/>
            <w:hideMark/>
          </w:tcPr>
          <w:p w14:paraId="5C65B48C" w14:textId="77777777" w:rsidR="004A6DFA" w:rsidRPr="00A879E6" w:rsidRDefault="004A6DFA" w:rsidP="008F0796">
            <w:pPr>
              <w:spacing w:after="0"/>
              <w:jc w:val="right"/>
              <w:rPr>
                <w:rFonts w:asciiTheme="minorHAnsi" w:hAnsiTheme="minorHAnsi" w:cstheme="minorHAnsi"/>
                <w:b/>
                <w:color w:val="000000"/>
              </w:rPr>
            </w:pPr>
            <w:r w:rsidRPr="00A879E6">
              <w:rPr>
                <w:rFonts w:asciiTheme="minorHAnsi" w:hAnsiTheme="minorHAnsi" w:cstheme="minorHAnsi"/>
                <w:b/>
                <w:color w:val="000000"/>
              </w:rPr>
              <w:t>89,6</w:t>
            </w:r>
          </w:p>
        </w:tc>
      </w:tr>
      <w:tr w:rsidR="004A6DFA" w:rsidRPr="001A1D9C" w14:paraId="08EB2C6B"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6AAD90EE" w14:textId="77777777" w:rsidR="004A6DFA" w:rsidRPr="00A879E6" w:rsidRDefault="004A6DFA" w:rsidP="008F0796">
            <w:pPr>
              <w:spacing w:after="0"/>
              <w:rPr>
                <w:rFonts w:asciiTheme="minorHAnsi" w:hAnsiTheme="minorHAnsi" w:cstheme="minorHAnsi"/>
                <w:color w:val="000000"/>
              </w:rPr>
            </w:pPr>
            <w:r w:rsidRPr="00A879E6">
              <w:rPr>
                <w:rFonts w:asciiTheme="minorHAnsi" w:hAnsiTheme="minorHAnsi" w:cstheme="minorHAnsi"/>
                <w:color w:val="000000"/>
              </w:rPr>
              <w:t>Orná půda</w:t>
            </w:r>
          </w:p>
        </w:tc>
        <w:tc>
          <w:tcPr>
            <w:tcW w:w="2186" w:type="dxa"/>
            <w:tcBorders>
              <w:top w:val="nil"/>
              <w:left w:val="nil"/>
              <w:bottom w:val="single" w:sz="4" w:space="0" w:color="auto"/>
              <w:right w:val="single" w:sz="4" w:space="0" w:color="auto"/>
            </w:tcBorders>
            <w:shd w:val="clear" w:color="auto" w:fill="auto"/>
            <w:noWrap/>
            <w:hideMark/>
          </w:tcPr>
          <w:p w14:paraId="1F9DDC78" w14:textId="77777777" w:rsidR="004A6DFA" w:rsidRPr="00A879E6" w:rsidRDefault="004A6DFA" w:rsidP="008F0796">
            <w:pPr>
              <w:spacing w:after="0"/>
              <w:jc w:val="right"/>
              <w:rPr>
                <w:rFonts w:asciiTheme="minorHAnsi" w:hAnsiTheme="minorHAnsi" w:cstheme="minorHAnsi"/>
                <w:color w:val="000000"/>
              </w:rPr>
            </w:pPr>
            <w:r w:rsidRPr="00A879E6">
              <w:rPr>
                <w:rFonts w:asciiTheme="minorHAnsi" w:hAnsiTheme="minorHAnsi" w:cstheme="minorHAnsi"/>
                <w:color w:val="000000"/>
              </w:rPr>
              <w:t>362,0</w:t>
            </w:r>
          </w:p>
        </w:tc>
        <w:tc>
          <w:tcPr>
            <w:tcW w:w="2186" w:type="dxa"/>
            <w:tcBorders>
              <w:top w:val="nil"/>
              <w:left w:val="nil"/>
              <w:bottom w:val="single" w:sz="4" w:space="0" w:color="auto"/>
              <w:right w:val="single" w:sz="4" w:space="0" w:color="auto"/>
            </w:tcBorders>
            <w:shd w:val="clear" w:color="auto" w:fill="auto"/>
            <w:noWrap/>
            <w:hideMark/>
          </w:tcPr>
          <w:p w14:paraId="061FB18D" w14:textId="77777777" w:rsidR="004A6DFA" w:rsidRPr="001A1D9C" w:rsidRDefault="004A6DFA" w:rsidP="008F0796">
            <w:pPr>
              <w:spacing w:after="0"/>
              <w:jc w:val="right"/>
              <w:rPr>
                <w:rFonts w:asciiTheme="minorHAnsi" w:hAnsiTheme="minorHAnsi" w:cstheme="minorHAnsi"/>
                <w:color w:val="000000"/>
              </w:rPr>
            </w:pPr>
            <w:r w:rsidRPr="00A879E6">
              <w:rPr>
                <w:rFonts w:asciiTheme="minorHAnsi" w:hAnsiTheme="minorHAnsi" w:cstheme="minorHAnsi"/>
                <w:color w:val="000000"/>
              </w:rPr>
              <w:t>84,1</w:t>
            </w:r>
          </w:p>
        </w:tc>
      </w:tr>
      <w:tr w:rsidR="004A6DFA" w:rsidRPr="001A1D9C" w14:paraId="0E92249B"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4113AF35"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Zahrada</w:t>
            </w:r>
          </w:p>
        </w:tc>
        <w:tc>
          <w:tcPr>
            <w:tcW w:w="2186" w:type="dxa"/>
            <w:tcBorders>
              <w:top w:val="nil"/>
              <w:left w:val="nil"/>
              <w:bottom w:val="single" w:sz="4" w:space="0" w:color="auto"/>
              <w:right w:val="single" w:sz="4" w:space="0" w:color="auto"/>
            </w:tcBorders>
            <w:shd w:val="clear" w:color="auto" w:fill="auto"/>
            <w:noWrap/>
            <w:hideMark/>
          </w:tcPr>
          <w:p w14:paraId="2B354FC9"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16,1</w:t>
            </w:r>
          </w:p>
        </w:tc>
        <w:tc>
          <w:tcPr>
            <w:tcW w:w="2186" w:type="dxa"/>
            <w:tcBorders>
              <w:top w:val="nil"/>
              <w:left w:val="nil"/>
              <w:bottom w:val="single" w:sz="4" w:space="0" w:color="auto"/>
              <w:right w:val="single" w:sz="4" w:space="0" w:color="auto"/>
            </w:tcBorders>
            <w:shd w:val="clear" w:color="auto" w:fill="auto"/>
            <w:noWrap/>
            <w:hideMark/>
          </w:tcPr>
          <w:p w14:paraId="37428918"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3,8</w:t>
            </w:r>
          </w:p>
        </w:tc>
      </w:tr>
      <w:tr w:rsidR="004A6DFA" w:rsidRPr="001A1D9C" w14:paraId="6E795B29"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1792FB58"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Ovocný sad</w:t>
            </w:r>
          </w:p>
        </w:tc>
        <w:tc>
          <w:tcPr>
            <w:tcW w:w="2186" w:type="dxa"/>
            <w:tcBorders>
              <w:top w:val="nil"/>
              <w:left w:val="nil"/>
              <w:bottom w:val="single" w:sz="4" w:space="0" w:color="auto"/>
              <w:right w:val="single" w:sz="4" w:space="0" w:color="auto"/>
            </w:tcBorders>
            <w:shd w:val="clear" w:color="auto" w:fill="auto"/>
            <w:noWrap/>
            <w:hideMark/>
          </w:tcPr>
          <w:p w14:paraId="7CC118CF"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0,0</w:t>
            </w:r>
          </w:p>
        </w:tc>
        <w:tc>
          <w:tcPr>
            <w:tcW w:w="2186" w:type="dxa"/>
            <w:tcBorders>
              <w:top w:val="nil"/>
              <w:left w:val="nil"/>
              <w:bottom w:val="single" w:sz="4" w:space="0" w:color="auto"/>
              <w:right w:val="single" w:sz="4" w:space="0" w:color="auto"/>
            </w:tcBorders>
            <w:shd w:val="clear" w:color="auto" w:fill="auto"/>
            <w:noWrap/>
            <w:hideMark/>
          </w:tcPr>
          <w:p w14:paraId="16E1C619"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0,0</w:t>
            </w:r>
          </w:p>
        </w:tc>
      </w:tr>
      <w:tr w:rsidR="004A6DFA" w:rsidRPr="001A1D9C" w14:paraId="67F5EDA8"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40AB28EF"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Trvalý travní porost</w:t>
            </w:r>
          </w:p>
        </w:tc>
        <w:tc>
          <w:tcPr>
            <w:tcW w:w="2186" w:type="dxa"/>
            <w:tcBorders>
              <w:top w:val="nil"/>
              <w:left w:val="nil"/>
              <w:bottom w:val="single" w:sz="4" w:space="0" w:color="auto"/>
              <w:right w:val="single" w:sz="4" w:space="0" w:color="auto"/>
            </w:tcBorders>
            <w:shd w:val="clear" w:color="auto" w:fill="auto"/>
            <w:noWrap/>
            <w:hideMark/>
          </w:tcPr>
          <w:p w14:paraId="014E282D"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7,4</w:t>
            </w:r>
          </w:p>
        </w:tc>
        <w:tc>
          <w:tcPr>
            <w:tcW w:w="2186" w:type="dxa"/>
            <w:tcBorders>
              <w:top w:val="nil"/>
              <w:left w:val="nil"/>
              <w:bottom w:val="single" w:sz="4" w:space="0" w:color="auto"/>
              <w:right w:val="single" w:sz="4" w:space="0" w:color="auto"/>
            </w:tcBorders>
            <w:shd w:val="clear" w:color="auto" w:fill="auto"/>
            <w:noWrap/>
            <w:hideMark/>
          </w:tcPr>
          <w:p w14:paraId="2E680789"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1,7</w:t>
            </w:r>
          </w:p>
        </w:tc>
      </w:tr>
      <w:tr w:rsidR="004A6DFA" w:rsidRPr="001A1D9C" w14:paraId="53B7E767"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60AB3808" w14:textId="77777777" w:rsidR="004A6DFA" w:rsidRPr="001A1D9C" w:rsidRDefault="004A6DFA" w:rsidP="008F0796">
            <w:pPr>
              <w:spacing w:after="0"/>
              <w:rPr>
                <w:rFonts w:asciiTheme="minorHAnsi" w:hAnsiTheme="minorHAnsi" w:cstheme="minorHAnsi"/>
                <w:b/>
                <w:bCs/>
                <w:color w:val="000000"/>
              </w:rPr>
            </w:pPr>
            <w:r w:rsidRPr="001A1D9C">
              <w:rPr>
                <w:rFonts w:asciiTheme="minorHAnsi" w:hAnsiTheme="minorHAnsi" w:cstheme="minorHAnsi"/>
                <w:b/>
                <w:bCs/>
                <w:color w:val="000000"/>
              </w:rPr>
              <w:t>Nezemědělská půda</w:t>
            </w:r>
          </w:p>
        </w:tc>
        <w:tc>
          <w:tcPr>
            <w:tcW w:w="2186" w:type="dxa"/>
            <w:tcBorders>
              <w:top w:val="nil"/>
              <w:left w:val="nil"/>
              <w:bottom w:val="single" w:sz="4" w:space="0" w:color="auto"/>
              <w:right w:val="single" w:sz="4" w:space="0" w:color="auto"/>
            </w:tcBorders>
            <w:shd w:val="clear" w:color="auto" w:fill="auto"/>
            <w:noWrap/>
            <w:hideMark/>
          </w:tcPr>
          <w:p w14:paraId="239185F1" w14:textId="77777777" w:rsidR="004A6DFA" w:rsidRPr="001A1D9C" w:rsidRDefault="004A6DFA" w:rsidP="008F0796">
            <w:pPr>
              <w:spacing w:after="0"/>
              <w:jc w:val="right"/>
              <w:rPr>
                <w:rFonts w:asciiTheme="minorHAnsi" w:hAnsiTheme="minorHAnsi" w:cstheme="minorHAnsi"/>
                <w:b/>
                <w:color w:val="000000"/>
              </w:rPr>
            </w:pPr>
            <w:r w:rsidRPr="001A1D9C">
              <w:rPr>
                <w:rFonts w:asciiTheme="minorHAnsi" w:hAnsiTheme="minorHAnsi" w:cstheme="minorHAnsi"/>
                <w:b/>
                <w:color w:val="000000"/>
              </w:rPr>
              <w:t>44,8</w:t>
            </w:r>
          </w:p>
        </w:tc>
        <w:tc>
          <w:tcPr>
            <w:tcW w:w="2186" w:type="dxa"/>
            <w:tcBorders>
              <w:top w:val="nil"/>
              <w:left w:val="nil"/>
              <w:bottom w:val="single" w:sz="4" w:space="0" w:color="auto"/>
              <w:right w:val="single" w:sz="4" w:space="0" w:color="auto"/>
            </w:tcBorders>
            <w:shd w:val="clear" w:color="auto" w:fill="auto"/>
            <w:noWrap/>
            <w:hideMark/>
          </w:tcPr>
          <w:p w14:paraId="20CC2BC5" w14:textId="77777777" w:rsidR="004A6DFA" w:rsidRPr="001A1D9C" w:rsidRDefault="004A6DFA" w:rsidP="008F0796">
            <w:pPr>
              <w:spacing w:after="0"/>
              <w:jc w:val="right"/>
              <w:rPr>
                <w:rFonts w:asciiTheme="minorHAnsi" w:hAnsiTheme="minorHAnsi" w:cstheme="minorHAnsi"/>
                <w:b/>
                <w:color w:val="000000"/>
              </w:rPr>
            </w:pPr>
            <w:r w:rsidRPr="001A1D9C">
              <w:rPr>
                <w:rFonts w:asciiTheme="minorHAnsi" w:hAnsiTheme="minorHAnsi" w:cstheme="minorHAnsi"/>
                <w:b/>
                <w:color w:val="000000"/>
              </w:rPr>
              <w:t>10,4</w:t>
            </w:r>
          </w:p>
        </w:tc>
      </w:tr>
      <w:tr w:rsidR="004A6DFA" w:rsidRPr="001A1D9C" w14:paraId="4F049353"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51353528"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Lesní pozemek</w:t>
            </w:r>
          </w:p>
        </w:tc>
        <w:tc>
          <w:tcPr>
            <w:tcW w:w="2186" w:type="dxa"/>
            <w:tcBorders>
              <w:top w:val="nil"/>
              <w:left w:val="nil"/>
              <w:bottom w:val="single" w:sz="4" w:space="0" w:color="auto"/>
              <w:right w:val="single" w:sz="4" w:space="0" w:color="auto"/>
            </w:tcBorders>
            <w:shd w:val="clear" w:color="auto" w:fill="auto"/>
            <w:noWrap/>
            <w:hideMark/>
          </w:tcPr>
          <w:p w14:paraId="0145181A"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5,4</w:t>
            </w:r>
          </w:p>
        </w:tc>
        <w:tc>
          <w:tcPr>
            <w:tcW w:w="2186" w:type="dxa"/>
            <w:tcBorders>
              <w:top w:val="nil"/>
              <w:left w:val="nil"/>
              <w:bottom w:val="single" w:sz="4" w:space="0" w:color="auto"/>
              <w:right w:val="single" w:sz="4" w:space="0" w:color="auto"/>
            </w:tcBorders>
            <w:shd w:val="clear" w:color="auto" w:fill="auto"/>
            <w:noWrap/>
            <w:hideMark/>
          </w:tcPr>
          <w:p w14:paraId="52BA4562"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1,3</w:t>
            </w:r>
          </w:p>
        </w:tc>
      </w:tr>
      <w:tr w:rsidR="004A6DFA" w:rsidRPr="001A1D9C" w14:paraId="1EC8BECB"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7D94AA78"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Vodní plocha</w:t>
            </w:r>
          </w:p>
        </w:tc>
        <w:tc>
          <w:tcPr>
            <w:tcW w:w="2186" w:type="dxa"/>
            <w:tcBorders>
              <w:top w:val="nil"/>
              <w:left w:val="nil"/>
              <w:bottom w:val="single" w:sz="4" w:space="0" w:color="auto"/>
              <w:right w:val="single" w:sz="4" w:space="0" w:color="auto"/>
            </w:tcBorders>
            <w:shd w:val="clear" w:color="auto" w:fill="auto"/>
            <w:noWrap/>
            <w:hideMark/>
          </w:tcPr>
          <w:p w14:paraId="4B5CBD32"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5,5</w:t>
            </w:r>
          </w:p>
        </w:tc>
        <w:tc>
          <w:tcPr>
            <w:tcW w:w="2186" w:type="dxa"/>
            <w:tcBorders>
              <w:top w:val="nil"/>
              <w:left w:val="nil"/>
              <w:bottom w:val="single" w:sz="4" w:space="0" w:color="auto"/>
              <w:right w:val="single" w:sz="4" w:space="0" w:color="auto"/>
            </w:tcBorders>
            <w:shd w:val="clear" w:color="auto" w:fill="auto"/>
            <w:noWrap/>
            <w:hideMark/>
          </w:tcPr>
          <w:p w14:paraId="3FD30DE4"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1,3</w:t>
            </w:r>
          </w:p>
        </w:tc>
      </w:tr>
      <w:tr w:rsidR="004A6DFA" w:rsidRPr="001A1D9C" w14:paraId="7CD392D6" w14:textId="77777777" w:rsidTr="008F0796">
        <w:trPr>
          <w:trHeight w:val="329"/>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164C38DB"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Zastavěné plochy</w:t>
            </w:r>
          </w:p>
        </w:tc>
        <w:tc>
          <w:tcPr>
            <w:tcW w:w="2186" w:type="dxa"/>
            <w:tcBorders>
              <w:top w:val="nil"/>
              <w:left w:val="nil"/>
              <w:bottom w:val="single" w:sz="4" w:space="0" w:color="auto"/>
              <w:right w:val="single" w:sz="4" w:space="0" w:color="auto"/>
            </w:tcBorders>
            <w:shd w:val="clear" w:color="auto" w:fill="auto"/>
            <w:noWrap/>
            <w:hideMark/>
          </w:tcPr>
          <w:p w14:paraId="052DEB80"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12,4</w:t>
            </w:r>
          </w:p>
        </w:tc>
        <w:tc>
          <w:tcPr>
            <w:tcW w:w="2186" w:type="dxa"/>
            <w:tcBorders>
              <w:top w:val="nil"/>
              <w:left w:val="nil"/>
              <w:bottom w:val="single" w:sz="4" w:space="0" w:color="auto"/>
              <w:right w:val="single" w:sz="4" w:space="0" w:color="auto"/>
            </w:tcBorders>
            <w:shd w:val="clear" w:color="auto" w:fill="auto"/>
            <w:noWrap/>
            <w:hideMark/>
          </w:tcPr>
          <w:p w14:paraId="4DB03AFB"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2,9</w:t>
            </w:r>
          </w:p>
        </w:tc>
      </w:tr>
      <w:tr w:rsidR="004A6DFA" w:rsidRPr="001A1D9C" w14:paraId="2B7D35D4" w14:textId="77777777" w:rsidTr="006D44EA">
        <w:trPr>
          <w:trHeight w:val="146"/>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14:paraId="5BB50BE9" w14:textId="77777777" w:rsidR="004A6DFA" w:rsidRPr="001A1D9C" w:rsidRDefault="004A6DFA" w:rsidP="008F0796">
            <w:pPr>
              <w:spacing w:after="0"/>
              <w:rPr>
                <w:rFonts w:asciiTheme="minorHAnsi" w:hAnsiTheme="minorHAnsi" w:cstheme="minorHAnsi"/>
                <w:color w:val="000000"/>
              </w:rPr>
            </w:pPr>
            <w:r w:rsidRPr="001A1D9C">
              <w:rPr>
                <w:rFonts w:asciiTheme="minorHAnsi" w:hAnsiTheme="minorHAnsi" w:cstheme="minorHAnsi"/>
                <w:color w:val="000000"/>
              </w:rPr>
              <w:t>Ostatní plocha</w:t>
            </w:r>
          </w:p>
        </w:tc>
        <w:tc>
          <w:tcPr>
            <w:tcW w:w="2186" w:type="dxa"/>
            <w:tcBorders>
              <w:top w:val="nil"/>
              <w:left w:val="nil"/>
              <w:bottom w:val="single" w:sz="4" w:space="0" w:color="auto"/>
              <w:right w:val="single" w:sz="4" w:space="0" w:color="auto"/>
            </w:tcBorders>
            <w:shd w:val="clear" w:color="auto" w:fill="auto"/>
            <w:noWrap/>
            <w:hideMark/>
          </w:tcPr>
          <w:p w14:paraId="4B96C056"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21,5</w:t>
            </w:r>
          </w:p>
        </w:tc>
        <w:tc>
          <w:tcPr>
            <w:tcW w:w="2186" w:type="dxa"/>
            <w:tcBorders>
              <w:top w:val="nil"/>
              <w:left w:val="nil"/>
              <w:bottom w:val="single" w:sz="4" w:space="0" w:color="auto"/>
              <w:right w:val="single" w:sz="4" w:space="0" w:color="auto"/>
            </w:tcBorders>
            <w:shd w:val="clear" w:color="auto" w:fill="auto"/>
            <w:noWrap/>
            <w:hideMark/>
          </w:tcPr>
          <w:p w14:paraId="715D8326" w14:textId="77777777" w:rsidR="004A6DFA" w:rsidRPr="001A1D9C" w:rsidRDefault="004A6DFA" w:rsidP="008F0796">
            <w:pPr>
              <w:spacing w:after="0"/>
              <w:jc w:val="right"/>
              <w:rPr>
                <w:rFonts w:asciiTheme="minorHAnsi" w:hAnsiTheme="minorHAnsi" w:cstheme="minorHAnsi"/>
                <w:color w:val="000000"/>
              </w:rPr>
            </w:pPr>
            <w:r w:rsidRPr="001A1D9C">
              <w:rPr>
                <w:rFonts w:asciiTheme="minorHAnsi" w:hAnsiTheme="minorHAnsi" w:cstheme="minorHAnsi"/>
                <w:color w:val="000000"/>
              </w:rPr>
              <w:t>5,0</w:t>
            </w:r>
          </w:p>
        </w:tc>
      </w:tr>
    </w:tbl>
    <w:p w14:paraId="7D86C494" w14:textId="77777777" w:rsidR="004A6DFA" w:rsidRPr="006D44EA" w:rsidRDefault="004A6DFA" w:rsidP="006D44EA">
      <w:pPr>
        <w:jc w:val="right"/>
        <w:rPr>
          <w:rFonts w:asciiTheme="minorHAnsi" w:hAnsiTheme="minorHAnsi" w:cstheme="minorHAnsi"/>
          <w:i/>
          <w:sz w:val="20"/>
        </w:rPr>
      </w:pPr>
      <w:r w:rsidRPr="006D44EA">
        <w:rPr>
          <w:rFonts w:asciiTheme="minorHAnsi" w:hAnsiTheme="minorHAnsi" w:cstheme="minorHAnsi"/>
          <w:i/>
          <w:sz w:val="20"/>
        </w:rPr>
        <w:t>Zdroj: ČSÚ 2016; vlastní zpracování</w:t>
      </w:r>
      <w:r w:rsidR="009261B2" w:rsidRPr="006D44EA">
        <w:rPr>
          <w:rFonts w:asciiTheme="minorHAnsi" w:hAnsiTheme="minorHAnsi" w:cstheme="minorHAnsi"/>
          <w:i/>
          <w:sz w:val="20"/>
        </w:rPr>
        <w:t>.</w:t>
      </w:r>
    </w:p>
    <w:p w14:paraId="3630554E" w14:textId="77777777" w:rsidR="00E64A24" w:rsidRPr="00A879E6" w:rsidRDefault="002D1673" w:rsidP="00E64A24">
      <w:pPr>
        <w:pStyle w:val="Nadpis4"/>
        <w:rPr>
          <w:rFonts w:asciiTheme="minorHAnsi" w:hAnsiTheme="minorHAnsi" w:cstheme="minorHAnsi"/>
          <w:lang w:val="cs-CZ"/>
        </w:rPr>
      </w:pPr>
      <w:r w:rsidRPr="00A879E6">
        <w:rPr>
          <w:rFonts w:asciiTheme="minorHAnsi" w:hAnsiTheme="minorHAnsi" w:cstheme="minorHAnsi"/>
          <w:lang w:val="cs-CZ"/>
        </w:rPr>
        <w:lastRenderedPageBreak/>
        <w:t xml:space="preserve">Historie </w:t>
      </w:r>
      <w:r w:rsidR="00E64A24" w:rsidRPr="00A879E6">
        <w:rPr>
          <w:rFonts w:asciiTheme="minorHAnsi" w:hAnsiTheme="minorHAnsi" w:cstheme="minorHAnsi"/>
        </w:rPr>
        <w:t>obce</w:t>
      </w:r>
      <w:r w:rsidR="009261B2" w:rsidRPr="00A879E6">
        <w:rPr>
          <w:rFonts w:asciiTheme="minorHAnsi" w:hAnsiTheme="minorHAnsi" w:cstheme="minorHAnsi"/>
          <w:lang w:val="cs-CZ"/>
        </w:rPr>
        <w:t xml:space="preserve"> (dle Liboš 2003).</w:t>
      </w:r>
    </w:p>
    <w:p w14:paraId="77456EC5" w14:textId="77777777" w:rsidR="004A6DFA" w:rsidRPr="001A1D9C" w:rsidRDefault="002D1673" w:rsidP="00641AD6">
      <w:pPr>
        <w:rPr>
          <w:rFonts w:asciiTheme="minorHAnsi" w:hAnsiTheme="minorHAnsi" w:cstheme="minorHAnsi"/>
          <w:lang w:eastAsia="x-none"/>
        </w:rPr>
      </w:pPr>
      <w:r w:rsidRPr="00A879E6">
        <w:rPr>
          <w:rFonts w:asciiTheme="minorHAnsi" w:hAnsiTheme="minorHAnsi" w:cstheme="minorHAnsi"/>
          <w:lang w:eastAsia="x-none"/>
        </w:rPr>
        <w:t xml:space="preserve">První písemná zmínka o obci je v listině kláštera Hradisko již z roku 1078, kde je </w:t>
      </w:r>
      <w:r w:rsidR="00BE3CA9" w:rsidRPr="00A879E6">
        <w:rPr>
          <w:rFonts w:asciiTheme="minorHAnsi" w:hAnsiTheme="minorHAnsi" w:cstheme="minorHAnsi"/>
          <w:lang w:eastAsia="x-none"/>
        </w:rPr>
        <w:t xml:space="preserve">zapsána </w:t>
      </w:r>
      <w:r w:rsidRPr="00A879E6">
        <w:rPr>
          <w:rFonts w:asciiTheme="minorHAnsi" w:hAnsiTheme="minorHAnsi" w:cstheme="minorHAnsi"/>
          <w:lang w:eastAsia="x-none"/>
        </w:rPr>
        <w:t xml:space="preserve">mezi obcemi </w:t>
      </w:r>
      <w:r w:rsidR="00BE3CA9" w:rsidRPr="00A879E6">
        <w:rPr>
          <w:rFonts w:asciiTheme="minorHAnsi" w:hAnsiTheme="minorHAnsi" w:cstheme="minorHAnsi"/>
          <w:lang w:eastAsia="x-none"/>
        </w:rPr>
        <w:t xml:space="preserve">patřícími </w:t>
      </w:r>
      <w:r w:rsidRPr="00A879E6">
        <w:rPr>
          <w:rFonts w:asciiTheme="minorHAnsi" w:hAnsiTheme="minorHAnsi" w:cstheme="minorHAnsi"/>
          <w:lang w:eastAsia="x-none"/>
        </w:rPr>
        <w:t>klášteru</w:t>
      </w:r>
      <w:r w:rsidR="00BE3CA9" w:rsidRPr="00A879E6">
        <w:rPr>
          <w:rFonts w:asciiTheme="minorHAnsi" w:hAnsiTheme="minorHAnsi" w:cstheme="minorHAnsi"/>
          <w:lang w:eastAsia="x-none"/>
        </w:rPr>
        <w:t>.</w:t>
      </w:r>
      <w:r w:rsidRPr="00A879E6">
        <w:rPr>
          <w:rFonts w:asciiTheme="minorHAnsi" w:hAnsiTheme="minorHAnsi" w:cstheme="minorHAnsi"/>
          <w:lang w:eastAsia="x-none"/>
        </w:rPr>
        <w:t xml:space="preserve"> S panstvím kláštera Hradisko pak sdílela jeho osudy až do roku 1848. Od roku 1848</w:t>
      </w:r>
      <w:r w:rsidR="00BE3CA9" w:rsidRPr="00A879E6">
        <w:rPr>
          <w:rFonts w:asciiTheme="minorHAnsi" w:hAnsiTheme="minorHAnsi" w:cstheme="minorHAnsi"/>
          <w:lang w:eastAsia="x-none"/>
        </w:rPr>
        <w:t xml:space="preserve"> patřila pod hejtmanství ve Šternberku. V kronikách jsou nejstarší názvy obce uváděny jako Luboš, Libuš, </w:t>
      </w:r>
      <w:proofErr w:type="spellStart"/>
      <w:r w:rsidR="00BE3CA9" w:rsidRPr="00A879E6">
        <w:rPr>
          <w:rFonts w:asciiTheme="minorHAnsi" w:hAnsiTheme="minorHAnsi" w:cstheme="minorHAnsi"/>
          <w:lang w:eastAsia="x-none"/>
        </w:rPr>
        <w:t>Libusch</w:t>
      </w:r>
      <w:proofErr w:type="spellEnd"/>
      <w:r w:rsidR="00BE3CA9" w:rsidRPr="00A879E6">
        <w:rPr>
          <w:rFonts w:asciiTheme="minorHAnsi" w:hAnsiTheme="minorHAnsi" w:cstheme="minorHAnsi"/>
          <w:lang w:eastAsia="x-none"/>
        </w:rPr>
        <w:t xml:space="preserve">, </w:t>
      </w:r>
      <w:proofErr w:type="spellStart"/>
      <w:r w:rsidR="00BE3CA9" w:rsidRPr="00A879E6">
        <w:rPr>
          <w:rFonts w:asciiTheme="minorHAnsi" w:hAnsiTheme="minorHAnsi" w:cstheme="minorHAnsi"/>
          <w:lang w:eastAsia="x-none"/>
        </w:rPr>
        <w:t>Libusse</w:t>
      </w:r>
      <w:proofErr w:type="spellEnd"/>
      <w:r w:rsidR="00BE3CA9" w:rsidRPr="00A879E6">
        <w:rPr>
          <w:rFonts w:asciiTheme="minorHAnsi" w:hAnsiTheme="minorHAnsi" w:cstheme="minorHAnsi"/>
          <w:lang w:eastAsia="x-none"/>
        </w:rPr>
        <w:t>, Liboš.</w:t>
      </w:r>
      <w:r w:rsidR="00BE3CA9" w:rsidRPr="001A1D9C">
        <w:rPr>
          <w:rFonts w:asciiTheme="minorHAnsi" w:hAnsiTheme="minorHAnsi" w:cstheme="minorHAnsi"/>
          <w:lang w:eastAsia="x-none"/>
        </w:rPr>
        <w:t xml:space="preserve"> </w:t>
      </w:r>
    </w:p>
    <w:p w14:paraId="3DB768D0" w14:textId="77777777" w:rsidR="00BE3CA9" w:rsidRPr="001A1D9C" w:rsidRDefault="00BE3CA9" w:rsidP="00641AD6">
      <w:pPr>
        <w:rPr>
          <w:rFonts w:asciiTheme="minorHAnsi" w:hAnsiTheme="minorHAnsi" w:cstheme="minorHAnsi"/>
          <w:lang w:eastAsia="x-none"/>
        </w:rPr>
      </w:pPr>
      <w:r w:rsidRPr="001A1D9C">
        <w:rPr>
          <w:rFonts w:asciiTheme="minorHAnsi" w:hAnsiTheme="minorHAnsi" w:cstheme="minorHAnsi"/>
          <w:lang w:eastAsia="x-none"/>
        </w:rPr>
        <w:t xml:space="preserve">20. března 1898 na „všeobecné“ schůzi obce Libuše a Jílkova bylo rozhodnuto o sloučení obcí se vším obecním majetkem a obecními pozemky. Ke skutečnému schválení dobrovolného sloučení obce Libuše s osadou </w:t>
      </w:r>
      <w:proofErr w:type="spellStart"/>
      <w:r w:rsidRPr="001A1D9C">
        <w:rPr>
          <w:rFonts w:asciiTheme="minorHAnsi" w:hAnsiTheme="minorHAnsi" w:cstheme="minorHAnsi"/>
          <w:lang w:eastAsia="x-none"/>
        </w:rPr>
        <w:t>Jílkov</w:t>
      </w:r>
      <w:proofErr w:type="spellEnd"/>
      <w:r w:rsidRPr="001A1D9C">
        <w:rPr>
          <w:rFonts w:asciiTheme="minorHAnsi" w:hAnsiTheme="minorHAnsi" w:cstheme="minorHAnsi"/>
          <w:lang w:eastAsia="x-none"/>
        </w:rPr>
        <w:t xml:space="preserve"> došlo teprve 8. června 1914 v Brně. </w:t>
      </w:r>
      <w:r w:rsidR="009E585D" w:rsidRPr="001A1D9C">
        <w:rPr>
          <w:rFonts w:asciiTheme="minorHAnsi" w:hAnsiTheme="minorHAnsi" w:cstheme="minorHAnsi"/>
          <w:lang w:eastAsia="x-none"/>
        </w:rPr>
        <w:t>27. 4. 1925 byla úředně vyhlášena změna v pojmenování obce. Název Libuš byl změněn na Liboš.</w:t>
      </w:r>
    </w:p>
    <w:p w14:paraId="403CC71C" w14:textId="77777777" w:rsidR="009E585D" w:rsidRPr="001A1D9C" w:rsidRDefault="009E585D" w:rsidP="00641AD6">
      <w:pPr>
        <w:rPr>
          <w:rFonts w:asciiTheme="minorHAnsi" w:hAnsiTheme="minorHAnsi" w:cstheme="minorHAnsi"/>
          <w:lang w:eastAsia="x-none"/>
        </w:rPr>
      </w:pPr>
      <w:r w:rsidRPr="001A1D9C">
        <w:rPr>
          <w:rFonts w:asciiTheme="minorHAnsi" w:hAnsiTheme="minorHAnsi" w:cstheme="minorHAnsi"/>
          <w:lang w:eastAsia="x-none"/>
        </w:rPr>
        <w:t>V období mezi světovými válkami probíhá obec rychlým vývojem. V obci se staví silnice, mosty a lávky, začíná do obce jezdit autobus, je zřízen obchod se smíšeným zbožím, do mlýna je zřízen telefon, rozvíjí se kulturní a osvětová činnost v obci.</w:t>
      </w:r>
    </w:p>
    <w:p w14:paraId="76AF44F3" w14:textId="77777777" w:rsidR="009E585D" w:rsidRPr="001A1D9C" w:rsidRDefault="009E585D" w:rsidP="00641AD6">
      <w:pPr>
        <w:rPr>
          <w:rFonts w:asciiTheme="minorHAnsi" w:hAnsiTheme="minorHAnsi" w:cstheme="minorHAnsi"/>
          <w:lang w:eastAsia="x-none"/>
        </w:rPr>
      </w:pPr>
      <w:r w:rsidRPr="001A1D9C">
        <w:rPr>
          <w:rFonts w:asciiTheme="minorHAnsi" w:hAnsiTheme="minorHAnsi" w:cstheme="minorHAnsi"/>
          <w:lang w:eastAsia="x-none"/>
        </w:rPr>
        <w:t xml:space="preserve">Okresní úřad Olomouc navrhl v době II. světové války sloučení obcí Liboše a Štěpánova. Tento návrh byl po debatě zamítnut. </w:t>
      </w:r>
    </w:p>
    <w:p w14:paraId="3CF51EEE" w14:textId="77777777" w:rsidR="00BE3CA9" w:rsidRPr="001A1D9C" w:rsidRDefault="009E585D" w:rsidP="00641AD6">
      <w:pPr>
        <w:rPr>
          <w:rFonts w:asciiTheme="minorHAnsi" w:hAnsiTheme="minorHAnsi" w:cstheme="minorHAnsi"/>
          <w:lang w:eastAsia="x-none"/>
        </w:rPr>
      </w:pPr>
      <w:r w:rsidRPr="001A1D9C">
        <w:rPr>
          <w:rFonts w:asciiTheme="minorHAnsi" w:hAnsiTheme="minorHAnsi" w:cstheme="minorHAnsi"/>
          <w:lang w:eastAsia="x-none"/>
        </w:rPr>
        <w:t>V roce 1960 byl</w:t>
      </w:r>
      <w:r w:rsidR="00EC7D0D" w:rsidRPr="001A1D9C">
        <w:rPr>
          <w:rFonts w:asciiTheme="minorHAnsi" w:hAnsiTheme="minorHAnsi" w:cstheme="minorHAnsi"/>
          <w:lang w:eastAsia="x-none"/>
        </w:rPr>
        <w:t xml:space="preserve">a </w:t>
      </w:r>
      <w:r w:rsidRPr="001A1D9C">
        <w:rPr>
          <w:rFonts w:asciiTheme="minorHAnsi" w:hAnsiTheme="minorHAnsi" w:cstheme="minorHAnsi"/>
          <w:lang w:eastAsia="x-none"/>
        </w:rPr>
        <w:t xml:space="preserve">do obce Liboš </w:t>
      </w:r>
      <w:r w:rsidR="00EC7D0D" w:rsidRPr="001A1D9C">
        <w:rPr>
          <w:rFonts w:asciiTheme="minorHAnsi" w:hAnsiTheme="minorHAnsi" w:cstheme="minorHAnsi"/>
          <w:lang w:eastAsia="x-none"/>
        </w:rPr>
        <w:t xml:space="preserve">začleněna obec Krnov, která vznikla v roce 1789 jako zemědělské sídlo využívající půdu získanou vypuštěním rybníků Krnovského, Nového a </w:t>
      </w:r>
      <w:proofErr w:type="spellStart"/>
      <w:r w:rsidR="00EC7D0D" w:rsidRPr="001A1D9C">
        <w:rPr>
          <w:rFonts w:asciiTheme="minorHAnsi" w:hAnsiTheme="minorHAnsi" w:cstheme="minorHAnsi"/>
          <w:lang w:eastAsia="x-none"/>
        </w:rPr>
        <w:t>Rožného</w:t>
      </w:r>
      <w:proofErr w:type="spellEnd"/>
      <w:r w:rsidR="00EC7D0D" w:rsidRPr="001A1D9C">
        <w:rPr>
          <w:rFonts w:asciiTheme="minorHAnsi" w:hAnsiTheme="minorHAnsi" w:cstheme="minorHAnsi"/>
          <w:lang w:eastAsia="x-none"/>
        </w:rPr>
        <w:t xml:space="preserve">. Původně to byla žerotínská kolonie a získala samostatnost spolu se Strukovem roku 1867. </w:t>
      </w:r>
    </w:p>
    <w:p w14:paraId="22B065A8" w14:textId="77777777" w:rsidR="00EC7D0D" w:rsidRPr="001A1D9C" w:rsidRDefault="00EC7D0D" w:rsidP="00136A6A">
      <w:pPr>
        <w:spacing w:after="0"/>
        <w:rPr>
          <w:rFonts w:asciiTheme="minorHAnsi" w:hAnsiTheme="minorHAnsi" w:cstheme="minorHAnsi"/>
          <w:lang w:eastAsia="x-none"/>
        </w:rPr>
      </w:pPr>
      <w:r w:rsidRPr="001A1D9C">
        <w:rPr>
          <w:rFonts w:asciiTheme="minorHAnsi" w:hAnsiTheme="minorHAnsi" w:cstheme="minorHAnsi"/>
          <w:lang w:eastAsia="x-none"/>
        </w:rPr>
        <w:t xml:space="preserve">V roce </w:t>
      </w:r>
      <w:r w:rsidR="00956784" w:rsidRPr="0022729C">
        <w:rPr>
          <w:rFonts w:asciiTheme="minorHAnsi" w:hAnsiTheme="minorHAnsi" w:cstheme="minorHAnsi"/>
          <w:color w:val="000000" w:themeColor="text1"/>
          <w:lang w:eastAsia="x-none"/>
        </w:rPr>
        <w:t xml:space="preserve">1974 (k 30. 6.) </w:t>
      </w:r>
      <w:r w:rsidRPr="001A1D9C">
        <w:rPr>
          <w:rFonts w:asciiTheme="minorHAnsi" w:hAnsiTheme="minorHAnsi" w:cstheme="minorHAnsi"/>
          <w:lang w:eastAsia="x-none"/>
        </w:rPr>
        <w:t>dochází ke sloučení obce Liboš se Štěpánovem. V průběhu roku 1990 se scházejí občané Liboše na několika veřejných schůzích, na kterých je diskutována samostatnost obce. Na podzim téhož roku proběhnou volby do obecního zastupitelstva a k opětovnému osamostatnění obce dochází od 1. 1. 1991.</w:t>
      </w:r>
    </w:p>
    <w:p w14:paraId="6438A5A9" w14:textId="77777777" w:rsidR="000B0588" w:rsidRPr="001A1D9C" w:rsidRDefault="000B0588" w:rsidP="009261B2">
      <w:pPr>
        <w:spacing w:after="0"/>
        <w:rPr>
          <w:rFonts w:asciiTheme="minorHAnsi" w:hAnsiTheme="minorHAnsi" w:cstheme="minorHAnsi"/>
        </w:rPr>
      </w:pPr>
    </w:p>
    <w:p w14:paraId="6C38371B" w14:textId="77777777" w:rsidR="000B0588" w:rsidRPr="001A1D9C" w:rsidRDefault="000B0588" w:rsidP="00D3379F">
      <w:pPr>
        <w:pStyle w:val="Nadpis3"/>
        <w:rPr>
          <w:rFonts w:asciiTheme="minorHAnsi" w:hAnsiTheme="minorHAnsi" w:cstheme="minorHAnsi"/>
          <w:szCs w:val="24"/>
        </w:rPr>
      </w:pPr>
      <w:bookmarkStart w:id="5" w:name="_Toc516650238"/>
      <w:r w:rsidRPr="001A1D9C">
        <w:rPr>
          <w:rFonts w:asciiTheme="minorHAnsi" w:hAnsiTheme="minorHAnsi" w:cstheme="minorHAnsi"/>
          <w:szCs w:val="24"/>
        </w:rPr>
        <w:t>2. Obyvatelstvo</w:t>
      </w:r>
      <w:bookmarkEnd w:id="5"/>
    </w:p>
    <w:p w14:paraId="43A70A88" w14:textId="77777777" w:rsidR="0093558B" w:rsidRPr="001A1D9C" w:rsidRDefault="008666D2" w:rsidP="006A49F2">
      <w:pPr>
        <w:pStyle w:val="Nadpis4"/>
        <w:rPr>
          <w:rFonts w:asciiTheme="minorHAnsi" w:hAnsiTheme="minorHAnsi" w:cstheme="minorHAnsi"/>
        </w:rPr>
      </w:pPr>
      <w:r w:rsidRPr="001A1D9C">
        <w:rPr>
          <w:rFonts w:asciiTheme="minorHAnsi" w:hAnsiTheme="minorHAnsi" w:cstheme="minorHAnsi"/>
        </w:rPr>
        <w:t>Demografická situace</w:t>
      </w:r>
    </w:p>
    <w:p w14:paraId="7A4BE9D4"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 xml:space="preserve">V současnosti žije v obci přes 600 obyvatel. Populační vývoj za posledních 150 let by se dal zjednodušeně rozdělit do dvou základních period, které oddělují události II. světové války. Samotné periody se liší jak vývojovými trendy, tak i jejich dynamikou a mají vliv na celkovou početnost populace obce. Dle prvního moderního censu v roce 1869 žilo v Liboši více než 700 obyvatel (716 dle SLDB v r. 1869). Touto hodnotou bylo dosaženo populačního maxima obce, které dosud nebylo překonáno. Podílela se na tom 291 obyvateli Liboš, 235 obyvateli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(tehdy ještě samostatná obec, připojená k Liboši až na konci 19. století) a 190 obyvateli Krnov, rovněž v té době samostatná obec (integrovaná k Liboši v roce 1960). </w:t>
      </w:r>
    </w:p>
    <w:p w14:paraId="4D5675D5" w14:textId="77777777" w:rsidR="00F65F4E" w:rsidRPr="001A1D9C" w:rsidRDefault="00F65F4E" w:rsidP="00F65F4E">
      <w:pPr>
        <w:spacing w:after="0"/>
        <w:rPr>
          <w:rFonts w:asciiTheme="minorHAnsi" w:hAnsiTheme="minorHAnsi" w:cstheme="minorHAnsi"/>
        </w:rPr>
      </w:pPr>
    </w:p>
    <w:p w14:paraId="08F34420"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 xml:space="preserve">Populace Liboše nejdříve klesla na 638 osob dle censu v roce 1880, aby se na této hodnotě (pouze s mírnými výkyvy) udržela až do II. světové války. K velmi výraznému poklesu (týká se vlastně všech obcí regionu) došlo po odsunu německy mluvícího obyvatelstva právě po II. světové válce, počet obyvatel klesl na hodnoty okolo 510 osob. Přesto, že obec ztratila přes 100 obyvatel (čili pokles o necelých 20 %), nejedná se o tak dramatickou depopulaci jako v některých okolních obcích, kde populace klesla i o 40 a více procent.  2. polovina 20. století je pak charakteristická mírným, ale prakticky kontinuálním populačním růstem obce. </w:t>
      </w:r>
    </w:p>
    <w:p w14:paraId="778927A2" w14:textId="77777777" w:rsidR="00F65F4E" w:rsidRPr="001A1D9C" w:rsidRDefault="00F65F4E" w:rsidP="00F65F4E">
      <w:pPr>
        <w:spacing w:after="0"/>
        <w:rPr>
          <w:rFonts w:asciiTheme="minorHAnsi" w:hAnsiTheme="minorHAnsi" w:cstheme="minorHAnsi"/>
        </w:rPr>
      </w:pPr>
    </w:p>
    <w:p w14:paraId="63C271E7" w14:textId="77777777" w:rsidR="00F65F4E" w:rsidRPr="001A1D9C" w:rsidRDefault="00EA54BF" w:rsidP="00F65F4E">
      <w:pPr>
        <w:jc w:val="center"/>
        <w:rPr>
          <w:rFonts w:asciiTheme="minorHAnsi" w:hAnsiTheme="minorHAnsi" w:cstheme="minorHAnsi"/>
        </w:rPr>
      </w:pPr>
      <w:r w:rsidRPr="001A1D9C">
        <w:rPr>
          <w:rFonts w:asciiTheme="minorHAnsi" w:hAnsiTheme="minorHAnsi" w:cstheme="minorHAnsi"/>
          <w:noProof/>
        </w:rPr>
        <w:lastRenderedPageBreak/>
        <w:drawing>
          <wp:inline distT="0" distB="0" distL="0" distR="0" wp14:anchorId="485E835C" wp14:editId="6CE24161">
            <wp:extent cx="5886450" cy="2705100"/>
            <wp:effectExtent l="0" t="0" r="0" b="0"/>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2705100"/>
                    </a:xfrm>
                    <a:prstGeom prst="rect">
                      <a:avLst/>
                    </a:prstGeom>
                    <a:noFill/>
                    <a:ln>
                      <a:noFill/>
                    </a:ln>
                  </pic:spPr>
                </pic:pic>
              </a:graphicData>
            </a:graphic>
          </wp:inline>
        </w:drawing>
      </w:r>
    </w:p>
    <w:p w14:paraId="35989518" w14:textId="77777777" w:rsidR="00F65F4E" w:rsidRPr="00A879E6" w:rsidRDefault="00F65F4E" w:rsidP="00F65F4E">
      <w:pPr>
        <w:spacing w:after="0"/>
        <w:jc w:val="center"/>
        <w:rPr>
          <w:rFonts w:asciiTheme="minorHAnsi" w:hAnsiTheme="minorHAnsi" w:cstheme="minorHAnsi"/>
          <w:szCs w:val="22"/>
        </w:rPr>
      </w:pPr>
      <w:r w:rsidRPr="00A879E6">
        <w:rPr>
          <w:rFonts w:asciiTheme="minorHAnsi" w:hAnsiTheme="minorHAnsi" w:cstheme="minorHAnsi"/>
          <w:szCs w:val="22"/>
        </w:rPr>
        <w:t xml:space="preserve">Obr. </w:t>
      </w:r>
      <w:r w:rsidR="009261B2" w:rsidRPr="00A879E6">
        <w:rPr>
          <w:rFonts w:asciiTheme="minorHAnsi" w:hAnsiTheme="minorHAnsi" w:cstheme="minorHAnsi"/>
          <w:szCs w:val="22"/>
        </w:rPr>
        <w:t>4</w:t>
      </w:r>
      <w:r w:rsidRPr="00A879E6">
        <w:rPr>
          <w:rFonts w:asciiTheme="minorHAnsi" w:hAnsiTheme="minorHAnsi" w:cstheme="minorHAnsi"/>
          <w:szCs w:val="22"/>
        </w:rPr>
        <w:t>: Vývoj počtu obyvatel v letech 1869-2011.</w:t>
      </w:r>
    </w:p>
    <w:p w14:paraId="399C7BF5" w14:textId="77777777" w:rsidR="00F65F4E" w:rsidRDefault="00F65F4E" w:rsidP="00F65F4E">
      <w:pPr>
        <w:spacing w:after="0"/>
        <w:jc w:val="center"/>
        <w:rPr>
          <w:rFonts w:asciiTheme="minorHAnsi" w:hAnsiTheme="minorHAnsi" w:cstheme="minorHAnsi"/>
          <w:i/>
          <w:szCs w:val="22"/>
        </w:rPr>
      </w:pPr>
      <w:r w:rsidRPr="00A879E6">
        <w:rPr>
          <w:rFonts w:asciiTheme="minorHAnsi" w:hAnsiTheme="minorHAnsi" w:cstheme="minorHAnsi"/>
          <w:i/>
          <w:szCs w:val="22"/>
        </w:rPr>
        <w:t>Zdroj: Sčítání lidu, domů a</w:t>
      </w:r>
      <w:r w:rsidRPr="009261B2">
        <w:rPr>
          <w:rFonts w:asciiTheme="minorHAnsi" w:hAnsiTheme="minorHAnsi" w:cstheme="minorHAnsi"/>
          <w:i/>
          <w:szCs w:val="22"/>
        </w:rPr>
        <w:t xml:space="preserve"> bytů, Historický lexikon obcí, ČSÚ, vlastní zpracování.</w:t>
      </w:r>
    </w:p>
    <w:p w14:paraId="434C2F5C" w14:textId="77777777" w:rsidR="009261B2" w:rsidRPr="009261B2" w:rsidRDefault="009261B2" w:rsidP="00F65F4E">
      <w:pPr>
        <w:spacing w:after="0"/>
        <w:jc w:val="center"/>
        <w:rPr>
          <w:rFonts w:asciiTheme="minorHAnsi" w:hAnsiTheme="minorHAnsi" w:cstheme="minorHAnsi"/>
          <w:i/>
          <w:szCs w:val="22"/>
        </w:rPr>
      </w:pPr>
    </w:p>
    <w:p w14:paraId="5CC1AF97"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Tento trend je odlišný od většiny okolních obcí a zapříčinilo to především to, že se v roce 1974 celá obec (spolu s </w:t>
      </w:r>
      <w:proofErr w:type="spellStart"/>
      <w:r w:rsidRPr="001A1D9C">
        <w:rPr>
          <w:rFonts w:asciiTheme="minorHAnsi" w:hAnsiTheme="minorHAnsi" w:cstheme="minorHAnsi"/>
        </w:rPr>
        <w:t>Jílkovem</w:t>
      </w:r>
      <w:proofErr w:type="spellEnd"/>
      <w:r w:rsidRPr="001A1D9C">
        <w:rPr>
          <w:rFonts w:asciiTheme="minorHAnsi" w:hAnsiTheme="minorHAnsi" w:cstheme="minorHAnsi"/>
        </w:rPr>
        <w:t xml:space="preserve"> i Krnovem) připojila ke Štěpánovu a vytvořila tak tzv. střediskovou obec. Díky tomu se Liboši prakticky vyhnuly urbanizační procesy, resp. odliv osob do měst nebyl výrazný. Nicméně se to netýkalo Liboše jako celku, protože odlehlý Krnov populačně strádal, zatímco části Liboš a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rostly. Od počátku 90. let 20. století je Liboš opět samostatnou obcí a přestože prvních deset let od osamostatnění velikostně stagnovala, v posledních 15 letech se opět rozvíjí a populace roste. Obec se aktuálně vrací na populační stav z období před II. světovou válkou, nicméně na vyrovnání maxima z roku 1869 to prozatím nestačí. </w:t>
      </w:r>
    </w:p>
    <w:p w14:paraId="0D7A2586" w14:textId="77777777" w:rsidR="009261B2" w:rsidRDefault="009261B2" w:rsidP="00F65F4E">
      <w:pPr>
        <w:spacing w:after="0"/>
        <w:rPr>
          <w:rFonts w:asciiTheme="minorHAnsi" w:hAnsiTheme="minorHAnsi" w:cstheme="minorHAnsi"/>
          <w:u w:val="single"/>
        </w:rPr>
      </w:pPr>
    </w:p>
    <w:p w14:paraId="21FE4E36" w14:textId="77777777" w:rsidR="00F65F4E" w:rsidRPr="001A1D9C" w:rsidRDefault="00F65F4E" w:rsidP="00F65F4E">
      <w:pPr>
        <w:spacing w:after="0"/>
        <w:rPr>
          <w:rFonts w:asciiTheme="minorHAnsi" w:hAnsiTheme="minorHAnsi" w:cstheme="minorHAnsi"/>
          <w:u w:val="single"/>
        </w:rPr>
      </w:pPr>
      <w:proofErr w:type="spellStart"/>
      <w:r w:rsidRPr="001A1D9C">
        <w:rPr>
          <w:rFonts w:asciiTheme="minorHAnsi" w:hAnsiTheme="minorHAnsi" w:cstheme="minorHAnsi"/>
          <w:u w:val="single"/>
        </w:rPr>
        <w:t>Jílkov</w:t>
      </w:r>
      <w:proofErr w:type="spellEnd"/>
    </w:p>
    <w:p w14:paraId="340B40DD" w14:textId="77777777" w:rsidR="00F65F4E" w:rsidRPr="001A1D9C" w:rsidRDefault="00F65F4E" w:rsidP="00F65F4E">
      <w:pPr>
        <w:spacing w:after="0"/>
        <w:rPr>
          <w:rFonts w:asciiTheme="minorHAnsi" w:hAnsiTheme="minorHAnsi" w:cstheme="minorHAnsi"/>
        </w:rPr>
      </w:pPr>
    </w:p>
    <w:p w14:paraId="2EC4308F" w14:textId="77777777" w:rsidR="00F65F4E" w:rsidRPr="001A1D9C" w:rsidRDefault="00EA54BF" w:rsidP="00F65F4E">
      <w:pPr>
        <w:spacing w:after="0"/>
        <w:rPr>
          <w:rFonts w:asciiTheme="minorHAnsi" w:hAnsiTheme="minorHAnsi" w:cstheme="minorHAnsi"/>
        </w:rPr>
      </w:pPr>
      <w:r w:rsidRPr="001A1D9C">
        <w:rPr>
          <w:rFonts w:asciiTheme="minorHAnsi" w:hAnsiTheme="minorHAnsi" w:cstheme="minorHAnsi"/>
          <w:noProof/>
        </w:rPr>
        <w:drawing>
          <wp:inline distT="0" distB="0" distL="0" distR="0" wp14:anchorId="3EF30D31" wp14:editId="0D4DDA75">
            <wp:extent cx="5803542" cy="2667000"/>
            <wp:effectExtent l="0" t="0" r="6985" b="0"/>
            <wp:docPr id="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4943" cy="2672239"/>
                    </a:xfrm>
                    <a:prstGeom prst="rect">
                      <a:avLst/>
                    </a:prstGeom>
                    <a:noFill/>
                    <a:ln>
                      <a:noFill/>
                    </a:ln>
                  </pic:spPr>
                </pic:pic>
              </a:graphicData>
            </a:graphic>
          </wp:inline>
        </w:drawing>
      </w:r>
    </w:p>
    <w:p w14:paraId="3787A25C" w14:textId="77777777" w:rsidR="00F65F4E" w:rsidRPr="00A879E6" w:rsidRDefault="00F65F4E" w:rsidP="00F65F4E">
      <w:pPr>
        <w:spacing w:after="0"/>
        <w:jc w:val="center"/>
        <w:rPr>
          <w:rFonts w:asciiTheme="minorHAnsi" w:hAnsiTheme="minorHAnsi" w:cstheme="minorHAnsi"/>
          <w:szCs w:val="22"/>
        </w:rPr>
      </w:pPr>
      <w:r w:rsidRPr="00A879E6">
        <w:rPr>
          <w:rFonts w:asciiTheme="minorHAnsi" w:hAnsiTheme="minorHAnsi" w:cstheme="minorHAnsi"/>
          <w:szCs w:val="22"/>
        </w:rPr>
        <w:t xml:space="preserve">Obr. </w:t>
      </w:r>
      <w:r w:rsidR="009261B2" w:rsidRPr="00A879E6">
        <w:rPr>
          <w:rFonts w:asciiTheme="minorHAnsi" w:hAnsiTheme="minorHAnsi" w:cstheme="minorHAnsi"/>
          <w:szCs w:val="22"/>
        </w:rPr>
        <w:t>5</w:t>
      </w:r>
      <w:r w:rsidRPr="00A879E6">
        <w:rPr>
          <w:rFonts w:asciiTheme="minorHAnsi" w:hAnsiTheme="minorHAnsi" w:cstheme="minorHAnsi"/>
          <w:szCs w:val="22"/>
        </w:rPr>
        <w:t xml:space="preserve">: Vývoj počtu obyvatel v části </w:t>
      </w:r>
      <w:proofErr w:type="spellStart"/>
      <w:r w:rsidRPr="00A879E6">
        <w:rPr>
          <w:rFonts w:asciiTheme="minorHAnsi" w:hAnsiTheme="minorHAnsi" w:cstheme="minorHAnsi"/>
          <w:szCs w:val="22"/>
        </w:rPr>
        <w:t>Jílkov</w:t>
      </w:r>
      <w:proofErr w:type="spellEnd"/>
      <w:r w:rsidRPr="00A879E6">
        <w:rPr>
          <w:rFonts w:asciiTheme="minorHAnsi" w:hAnsiTheme="minorHAnsi" w:cstheme="minorHAnsi"/>
          <w:szCs w:val="22"/>
        </w:rPr>
        <w:t> letech 1869-1950.</w:t>
      </w:r>
    </w:p>
    <w:p w14:paraId="696C770A" w14:textId="77777777" w:rsidR="00F65F4E" w:rsidRPr="009261B2" w:rsidRDefault="00F65F4E" w:rsidP="00F65F4E">
      <w:pPr>
        <w:spacing w:after="0"/>
        <w:jc w:val="center"/>
        <w:rPr>
          <w:rFonts w:asciiTheme="minorHAnsi" w:hAnsiTheme="minorHAnsi" w:cstheme="minorHAnsi"/>
          <w:i/>
          <w:szCs w:val="22"/>
        </w:rPr>
      </w:pPr>
      <w:r w:rsidRPr="00A879E6">
        <w:rPr>
          <w:rFonts w:asciiTheme="minorHAnsi" w:hAnsiTheme="minorHAnsi" w:cstheme="minorHAnsi"/>
          <w:i/>
          <w:szCs w:val="22"/>
        </w:rPr>
        <w:t>Zdroj: Sčítání lidu, domů a bytů, Historický lexikon obcí, ČSÚ, vlastní zpracování.</w:t>
      </w:r>
    </w:p>
    <w:p w14:paraId="011FAFC0" w14:textId="77777777" w:rsidR="00F65F4E" w:rsidRPr="001A1D9C" w:rsidRDefault="00F65F4E" w:rsidP="00F65F4E">
      <w:pPr>
        <w:spacing w:after="0"/>
        <w:rPr>
          <w:rFonts w:asciiTheme="minorHAnsi" w:hAnsiTheme="minorHAnsi" w:cstheme="minorHAnsi"/>
        </w:rPr>
      </w:pPr>
    </w:p>
    <w:p w14:paraId="37A6088E" w14:textId="77777777" w:rsidR="009261B2" w:rsidRDefault="009261B2" w:rsidP="00F65F4E">
      <w:pPr>
        <w:spacing w:after="0"/>
        <w:rPr>
          <w:rFonts w:asciiTheme="minorHAnsi" w:hAnsiTheme="minorHAnsi" w:cstheme="minorHAnsi"/>
          <w:u w:val="single"/>
        </w:rPr>
      </w:pPr>
    </w:p>
    <w:p w14:paraId="77A30514" w14:textId="77777777" w:rsidR="009261B2" w:rsidRPr="001A1D9C" w:rsidRDefault="009261B2" w:rsidP="009261B2">
      <w:pPr>
        <w:spacing w:after="0"/>
        <w:rPr>
          <w:rFonts w:asciiTheme="minorHAnsi" w:hAnsiTheme="minorHAnsi" w:cstheme="minorHAnsi"/>
        </w:rPr>
      </w:pPr>
      <w:r w:rsidRPr="001A1D9C">
        <w:rPr>
          <w:rFonts w:asciiTheme="minorHAnsi" w:hAnsiTheme="minorHAnsi" w:cstheme="minorHAnsi"/>
        </w:rPr>
        <w:t xml:space="preserve">Jak už bylo uvedeno výše,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byl do konce 19. st. (1898) samostatný, integrací Jílkova s Liboší obec získala přibližně 200 obyvatel. Trendy populačního vývoje Jílkova (alespoň do 50. let 20. st.) prakticky kopírují vývoj Liboše. Populačního maxima dosáhl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také v roce 1869, konkrétně to bylo 235 obyvatel, aby se následně stav stabilizoval na 200 obyvatelích až do II. světové války. V souvislosti s ní tato část ztratila na čtyři desítky osob. V 2. polovině 20. století se již počet obyvatel Jílkova statisticky nesleduje, zanikla i základní sídelní jednotka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resp. byla sloučena s Liboší. </w:t>
      </w:r>
    </w:p>
    <w:p w14:paraId="4406BF3C" w14:textId="77777777" w:rsidR="009261B2" w:rsidRDefault="009261B2" w:rsidP="00F65F4E">
      <w:pPr>
        <w:spacing w:after="0"/>
        <w:rPr>
          <w:rFonts w:asciiTheme="minorHAnsi" w:hAnsiTheme="minorHAnsi" w:cstheme="minorHAnsi"/>
          <w:u w:val="single"/>
        </w:rPr>
      </w:pPr>
    </w:p>
    <w:p w14:paraId="51E33B16" w14:textId="77777777" w:rsidR="00F65F4E" w:rsidRPr="001A1D9C" w:rsidRDefault="00F65F4E" w:rsidP="00F65F4E">
      <w:pPr>
        <w:spacing w:after="0"/>
        <w:rPr>
          <w:rFonts w:asciiTheme="minorHAnsi" w:hAnsiTheme="minorHAnsi" w:cstheme="minorHAnsi"/>
          <w:u w:val="single"/>
        </w:rPr>
      </w:pPr>
      <w:r w:rsidRPr="001A1D9C">
        <w:rPr>
          <w:rFonts w:asciiTheme="minorHAnsi" w:hAnsiTheme="minorHAnsi" w:cstheme="minorHAnsi"/>
          <w:u w:val="single"/>
        </w:rPr>
        <w:t>Krnov</w:t>
      </w:r>
    </w:p>
    <w:p w14:paraId="155E901D" w14:textId="77777777" w:rsidR="00F65F4E" w:rsidRPr="001A1D9C" w:rsidRDefault="00F65F4E" w:rsidP="00F65F4E">
      <w:pPr>
        <w:spacing w:after="0"/>
        <w:rPr>
          <w:rFonts w:asciiTheme="minorHAnsi" w:hAnsiTheme="minorHAnsi" w:cstheme="minorHAnsi"/>
        </w:rPr>
      </w:pPr>
    </w:p>
    <w:p w14:paraId="67CB6932" w14:textId="77777777" w:rsidR="00F65F4E" w:rsidRPr="001A1D9C" w:rsidRDefault="00EA54BF" w:rsidP="00F65F4E">
      <w:pPr>
        <w:spacing w:after="0"/>
        <w:rPr>
          <w:rFonts w:asciiTheme="minorHAnsi" w:hAnsiTheme="minorHAnsi" w:cstheme="minorHAnsi"/>
        </w:rPr>
      </w:pPr>
      <w:r w:rsidRPr="001A1D9C">
        <w:rPr>
          <w:rFonts w:asciiTheme="minorHAnsi" w:hAnsiTheme="minorHAnsi" w:cstheme="minorHAnsi"/>
          <w:noProof/>
        </w:rPr>
        <w:drawing>
          <wp:inline distT="0" distB="0" distL="0" distR="0" wp14:anchorId="7EC2832E" wp14:editId="072F8343">
            <wp:extent cx="5715000" cy="2609850"/>
            <wp:effectExtent l="0" t="0" r="0" b="0"/>
            <wp:docPr id="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inline>
        </w:drawing>
      </w:r>
    </w:p>
    <w:p w14:paraId="018F9A01" w14:textId="77777777" w:rsidR="00F65F4E" w:rsidRPr="00A879E6" w:rsidRDefault="00F65F4E" w:rsidP="00F65F4E">
      <w:pPr>
        <w:spacing w:after="0"/>
        <w:jc w:val="center"/>
        <w:rPr>
          <w:rFonts w:asciiTheme="minorHAnsi" w:hAnsiTheme="minorHAnsi" w:cstheme="minorHAnsi"/>
          <w:szCs w:val="22"/>
        </w:rPr>
      </w:pPr>
      <w:r w:rsidRPr="00A879E6">
        <w:rPr>
          <w:rFonts w:asciiTheme="minorHAnsi" w:hAnsiTheme="minorHAnsi" w:cstheme="minorHAnsi"/>
          <w:szCs w:val="22"/>
        </w:rPr>
        <w:t xml:space="preserve">Obr. </w:t>
      </w:r>
      <w:r w:rsidR="009261B2" w:rsidRPr="00A879E6">
        <w:rPr>
          <w:rFonts w:asciiTheme="minorHAnsi" w:hAnsiTheme="minorHAnsi" w:cstheme="minorHAnsi"/>
          <w:szCs w:val="22"/>
        </w:rPr>
        <w:t>6</w:t>
      </w:r>
      <w:r w:rsidRPr="00A879E6">
        <w:rPr>
          <w:rFonts w:asciiTheme="minorHAnsi" w:hAnsiTheme="minorHAnsi" w:cstheme="minorHAnsi"/>
          <w:szCs w:val="22"/>
        </w:rPr>
        <w:t>: Vývoj počtu obyvatel v části Krnov v letech 1869-2011.</w:t>
      </w:r>
    </w:p>
    <w:p w14:paraId="7D13CEFC" w14:textId="77777777" w:rsidR="00F65F4E" w:rsidRPr="009261B2" w:rsidRDefault="00F65F4E" w:rsidP="00F65F4E">
      <w:pPr>
        <w:spacing w:after="0"/>
        <w:jc w:val="center"/>
        <w:rPr>
          <w:rFonts w:asciiTheme="minorHAnsi" w:hAnsiTheme="minorHAnsi" w:cstheme="minorHAnsi"/>
          <w:i/>
          <w:szCs w:val="22"/>
        </w:rPr>
      </w:pPr>
      <w:r w:rsidRPr="00A879E6">
        <w:rPr>
          <w:rFonts w:asciiTheme="minorHAnsi" w:hAnsiTheme="minorHAnsi" w:cstheme="minorHAnsi"/>
          <w:i/>
          <w:szCs w:val="22"/>
        </w:rPr>
        <w:t>Zdroj: Sčítání lidu, domů</w:t>
      </w:r>
      <w:r w:rsidRPr="009261B2">
        <w:rPr>
          <w:rFonts w:asciiTheme="minorHAnsi" w:hAnsiTheme="minorHAnsi" w:cstheme="minorHAnsi"/>
          <w:i/>
          <w:szCs w:val="22"/>
        </w:rPr>
        <w:t xml:space="preserve"> a bytů, Historický lexikon obcí, ČSÚ, vlastní zpracování.</w:t>
      </w:r>
    </w:p>
    <w:p w14:paraId="7BF88358" w14:textId="77777777" w:rsidR="00F65F4E" w:rsidRPr="001A1D9C" w:rsidRDefault="00F65F4E" w:rsidP="00F65F4E">
      <w:pPr>
        <w:spacing w:after="0"/>
        <w:rPr>
          <w:rFonts w:asciiTheme="minorHAnsi" w:hAnsiTheme="minorHAnsi" w:cstheme="minorHAnsi"/>
        </w:rPr>
      </w:pPr>
    </w:p>
    <w:p w14:paraId="07D3BEA2" w14:textId="77777777" w:rsidR="009261B2" w:rsidRPr="001A1D9C" w:rsidRDefault="009261B2" w:rsidP="009261B2">
      <w:pPr>
        <w:spacing w:after="0"/>
        <w:rPr>
          <w:rFonts w:asciiTheme="minorHAnsi" w:hAnsiTheme="minorHAnsi" w:cstheme="minorHAnsi"/>
        </w:rPr>
      </w:pPr>
      <w:r w:rsidRPr="001A1D9C">
        <w:rPr>
          <w:rFonts w:asciiTheme="minorHAnsi" w:hAnsiTheme="minorHAnsi" w:cstheme="minorHAnsi"/>
        </w:rPr>
        <w:t xml:space="preserve">Krnov, původně žerotínská kolonie, získal samostatnost v roce 1867. Podle censu, který se konal o dva roky později, žilo v této obci bezmála 200 osob. Na rozdíl od Liboše a Jílkova nebyl v Krnově populační vývoj tak stabilní. Obec postupně (přes drobné odchylky) ztrácela obyvatele již před II. světovou válkou (155 osob v roce 1930), po ní stav činil 136 osob (1950) a propad pokračoval v celé 2. polovině 20. století. Příčinu lze spatřovat v odlehlosti krnovské zástavby, absencí služeb apod. a s tím spojeného odlivu obyvatel. V této části Liboše se urbanizační procesy typické pro 60.-80. léta 20. století plně projevily. V roce 2001 bylo dosaženo historického minima, sečteno bylo pouhých 72 osob. Během následujících deseti let přibylo 17 osob (89 celkem dle SLDB 2011) a teprve až následující census ukáže, zda se podařilo populaci Krnova stabilizovat. V současnosti tvoří populace Krnova pouhých 15 % z celkové populace obce. </w:t>
      </w:r>
    </w:p>
    <w:p w14:paraId="61450379" w14:textId="77777777" w:rsidR="008F788F" w:rsidRPr="001A1D9C" w:rsidRDefault="008F788F" w:rsidP="00F65F4E">
      <w:pPr>
        <w:spacing w:after="0"/>
        <w:rPr>
          <w:rFonts w:asciiTheme="minorHAnsi" w:hAnsiTheme="minorHAnsi" w:cstheme="minorHAnsi"/>
          <w:u w:val="single"/>
        </w:rPr>
      </w:pPr>
    </w:p>
    <w:p w14:paraId="2FA322C2" w14:textId="77777777" w:rsidR="00F65F4E" w:rsidRPr="001A1D9C" w:rsidRDefault="00F65F4E" w:rsidP="00F65F4E">
      <w:pPr>
        <w:spacing w:after="0"/>
        <w:rPr>
          <w:rFonts w:asciiTheme="minorHAnsi" w:hAnsiTheme="minorHAnsi" w:cstheme="minorHAnsi"/>
          <w:u w:val="single"/>
        </w:rPr>
      </w:pPr>
      <w:r w:rsidRPr="001A1D9C">
        <w:rPr>
          <w:rFonts w:asciiTheme="minorHAnsi" w:hAnsiTheme="minorHAnsi" w:cstheme="minorHAnsi"/>
          <w:u w:val="single"/>
        </w:rPr>
        <w:t>Liboš</w:t>
      </w:r>
    </w:p>
    <w:p w14:paraId="2079323D" w14:textId="77777777" w:rsidR="00F65F4E" w:rsidRPr="001A1D9C" w:rsidRDefault="00F65F4E" w:rsidP="00F65F4E">
      <w:pPr>
        <w:spacing w:after="0"/>
        <w:rPr>
          <w:rFonts w:asciiTheme="minorHAnsi" w:hAnsiTheme="minorHAnsi" w:cstheme="minorHAnsi"/>
          <w:u w:val="single"/>
        </w:rPr>
      </w:pPr>
    </w:p>
    <w:p w14:paraId="648905C1"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Místní část Liboš je populačně největší, byť v současnosti se její populace uvádí spolu s </w:t>
      </w:r>
      <w:proofErr w:type="spellStart"/>
      <w:r w:rsidRPr="001A1D9C">
        <w:rPr>
          <w:rFonts w:asciiTheme="minorHAnsi" w:hAnsiTheme="minorHAnsi" w:cstheme="minorHAnsi"/>
        </w:rPr>
        <w:t>Jílkovem</w:t>
      </w:r>
      <w:proofErr w:type="spellEnd"/>
      <w:r w:rsidRPr="001A1D9C">
        <w:rPr>
          <w:rFonts w:asciiTheme="minorHAnsi" w:hAnsiTheme="minorHAnsi" w:cstheme="minorHAnsi"/>
        </w:rPr>
        <w:t>. Podle výsledků SLDB 1869 tu žily bezmála tři stovky obyvatel, do II. světové války se stav pohyboval okolo hodnoty 270 osob, po ní zaznamenáváme pokles o padesátku osob. Od 60. let 20. století (populace uváděná spolu s </w:t>
      </w:r>
      <w:proofErr w:type="spellStart"/>
      <w:r w:rsidRPr="001A1D9C">
        <w:rPr>
          <w:rFonts w:asciiTheme="minorHAnsi" w:hAnsiTheme="minorHAnsi" w:cstheme="minorHAnsi"/>
        </w:rPr>
        <w:t>Jílkovem</w:t>
      </w:r>
      <w:proofErr w:type="spellEnd"/>
      <w:r w:rsidRPr="001A1D9C">
        <w:rPr>
          <w:rFonts w:asciiTheme="minorHAnsi" w:hAnsiTheme="minorHAnsi" w:cstheme="minorHAnsi"/>
        </w:rPr>
        <w:t>) pak Liboš celkem rovnoměrně roste až na současných více než 500 osob. Trendy ve vývoji obyvatelstva této části tak prakticky určují vývoj celé obce</w:t>
      </w:r>
    </w:p>
    <w:p w14:paraId="77AEB4C5" w14:textId="77777777" w:rsidR="00F65F4E" w:rsidRPr="001A1D9C" w:rsidRDefault="00F65F4E" w:rsidP="00F65F4E">
      <w:pPr>
        <w:spacing w:after="0"/>
        <w:rPr>
          <w:rFonts w:asciiTheme="minorHAnsi" w:hAnsiTheme="minorHAnsi" w:cstheme="minorHAnsi"/>
        </w:rPr>
      </w:pPr>
    </w:p>
    <w:p w14:paraId="0459ECD8" w14:textId="77777777" w:rsidR="00F65F4E" w:rsidRPr="001A1D9C" w:rsidRDefault="00EA54BF" w:rsidP="00F65F4E">
      <w:pPr>
        <w:spacing w:after="0"/>
        <w:rPr>
          <w:rFonts w:asciiTheme="minorHAnsi" w:hAnsiTheme="minorHAnsi" w:cstheme="minorHAnsi"/>
        </w:rPr>
      </w:pPr>
      <w:r w:rsidRPr="001A1D9C">
        <w:rPr>
          <w:rFonts w:asciiTheme="minorHAnsi" w:hAnsiTheme="minorHAnsi" w:cstheme="minorHAnsi"/>
          <w:noProof/>
        </w:rPr>
        <w:lastRenderedPageBreak/>
        <w:drawing>
          <wp:inline distT="0" distB="0" distL="0" distR="0" wp14:anchorId="44CB4515" wp14:editId="452602C2">
            <wp:extent cx="5724525" cy="2628900"/>
            <wp:effectExtent l="0" t="0" r="0" b="0"/>
            <wp:docPr id="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628900"/>
                    </a:xfrm>
                    <a:prstGeom prst="rect">
                      <a:avLst/>
                    </a:prstGeom>
                    <a:noFill/>
                    <a:ln>
                      <a:noFill/>
                    </a:ln>
                  </pic:spPr>
                </pic:pic>
              </a:graphicData>
            </a:graphic>
          </wp:inline>
        </w:drawing>
      </w:r>
    </w:p>
    <w:p w14:paraId="08DFD6F1" w14:textId="77777777" w:rsidR="00F65F4E" w:rsidRPr="00A879E6" w:rsidRDefault="00F65F4E" w:rsidP="00F65F4E">
      <w:pPr>
        <w:spacing w:after="0"/>
        <w:jc w:val="center"/>
        <w:rPr>
          <w:rFonts w:asciiTheme="minorHAnsi" w:hAnsiTheme="minorHAnsi" w:cstheme="minorHAnsi"/>
          <w:szCs w:val="22"/>
        </w:rPr>
      </w:pPr>
      <w:r w:rsidRPr="009261B2">
        <w:rPr>
          <w:rFonts w:asciiTheme="minorHAnsi" w:hAnsiTheme="minorHAnsi" w:cstheme="minorHAnsi"/>
          <w:szCs w:val="22"/>
        </w:rPr>
        <w:t>Obr</w:t>
      </w:r>
      <w:r w:rsidRPr="00A879E6">
        <w:rPr>
          <w:rFonts w:asciiTheme="minorHAnsi" w:hAnsiTheme="minorHAnsi" w:cstheme="minorHAnsi"/>
          <w:szCs w:val="22"/>
        </w:rPr>
        <w:t xml:space="preserve">. </w:t>
      </w:r>
      <w:r w:rsidR="009261B2" w:rsidRPr="00A879E6">
        <w:rPr>
          <w:rFonts w:asciiTheme="minorHAnsi" w:hAnsiTheme="minorHAnsi" w:cstheme="minorHAnsi"/>
          <w:szCs w:val="22"/>
        </w:rPr>
        <w:t>7</w:t>
      </w:r>
      <w:r w:rsidRPr="00A879E6">
        <w:rPr>
          <w:rFonts w:asciiTheme="minorHAnsi" w:hAnsiTheme="minorHAnsi" w:cstheme="minorHAnsi"/>
          <w:szCs w:val="22"/>
        </w:rPr>
        <w:t xml:space="preserve">: Vývoj počtu obyvatel v části Liboš v letech 1869-2011 (od censu v r. 1961 spolu s </w:t>
      </w:r>
      <w:proofErr w:type="spellStart"/>
      <w:r w:rsidRPr="00A879E6">
        <w:rPr>
          <w:rFonts w:asciiTheme="minorHAnsi" w:hAnsiTheme="minorHAnsi" w:cstheme="minorHAnsi"/>
          <w:szCs w:val="22"/>
        </w:rPr>
        <w:t>Jílkovem</w:t>
      </w:r>
      <w:proofErr w:type="spellEnd"/>
      <w:r w:rsidRPr="00A879E6">
        <w:rPr>
          <w:rFonts w:asciiTheme="minorHAnsi" w:hAnsiTheme="minorHAnsi" w:cstheme="minorHAnsi"/>
          <w:szCs w:val="22"/>
        </w:rPr>
        <w:t>).</w:t>
      </w:r>
    </w:p>
    <w:p w14:paraId="0E457F12" w14:textId="77777777" w:rsidR="00F65F4E" w:rsidRPr="009261B2" w:rsidRDefault="00F65F4E" w:rsidP="00F65F4E">
      <w:pPr>
        <w:spacing w:after="0"/>
        <w:jc w:val="center"/>
        <w:rPr>
          <w:rFonts w:asciiTheme="minorHAnsi" w:hAnsiTheme="minorHAnsi" w:cstheme="minorHAnsi"/>
          <w:i/>
          <w:szCs w:val="22"/>
        </w:rPr>
      </w:pPr>
      <w:r w:rsidRPr="00A879E6">
        <w:rPr>
          <w:rFonts w:asciiTheme="minorHAnsi" w:hAnsiTheme="minorHAnsi" w:cstheme="minorHAnsi"/>
          <w:i/>
          <w:szCs w:val="22"/>
        </w:rPr>
        <w:t>Zdroj</w:t>
      </w:r>
      <w:r w:rsidRPr="009261B2">
        <w:rPr>
          <w:rFonts w:asciiTheme="minorHAnsi" w:hAnsiTheme="minorHAnsi" w:cstheme="minorHAnsi"/>
          <w:i/>
          <w:szCs w:val="22"/>
        </w:rPr>
        <w:t>: Sčítání lidu, domů a bytů, Historický lexikon obcí, ČSÚ, vlastní zpracování.</w:t>
      </w:r>
    </w:p>
    <w:p w14:paraId="1B288CC4" w14:textId="77777777" w:rsidR="00F65F4E" w:rsidRPr="001A1D9C" w:rsidRDefault="00F65F4E" w:rsidP="00F65F4E">
      <w:pPr>
        <w:spacing w:after="0"/>
        <w:rPr>
          <w:rFonts w:asciiTheme="minorHAnsi" w:hAnsiTheme="minorHAnsi" w:cstheme="minorHAnsi"/>
        </w:rPr>
      </w:pPr>
    </w:p>
    <w:p w14:paraId="7DACE9A8"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Údaje ze Sčítání lidu, domů a bytů můžeme ještě doplnit o data ze statistiky průběžné. Data za posledních deset let víceméně potvrzují trend celkem dynamického populačního růstu Liboše. Celkem čtyři</w:t>
      </w:r>
      <w:r w:rsidR="007D0292">
        <w:rPr>
          <w:rFonts w:asciiTheme="minorHAnsi" w:hAnsiTheme="minorHAnsi" w:cstheme="minorHAnsi"/>
        </w:rPr>
        <w:t xml:space="preserve"> roky ve sledovaném období 2006–</w:t>
      </w:r>
      <w:r w:rsidRPr="001A1D9C">
        <w:rPr>
          <w:rFonts w:asciiTheme="minorHAnsi" w:hAnsiTheme="minorHAnsi" w:cstheme="minorHAnsi"/>
        </w:rPr>
        <w:t xml:space="preserve">2016 sice byly ztrátové, ale nikterak dramaticky (jednalo se spíše o jednoty osob), což znamená, že se počet obyvatel zvýšil, v roce 2015 byl dokonce zaznamenán přírůstek o více než 20 osob. Vzhledem k roku 2001 se populace Liboše zvýšila o necelých 13 % (645 osob v r. 2016 dle dat z průběžné statistiky ČSÚ). </w:t>
      </w:r>
    </w:p>
    <w:p w14:paraId="6D8CC38C" w14:textId="77777777" w:rsidR="00F65F4E" w:rsidRPr="001A1D9C" w:rsidRDefault="00F65F4E" w:rsidP="00F65F4E">
      <w:pPr>
        <w:spacing w:after="0"/>
        <w:rPr>
          <w:rFonts w:asciiTheme="minorHAnsi" w:hAnsiTheme="minorHAnsi" w:cstheme="minorHAnsi"/>
        </w:rPr>
      </w:pPr>
    </w:p>
    <w:p w14:paraId="4C36B2E4"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Tab</w:t>
      </w:r>
      <w:r w:rsidRPr="00A879E6">
        <w:rPr>
          <w:rFonts w:asciiTheme="minorHAnsi" w:hAnsiTheme="minorHAnsi" w:cstheme="minorHAnsi"/>
        </w:rPr>
        <w:t xml:space="preserve">. </w:t>
      </w:r>
      <w:r w:rsidR="008F788F" w:rsidRPr="00A879E6">
        <w:rPr>
          <w:rFonts w:asciiTheme="minorHAnsi" w:hAnsiTheme="minorHAnsi" w:cstheme="minorHAnsi"/>
        </w:rPr>
        <w:t>4</w:t>
      </w:r>
      <w:r w:rsidRPr="00A879E6">
        <w:rPr>
          <w:rFonts w:asciiTheme="minorHAnsi" w:hAnsiTheme="minorHAnsi" w:cstheme="minorHAnsi"/>
        </w:rPr>
        <w:t>: Populační</w:t>
      </w:r>
      <w:r w:rsidRPr="001A1D9C">
        <w:rPr>
          <w:rFonts w:asciiTheme="minorHAnsi" w:hAnsiTheme="minorHAnsi" w:cstheme="minorHAnsi"/>
        </w:rPr>
        <w:t xml:space="preserve"> vývoj obce v posledních deseti letech.</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72"/>
        <w:gridCol w:w="672"/>
        <w:gridCol w:w="808"/>
        <w:gridCol w:w="808"/>
        <w:gridCol w:w="705"/>
        <w:gridCol w:w="672"/>
        <w:gridCol w:w="705"/>
        <w:gridCol w:w="705"/>
        <w:gridCol w:w="705"/>
        <w:gridCol w:w="672"/>
        <w:gridCol w:w="741"/>
      </w:tblGrid>
      <w:tr w:rsidR="00F65F4E" w:rsidRPr="001A1D9C" w14:paraId="7C095859" w14:textId="77777777" w:rsidTr="00D748C9">
        <w:trPr>
          <w:trHeight w:val="318"/>
          <w:jc w:val="center"/>
        </w:trPr>
        <w:tc>
          <w:tcPr>
            <w:tcW w:w="1696" w:type="dxa"/>
            <w:shd w:val="clear" w:color="auto" w:fill="auto"/>
            <w:noWrap/>
            <w:hideMark/>
          </w:tcPr>
          <w:p w14:paraId="6979B75B" w14:textId="77777777" w:rsidR="00F65F4E" w:rsidRPr="001A1D9C" w:rsidRDefault="00F65F4E" w:rsidP="008F0796">
            <w:pPr>
              <w:rPr>
                <w:rFonts w:asciiTheme="minorHAnsi" w:hAnsiTheme="minorHAnsi" w:cstheme="minorHAnsi"/>
                <w:b/>
                <w:bCs/>
                <w:sz w:val="20"/>
                <w:szCs w:val="20"/>
              </w:rPr>
            </w:pPr>
            <w:r w:rsidRPr="001A1D9C">
              <w:rPr>
                <w:rFonts w:asciiTheme="minorHAnsi" w:hAnsiTheme="minorHAnsi" w:cstheme="minorHAnsi"/>
                <w:b/>
                <w:bCs/>
                <w:sz w:val="20"/>
                <w:szCs w:val="20"/>
              </w:rPr>
              <w:t>rok</w:t>
            </w:r>
          </w:p>
        </w:tc>
        <w:tc>
          <w:tcPr>
            <w:tcW w:w="672" w:type="dxa"/>
            <w:shd w:val="clear" w:color="auto" w:fill="auto"/>
            <w:noWrap/>
            <w:hideMark/>
          </w:tcPr>
          <w:p w14:paraId="7D7C18CA"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2006</w:t>
            </w:r>
          </w:p>
        </w:tc>
        <w:tc>
          <w:tcPr>
            <w:tcW w:w="672" w:type="dxa"/>
            <w:shd w:val="clear" w:color="auto" w:fill="auto"/>
            <w:noWrap/>
            <w:hideMark/>
          </w:tcPr>
          <w:p w14:paraId="1CCFEB74"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2007</w:t>
            </w:r>
          </w:p>
        </w:tc>
        <w:tc>
          <w:tcPr>
            <w:tcW w:w="808" w:type="dxa"/>
            <w:shd w:val="clear" w:color="auto" w:fill="auto"/>
            <w:noWrap/>
            <w:hideMark/>
          </w:tcPr>
          <w:p w14:paraId="6F889489"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2008</w:t>
            </w:r>
          </w:p>
        </w:tc>
        <w:tc>
          <w:tcPr>
            <w:tcW w:w="808" w:type="dxa"/>
            <w:shd w:val="clear" w:color="auto" w:fill="auto"/>
            <w:noWrap/>
            <w:hideMark/>
          </w:tcPr>
          <w:p w14:paraId="65B72BFA"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2009</w:t>
            </w:r>
          </w:p>
        </w:tc>
        <w:tc>
          <w:tcPr>
            <w:tcW w:w="705" w:type="dxa"/>
            <w:shd w:val="clear" w:color="auto" w:fill="auto"/>
            <w:noWrap/>
            <w:hideMark/>
          </w:tcPr>
          <w:p w14:paraId="3F1EF85A"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2010</w:t>
            </w:r>
          </w:p>
        </w:tc>
        <w:tc>
          <w:tcPr>
            <w:tcW w:w="672" w:type="dxa"/>
            <w:shd w:val="clear" w:color="auto" w:fill="auto"/>
            <w:noWrap/>
            <w:hideMark/>
          </w:tcPr>
          <w:p w14:paraId="222A6911"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2011</w:t>
            </w:r>
          </w:p>
        </w:tc>
        <w:tc>
          <w:tcPr>
            <w:tcW w:w="705" w:type="dxa"/>
            <w:shd w:val="clear" w:color="auto" w:fill="auto"/>
            <w:noWrap/>
            <w:hideMark/>
          </w:tcPr>
          <w:p w14:paraId="500D78E2"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2012</w:t>
            </w:r>
          </w:p>
        </w:tc>
        <w:tc>
          <w:tcPr>
            <w:tcW w:w="705" w:type="dxa"/>
            <w:shd w:val="clear" w:color="auto" w:fill="auto"/>
            <w:noWrap/>
            <w:hideMark/>
          </w:tcPr>
          <w:p w14:paraId="2FE3496C"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2013</w:t>
            </w:r>
          </w:p>
        </w:tc>
        <w:tc>
          <w:tcPr>
            <w:tcW w:w="705" w:type="dxa"/>
            <w:shd w:val="clear" w:color="auto" w:fill="auto"/>
            <w:noWrap/>
            <w:hideMark/>
          </w:tcPr>
          <w:p w14:paraId="3D848D79"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2014</w:t>
            </w:r>
          </w:p>
        </w:tc>
        <w:tc>
          <w:tcPr>
            <w:tcW w:w="636" w:type="dxa"/>
            <w:shd w:val="clear" w:color="auto" w:fill="auto"/>
            <w:noWrap/>
            <w:hideMark/>
          </w:tcPr>
          <w:p w14:paraId="2134419C"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2015</w:t>
            </w:r>
          </w:p>
        </w:tc>
        <w:tc>
          <w:tcPr>
            <w:tcW w:w="741" w:type="dxa"/>
            <w:shd w:val="clear" w:color="auto" w:fill="auto"/>
            <w:noWrap/>
            <w:hideMark/>
          </w:tcPr>
          <w:p w14:paraId="6CC5D1AA" w14:textId="77777777" w:rsidR="00F65F4E" w:rsidRPr="001A1D9C" w:rsidRDefault="00F65F4E" w:rsidP="008F0796">
            <w:pPr>
              <w:rPr>
                <w:rFonts w:asciiTheme="minorHAnsi" w:hAnsiTheme="minorHAnsi" w:cstheme="minorHAnsi"/>
                <w:b/>
                <w:sz w:val="20"/>
                <w:szCs w:val="20"/>
              </w:rPr>
            </w:pPr>
            <w:r w:rsidRPr="001A1D9C">
              <w:rPr>
                <w:rFonts w:asciiTheme="minorHAnsi" w:hAnsiTheme="minorHAnsi" w:cstheme="minorHAnsi"/>
                <w:b/>
                <w:sz w:val="20"/>
                <w:szCs w:val="20"/>
              </w:rPr>
              <w:t>2016</w:t>
            </w:r>
          </w:p>
        </w:tc>
      </w:tr>
      <w:tr w:rsidR="00F65F4E" w:rsidRPr="001A1D9C" w14:paraId="7F6CF41F" w14:textId="77777777" w:rsidTr="00D748C9">
        <w:trPr>
          <w:trHeight w:val="318"/>
          <w:jc w:val="center"/>
        </w:trPr>
        <w:tc>
          <w:tcPr>
            <w:tcW w:w="1696" w:type="dxa"/>
            <w:shd w:val="clear" w:color="auto" w:fill="auto"/>
            <w:noWrap/>
            <w:hideMark/>
          </w:tcPr>
          <w:p w14:paraId="0D8F3643" w14:textId="77777777" w:rsidR="00F65F4E" w:rsidRPr="001A1D9C" w:rsidRDefault="00F65F4E" w:rsidP="008F0796">
            <w:pPr>
              <w:rPr>
                <w:rFonts w:asciiTheme="minorHAnsi" w:hAnsiTheme="minorHAnsi" w:cstheme="minorHAnsi"/>
                <w:b/>
                <w:bCs/>
                <w:sz w:val="20"/>
                <w:szCs w:val="20"/>
              </w:rPr>
            </w:pPr>
            <w:r w:rsidRPr="001A1D9C">
              <w:rPr>
                <w:rFonts w:asciiTheme="minorHAnsi" w:hAnsiTheme="minorHAnsi" w:cstheme="minorHAnsi"/>
                <w:b/>
                <w:bCs/>
                <w:sz w:val="20"/>
                <w:szCs w:val="20"/>
              </w:rPr>
              <w:t>meziročně (rozdíl)</w:t>
            </w:r>
          </w:p>
        </w:tc>
        <w:tc>
          <w:tcPr>
            <w:tcW w:w="672" w:type="dxa"/>
            <w:shd w:val="clear" w:color="auto" w:fill="auto"/>
            <w:noWrap/>
            <w:hideMark/>
          </w:tcPr>
          <w:p w14:paraId="4A21596B"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12</w:t>
            </w:r>
          </w:p>
        </w:tc>
        <w:tc>
          <w:tcPr>
            <w:tcW w:w="672" w:type="dxa"/>
            <w:shd w:val="clear" w:color="auto" w:fill="auto"/>
            <w:noWrap/>
            <w:hideMark/>
          </w:tcPr>
          <w:p w14:paraId="7C7036BC"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w:t>
            </w:r>
          </w:p>
        </w:tc>
        <w:tc>
          <w:tcPr>
            <w:tcW w:w="808" w:type="dxa"/>
            <w:shd w:val="clear" w:color="auto" w:fill="auto"/>
            <w:noWrap/>
            <w:hideMark/>
          </w:tcPr>
          <w:p w14:paraId="77F0B478"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9</w:t>
            </w:r>
          </w:p>
        </w:tc>
        <w:tc>
          <w:tcPr>
            <w:tcW w:w="808" w:type="dxa"/>
            <w:shd w:val="clear" w:color="auto" w:fill="auto"/>
            <w:noWrap/>
            <w:hideMark/>
          </w:tcPr>
          <w:p w14:paraId="68484844"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9</w:t>
            </w:r>
          </w:p>
        </w:tc>
        <w:tc>
          <w:tcPr>
            <w:tcW w:w="705" w:type="dxa"/>
            <w:shd w:val="clear" w:color="auto" w:fill="auto"/>
            <w:noWrap/>
            <w:hideMark/>
          </w:tcPr>
          <w:p w14:paraId="38094F77"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6</w:t>
            </w:r>
          </w:p>
        </w:tc>
        <w:tc>
          <w:tcPr>
            <w:tcW w:w="672" w:type="dxa"/>
            <w:shd w:val="clear" w:color="auto" w:fill="auto"/>
            <w:noWrap/>
            <w:hideMark/>
          </w:tcPr>
          <w:p w14:paraId="583A5E3F"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6</w:t>
            </w:r>
          </w:p>
        </w:tc>
        <w:tc>
          <w:tcPr>
            <w:tcW w:w="705" w:type="dxa"/>
            <w:shd w:val="clear" w:color="auto" w:fill="auto"/>
            <w:noWrap/>
            <w:hideMark/>
          </w:tcPr>
          <w:p w14:paraId="523E84CE"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-2</w:t>
            </w:r>
          </w:p>
        </w:tc>
        <w:tc>
          <w:tcPr>
            <w:tcW w:w="705" w:type="dxa"/>
            <w:shd w:val="clear" w:color="auto" w:fill="auto"/>
            <w:noWrap/>
            <w:hideMark/>
          </w:tcPr>
          <w:p w14:paraId="4379BE95"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-2</w:t>
            </w:r>
          </w:p>
        </w:tc>
        <w:tc>
          <w:tcPr>
            <w:tcW w:w="705" w:type="dxa"/>
            <w:shd w:val="clear" w:color="auto" w:fill="auto"/>
            <w:noWrap/>
            <w:hideMark/>
          </w:tcPr>
          <w:p w14:paraId="30913B9D"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w:t>
            </w:r>
          </w:p>
        </w:tc>
        <w:tc>
          <w:tcPr>
            <w:tcW w:w="636" w:type="dxa"/>
            <w:shd w:val="clear" w:color="auto" w:fill="auto"/>
            <w:noWrap/>
            <w:hideMark/>
          </w:tcPr>
          <w:p w14:paraId="4EA8B593"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23</w:t>
            </w:r>
          </w:p>
        </w:tc>
        <w:tc>
          <w:tcPr>
            <w:tcW w:w="741" w:type="dxa"/>
            <w:shd w:val="clear" w:color="auto" w:fill="auto"/>
            <w:noWrap/>
            <w:hideMark/>
          </w:tcPr>
          <w:p w14:paraId="394AA371"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07DD2CE1" w14:textId="77777777" w:rsidTr="00D748C9">
        <w:trPr>
          <w:trHeight w:val="318"/>
          <w:jc w:val="center"/>
        </w:trPr>
        <w:tc>
          <w:tcPr>
            <w:tcW w:w="1696" w:type="dxa"/>
            <w:shd w:val="clear" w:color="auto" w:fill="auto"/>
            <w:noWrap/>
            <w:hideMark/>
          </w:tcPr>
          <w:p w14:paraId="11DE53CF" w14:textId="77777777" w:rsidR="00F65F4E" w:rsidRPr="001A1D9C" w:rsidRDefault="00F65F4E" w:rsidP="008F0796">
            <w:pPr>
              <w:rPr>
                <w:rFonts w:asciiTheme="minorHAnsi" w:hAnsiTheme="minorHAnsi" w:cstheme="minorHAnsi"/>
                <w:b/>
                <w:bCs/>
                <w:sz w:val="20"/>
                <w:szCs w:val="20"/>
              </w:rPr>
            </w:pPr>
            <w:r w:rsidRPr="001A1D9C">
              <w:rPr>
                <w:rFonts w:asciiTheme="minorHAnsi" w:hAnsiTheme="minorHAnsi" w:cstheme="minorHAnsi"/>
                <w:b/>
                <w:bCs/>
                <w:sz w:val="20"/>
                <w:szCs w:val="20"/>
              </w:rPr>
              <w:t>meziročně (%)</w:t>
            </w:r>
          </w:p>
        </w:tc>
        <w:tc>
          <w:tcPr>
            <w:tcW w:w="672" w:type="dxa"/>
            <w:shd w:val="clear" w:color="auto" w:fill="auto"/>
            <w:noWrap/>
            <w:hideMark/>
          </w:tcPr>
          <w:p w14:paraId="1941DA22"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102,0</w:t>
            </w:r>
          </w:p>
        </w:tc>
        <w:tc>
          <w:tcPr>
            <w:tcW w:w="672" w:type="dxa"/>
            <w:shd w:val="clear" w:color="auto" w:fill="auto"/>
            <w:noWrap/>
            <w:hideMark/>
          </w:tcPr>
          <w:p w14:paraId="0E5A0B18"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98,3</w:t>
            </w:r>
          </w:p>
        </w:tc>
        <w:tc>
          <w:tcPr>
            <w:tcW w:w="808" w:type="dxa"/>
            <w:shd w:val="clear" w:color="auto" w:fill="auto"/>
            <w:noWrap/>
            <w:hideMark/>
          </w:tcPr>
          <w:p w14:paraId="2F6848CC"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101,5</w:t>
            </w:r>
          </w:p>
        </w:tc>
        <w:tc>
          <w:tcPr>
            <w:tcW w:w="808" w:type="dxa"/>
            <w:shd w:val="clear" w:color="auto" w:fill="auto"/>
            <w:noWrap/>
            <w:hideMark/>
          </w:tcPr>
          <w:p w14:paraId="4EBD92F9"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101,5</w:t>
            </w:r>
          </w:p>
        </w:tc>
        <w:tc>
          <w:tcPr>
            <w:tcW w:w="705" w:type="dxa"/>
            <w:shd w:val="clear" w:color="auto" w:fill="auto"/>
            <w:noWrap/>
            <w:hideMark/>
          </w:tcPr>
          <w:p w14:paraId="59BC44A1"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101,0</w:t>
            </w:r>
          </w:p>
        </w:tc>
        <w:tc>
          <w:tcPr>
            <w:tcW w:w="672" w:type="dxa"/>
            <w:shd w:val="clear" w:color="auto" w:fill="auto"/>
            <w:noWrap/>
            <w:hideMark/>
          </w:tcPr>
          <w:p w14:paraId="26A1BD17"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101,0</w:t>
            </w:r>
          </w:p>
        </w:tc>
        <w:tc>
          <w:tcPr>
            <w:tcW w:w="705" w:type="dxa"/>
            <w:shd w:val="clear" w:color="auto" w:fill="auto"/>
            <w:noWrap/>
            <w:hideMark/>
          </w:tcPr>
          <w:p w14:paraId="25DFE4B6"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99,7</w:t>
            </w:r>
          </w:p>
        </w:tc>
        <w:tc>
          <w:tcPr>
            <w:tcW w:w="705" w:type="dxa"/>
            <w:shd w:val="clear" w:color="auto" w:fill="auto"/>
            <w:noWrap/>
            <w:hideMark/>
          </w:tcPr>
          <w:p w14:paraId="1955ED4A"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99,7</w:t>
            </w:r>
          </w:p>
        </w:tc>
        <w:tc>
          <w:tcPr>
            <w:tcW w:w="705" w:type="dxa"/>
            <w:shd w:val="clear" w:color="auto" w:fill="auto"/>
            <w:noWrap/>
            <w:hideMark/>
          </w:tcPr>
          <w:p w14:paraId="107CFB30"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99,8</w:t>
            </w:r>
          </w:p>
        </w:tc>
        <w:tc>
          <w:tcPr>
            <w:tcW w:w="636" w:type="dxa"/>
            <w:shd w:val="clear" w:color="auto" w:fill="auto"/>
            <w:noWrap/>
            <w:hideMark/>
          </w:tcPr>
          <w:p w14:paraId="25BD28F8"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103,7</w:t>
            </w:r>
          </w:p>
        </w:tc>
        <w:tc>
          <w:tcPr>
            <w:tcW w:w="741" w:type="dxa"/>
            <w:shd w:val="clear" w:color="auto" w:fill="auto"/>
            <w:noWrap/>
            <w:hideMark/>
          </w:tcPr>
          <w:p w14:paraId="64D98556"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103,7</w:t>
            </w:r>
          </w:p>
        </w:tc>
      </w:tr>
      <w:tr w:rsidR="00F65F4E" w:rsidRPr="001A1D9C" w14:paraId="3AC01C25" w14:textId="77777777" w:rsidTr="00D748C9">
        <w:trPr>
          <w:trHeight w:val="318"/>
          <w:jc w:val="center"/>
        </w:trPr>
        <w:tc>
          <w:tcPr>
            <w:tcW w:w="1696" w:type="dxa"/>
            <w:shd w:val="clear" w:color="auto" w:fill="auto"/>
            <w:noWrap/>
            <w:hideMark/>
          </w:tcPr>
          <w:p w14:paraId="4B0F7826" w14:textId="77777777" w:rsidR="00F65F4E" w:rsidRPr="001A1D9C" w:rsidRDefault="00F65F4E" w:rsidP="008F0796">
            <w:pPr>
              <w:rPr>
                <w:rFonts w:asciiTheme="minorHAnsi" w:hAnsiTheme="minorHAnsi" w:cstheme="minorHAnsi"/>
                <w:b/>
                <w:bCs/>
                <w:sz w:val="20"/>
                <w:szCs w:val="20"/>
              </w:rPr>
            </w:pPr>
            <w:r w:rsidRPr="001A1D9C">
              <w:rPr>
                <w:rFonts w:asciiTheme="minorHAnsi" w:hAnsiTheme="minorHAnsi" w:cstheme="minorHAnsi"/>
                <w:b/>
                <w:bCs/>
                <w:sz w:val="20"/>
                <w:szCs w:val="20"/>
              </w:rPr>
              <w:t>podíl k r. 2001 (%)</w:t>
            </w:r>
          </w:p>
        </w:tc>
        <w:tc>
          <w:tcPr>
            <w:tcW w:w="672" w:type="dxa"/>
            <w:shd w:val="clear" w:color="auto" w:fill="auto"/>
            <w:noWrap/>
            <w:hideMark/>
          </w:tcPr>
          <w:p w14:paraId="2B811D6D"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106,2</w:t>
            </w:r>
          </w:p>
        </w:tc>
        <w:tc>
          <w:tcPr>
            <w:tcW w:w="672" w:type="dxa"/>
            <w:shd w:val="clear" w:color="auto" w:fill="auto"/>
            <w:noWrap/>
            <w:hideMark/>
          </w:tcPr>
          <w:p w14:paraId="1352AD5A"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104,4</w:t>
            </w:r>
          </w:p>
        </w:tc>
        <w:tc>
          <w:tcPr>
            <w:tcW w:w="808" w:type="dxa"/>
            <w:shd w:val="clear" w:color="auto" w:fill="auto"/>
            <w:noWrap/>
            <w:hideMark/>
          </w:tcPr>
          <w:p w14:paraId="65D1057F"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106,0</w:t>
            </w:r>
          </w:p>
        </w:tc>
        <w:tc>
          <w:tcPr>
            <w:tcW w:w="808" w:type="dxa"/>
            <w:shd w:val="clear" w:color="auto" w:fill="auto"/>
            <w:noWrap/>
            <w:hideMark/>
          </w:tcPr>
          <w:p w14:paraId="1ECCD4FF"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107,6</w:t>
            </w:r>
          </w:p>
        </w:tc>
        <w:tc>
          <w:tcPr>
            <w:tcW w:w="705" w:type="dxa"/>
            <w:shd w:val="clear" w:color="auto" w:fill="auto"/>
            <w:noWrap/>
            <w:hideMark/>
          </w:tcPr>
          <w:p w14:paraId="3313F7C8"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108,7</w:t>
            </w:r>
          </w:p>
        </w:tc>
        <w:tc>
          <w:tcPr>
            <w:tcW w:w="672" w:type="dxa"/>
            <w:shd w:val="clear" w:color="auto" w:fill="auto"/>
            <w:noWrap/>
            <w:hideMark/>
          </w:tcPr>
          <w:p w14:paraId="20156F87"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109,7</w:t>
            </w:r>
          </w:p>
        </w:tc>
        <w:tc>
          <w:tcPr>
            <w:tcW w:w="705" w:type="dxa"/>
            <w:shd w:val="clear" w:color="auto" w:fill="auto"/>
            <w:noWrap/>
            <w:hideMark/>
          </w:tcPr>
          <w:p w14:paraId="71644689"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109,4</w:t>
            </w:r>
          </w:p>
        </w:tc>
        <w:tc>
          <w:tcPr>
            <w:tcW w:w="705" w:type="dxa"/>
            <w:shd w:val="clear" w:color="auto" w:fill="auto"/>
            <w:noWrap/>
            <w:hideMark/>
          </w:tcPr>
          <w:p w14:paraId="2EF2F453"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109,0</w:t>
            </w:r>
          </w:p>
        </w:tc>
        <w:tc>
          <w:tcPr>
            <w:tcW w:w="705" w:type="dxa"/>
            <w:shd w:val="clear" w:color="auto" w:fill="auto"/>
            <w:noWrap/>
            <w:hideMark/>
          </w:tcPr>
          <w:p w14:paraId="3993E60D"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108,8</w:t>
            </w:r>
          </w:p>
        </w:tc>
        <w:tc>
          <w:tcPr>
            <w:tcW w:w="636" w:type="dxa"/>
            <w:shd w:val="clear" w:color="auto" w:fill="auto"/>
            <w:noWrap/>
            <w:hideMark/>
          </w:tcPr>
          <w:p w14:paraId="79ED48A7"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112,9</w:t>
            </w:r>
          </w:p>
        </w:tc>
        <w:tc>
          <w:tcPr>
            <w:tcW w:w="741" w:type="dxa"/>
            <w:shd w:val="clear" w:color="auto" w:fill="auto"/>
            <w:noWrap/>
            <w:hideMark/>
          </w:tcPr>
          <w:p w14:paraId="1F0916E5" w14:textId="77777777" w:rsidR="00F65F4E" w:rsidRPr="001A1D9C" w:rsidRDefault="00F65F4E" w:rsidP="008F0796">
            <w:pPr>
              <w:rPr>
                <w:rFonts w:asciiTheme="minorHAnsi" w:hAnsiTheme="minorHAnsi" w:cstheme="minorHAnsi"/>
                <w:sz w:val="20"/>
                <w:szCs w:val="20"/>
              </w:rPr>
            </w:pPr>
            <w:r w:rsidRPr="001A1D9C">
              <w:rPr>
                <w:rFonts w:asciiTheme="minorHAnsi" w:hAnsiTheme="minorHAnsi" w:cstheme="minorHAnsi"/>
                <w:sz w:val="20"/>
                <w:szCs w:val="20"/>
              </w:rPr>
              <w:t>112,9</w:t>
            </w:r>
          </w:p>
        </w:tc>
      </w:tr>
    </w:tbl>
    <w:p w14:paraId="77047FD2" w14:textId="77777777" w:rsidR="00F65F4E" w:rsidRPr="001A1D9C" w:rsidRDefault="00F65F4E" w:rsidP="00F65F4E">
      <w:pPr>
        <w:spacing w:after="0"/>
        <w:jc w:val="right"/>
        <w:rPr>
          <w:rFonts w:asciiTheme="minorHAnsi" w:hAnsiTheme="minorHAnsi" w:cstheme="minorHAnsi"/>
          <w:i/>
        </w:rPr>
      </w:pPr>
      <w:r w:rsidRPr="001A1D9C">
        <w:rPr>
          <w:rFonts w:asciiTheme="minorHAnsi" w:hAnsiTheme="minorHAnsi" w:cstheme="minorHAnsi"/>
          <w:i/>
        </w:rPr>
        <w:t>Zdroj: ČSÚ, vlastní zpracování.</w:t>
      </w:r>
    </w:p>
    <w:p w14:paraId="02A886F7" w14:textId="77777777" w:rsidR="00F65F4E" w:rsidRPr="001A1D9C" w:rsidRDefault="00F65F4E" w:rsidP="00F65F4E">
      <w:pPr>
        <w:spacing w:after="0"/>
        <w:rPr>
          <w:rFonts w:asciiTheme="minorHAnsi" w:hAnsiTheme="minorHAnsi" w:cstheme="minorHAnsi"/>
        </w:rPr>
      </w:pPr>
    </w:p>
    <w:p w14:paraId="164E65F5"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Hlavní složkou, která měnu obyvatelstva značně určuje, je mechanický pohyb – stěhování. Ročně se přistěhuje průměrně okolo bezmála patnácti osob (celkem to od roku 1992 bylo dle dat ČSÚ 387 lidí), ale tato statistika vykazuje mezi jednotlivými lety určité výkyvy. Trend stěhování směrem do obce je celkem stabilní, nelze tvrdit, že by v některých obdobích získával nebo ztrácel na dynamice. Průměrný počet vystěhoval</w:t>
      </w:r>
      <w:r w:rsidR="00632D5C">
        <w:rPr>
          <w:rFonts w:asciiTheme="minorHAnsi" w:hAnsiTheme="minorHAnsi" w:cstheme="minorHAnsi"/>
        </w:rPr>
        <w:t>ých se pohybuje okolo hodnot 11–</w:t>
      </w:r>
      <w:r w:rsidRPr="001A1D9C">
        <w:rPr>
          <w:rFonts w:asciiTheme="minorHAnsi" w:hAnsiTheme="minorHAnsi" w:cstheme="minorHAnsi"/>
        </w:rPr>
        <w:t xml:space="preserve">12 osob (celkově 290 osob od roku 1992). Počet přistěhovalých ve sledovaných pětiletkách vždy převýšil počet vystěhovalých, průměrně tak je migrační saldo kladné.  </w:t>
      </w:r>
    </w:p>
    <w:p w14:paraId="58AA32A2" w14:textId="77777777" w:rsidR="00F65F4E" w:rsidRPr="001A1D9C" w:rsidRDefault="00F65F4E" w:rsidP="00F65F4E">
      <w:pPr>
        <w:spacing w:after="0"/>
        <w:rPr>
          <w:rFonts w:asciiTheme="minorHAnsi" w:hAnsiTheme="minorHAnsi" w:cstheme="minorHAnsi"/>
        </w:rPr>
      </w:pPr>
    </w:p>
    <w:p w14:paraId="14655E66"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 xml:space="preserve">Ze statistických dat je zřejmé, že v posledních 25 letech ovlivňuje kladný celkový přírůstek obyvatelstva hlavně migrační saldo. Zatímco tato mechanická měna byla od devadesátých let vždy kladná, o měně přirozené to tvrdit ani v nejmenším nelze. Přirozený přírůstek/úbytek obyvatelstva je oproti mechanickému nevýrazný a kolísá. Za sledované období ročně zemře průměrně 5 osob a stejný počet se narodí, což v průměru dává takřka nulový přírůstek, o nějakou tu desetinu dokonce záporný. Podíváme-li se na trend – přeci jenom lze vypozorovat kladné hodnoty v posledních letech, kdy velmi </w:t>
      </w:r>
      <w:r w:rsidRPr="001A1D9C">
        <w:rPr>
          <w:rFonts w:asciiTheme="minorHAnsi" w:hAnsiTheme="minorHAnsi" w:cstheme="minorHAnsi"/>
        </w:rPr>
        <w:lastRenderedPageBreak/>
        <w:t>mírně počet narozených převyšuje počet zemřelých. V letech 2004-2006 to bylo dáno mírně zvýšenou porodností, v letech 2012-2016 pak i relativně nižší úmrtností. Pozitivní trend přirozeného přírůstku by částečně mohl souviset s jistým pozvolným omlazováním populace obce spojeným s přílivem mladých rodin v posledních letech. Jinak lze ale natalitu i mortalitu v Liboši označit za průměrnou v regionu, jejich hodnoty v přepočtu na 1 tis. obyvatel se pohybují v posl</w:t>
      </w:r>
      <w:r w:rsidR="00632D5C">
        <w:rPr>
          <w:rFonts w:asciiTheme="minorHAnsi" w:hAnsiTheme="minorHAnsi" w:cstheme="minorHAnsi"/>
        </w:rPr>
        <w:t>edních letech v průměru okolo 9–</w:t>
      </w:r>
      <w:r w:rsidRPr="001A1D9C">
        <w:rPr>
          <w:rFonts w:asciiTheme="minorHAnsi" w:hAnsiTheme="minorHAnsi" w:cstheme="minorHAnsi"/>
        </w:rPr>
        <w:t>10 ‰.</w:t>
      </w:r>
    </w:p>
    <w:p w14:paraId="0FE337F7"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 xml:space="preserve"> </w:t>
      </w:r>
    </w:p>
    <w:p w14:paraId="1AE6A818"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Tab</w:t>
      </w:r>
      <w:r w:rsidRPr="00A879E6">
        <w:rPr>
          <w:rFonts w:asciiTheme="minorHAnsi" w:hAnsiTheme="minorHAnsi" w:cstheme="minorHAnsi"/>
        </w:rPr>
        <w:t xml:space="preserve">. </w:t>
      </w:r>
      <w:r w:rsidR="008F788F" w:rsidRPr="00A879E6">
        <w:rPr>
          <w:rFonts w:asciiTheme="minorHAnsi" w:hAnsiTheme="minorHAnsi" w:cstheme="minorHAnsi"/>
        </w:rPr>
        <w:t>5</w:t>
      </w:r>
      <w:r w:rsidRPr="00A879E6">
        <w:rPr>
          <w:rFonts w:asciiTheme="minorHAnsi" w:hAnsiTheme="minorHAnsi" w:cstheme="minorHAnsi"/>
        </w:rPr>
        <w:t>: Vybrané</w:t>
      </w:r>
      <w:r w:rsidRPr="001A1D9C">
        <w:rPr>
          <w:rFonts w:asciiTheme="minorHAnsi" w:hAnsiTheme="minorHAnsi" w:cstheme="minorHAnsi"/>
        </w:rPr>
        <w:t xml:space="preserve"> ukazatele dyna</w:t>
      </w:r>
      <w:r w:rsidR="00632D5C">
        <w:rPr>
          <w:rFonts w:asciiTheme="minorHAnsi" w:hAnsiTheme="minorHAnsi" w:cstheme="minorHAnsi"/>
        </w:rPr>
        <w:t>miky obyvatelstva v letech 1991–</w:t>
      </w:r>
      <w:r w:rsidRPr="001A1D9C">
        <w:rPr>
          <w:rFonts w:asciiTheme="minorHAnsi" w:hAnsiTheme="minorHAnsi" w:cstheme="minorHAnsi"/>
        </w:rPr>
        <w:t>2015.</w:t>
      </w:r>
    </w:p>
    <w:tbl>
      <w:tblPr>
        <w:tblW w:w="9441" w:type="dxa"/>
        <w:tblInd w:w="65" w:type="dxa"/>
        <w:tblCellMar>
          <w:left w:w="70" w:type="dxa"/>
          <w:right w:w="70" w:type="dxa"/>
        </w:tblCellMar>
        <w:tblLook w:val="04A0" w:firstRow="1" w:lastRow="0" w:firstColumn="1" w:lastColumn="0" w:noHBand="0" w:noVBand="1"/>
      </w:tblPr>
      <w:tblGrid>
        <w:gridCol w:w="1133"/>
        <w:gridCol w:w="891"/>
        <w:gridCol w:w="823"/>
        <w:gridCol w:w="961"/>
        <w:gridCol w:w="1166"/>
        <w:gridCol w:w="1126"/>
        <w:gridCol w:w="886"/>
        <w:gridCol w:w="922"/>
        <w:gridCol w:w="706"/>
        <w:gridCol w:w="827"/>
      </w:tblGrid>
      <w:tr w:rsidR="00F65F4E" w:rsidRPr="001A1D9C" w14:paraId="24EB9255" w14:textId="77777777" w:rsidTr="008F0796">
        <w:trPr>
          <w:trHeight w:val="447"/>
        </w:trPr>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B5E63"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období</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1DF0C240"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narození</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3858D343"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zemřelí</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42AD8C27" w14:textId="77777777" w:rsidR="00F65F4E" w:rsidRPr="001A1D9C" w:rsidRDefault="00F65F4E" w:rsidP="008F0796">
            <w:pPr>
              <w:spacing w:after="0"/>
              <w:jc w:val="center"/>
              <w:rPr>
                <w:rFonts w:asciiTheme="minorHAnsi" w:hAnsiTheme="minorHAnsi" w:cstheme="minorHAnsi"/>
                <w:b/>
                <w:bCs/>
                <w:color w:val="000000"/>
                <w:sz w:val="19"/>
                <w:szCs w:val="19"/>
              </w:rPr>
            </w:pPr>
            <w:r w:rsidRPr="001A1D9C">
              <w:rPr>
                <w:rFonts w:asciiTheme="minorHAnsi" w:hAnsiTheme="minorHAnsi" w:cstheme="minorHAnsi"/>
                <w:b/>
                <w:bCs/>
                <w:color w:val="000000"/>
                <w:sz w:val="19"/>
                <w:szCs w:val="19"/>
              </w:rPr>
              <w:t>přirozený přírůstek</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16E693B4"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přistěhovalí</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6BD2A92"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vystěhovalí</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4216F622" w14:textId="77777777" w:rsidR="00F65F4E" w:rsidRPr="001A1D9C" w:rsidRDefault="00F65F4E" w:rsidP="008F0796">
            <w:pPr>
              <w:spacing w:after="0"/>
              <w:jc w:val="center"/>
              <w:rPr>
                <w:rFonts w:asciiTheme="minorHAnsi" w:hAnsiTheme="minorHAnsi" w:cstheme="minorHAnsi"/>
                <w:b/>
                <w:bCs/>
                <w:color w:val="000000"/>
                <w:sz w:val="19"/>
                <w:szCs w:val="19"/>
              </w:rPr>
            </w:pPr>
            <w:r w:rsidRPr="001A1D9C">
              <w:rPr>
                <w:rFonts w:asciiTheme="minorHAnsi" w:hAnsiTheme="minorHAnsi" w:cstheme="minorHAnsi"/>
                <w:b/>
                <w:bCs/>
                <w:color w:val="000000"/>
                <w:sz w:val="19"/>
                <w:szCs w:val="19"/>
              </w:rPr>
              <w:t>migrační saldo</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05ED610E" w14:textId="77777777" w:rsidR="00F65F4E" w:rsidRPr="001A1D9C" w:rsidRDefault="00F65F4E" w:rsidP="008F0796">
            <w:pPr>
              <w:spacing w:after="0"/>
              <w:jc w:val="center"/>
              <w:rPr>
                <w:rFonts w:asciiTheme="minorHAnsi" w:hAnsiTheme="minorHAnsi" w:cstheme="minorHAnsi"/>
                <w:b/>
                <w:bCs/>
                <w:color w:val="000000"/>
                <w:sz w:val="19"/>
                <w:szCs w:val="19"/>
              </w:rPr>
            </w:pPr>
            <w:r w:rsidRPr="001A1D9C">
              <w:rPr>
                <w:rFonts w:asciiTheme="minorHAnsi" w:hAnsiTheme="minorHAnsi" w:cstheme="minorHAnsi"/>
                <w:b/>
                <w:bCs/>
                <w:color w:val="000000"/>
                <w:sz w:val="19"/>
                <w:szCs w:val="19"/>
              </w:rPr>
              <w:t>celkový přírůstek</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7EB0FC5F"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sňatky</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66CEC1BE" w14:textId="77777777" w:rsidR="00F65F4E" w:rsidRPr="001A1D9C" w:rsidRDefault="00F65F4E" w:rsidP="008F0796">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rozvody</w:t>
            </w:r>
          </w:p>
        </w:tc>
      </w:tr>
      <w:tr w:rsidR="00F65F4E" w:rsidRPr="001A1D9C" w14:paraId="6746003D" w14:textId="77777777" w:rsidTr="008F0796">
        <w:trPr>
          <w:trHeight w:val="213"/>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7C598777" w14:textId="77777777" w:rsidR="00F65F4E" w:rsidRPr="001A1D9C" w:rsidRDefault="00632D5C" w:rsidP="008F0796">
            <w:pPr>
              <w:spacing w:after="0"/>
              <w:jc w:val="center"/>
              <w:rPr>
                <w:rFonts w:asciiTheme="minorHAnsi" w:hAnsiTheme="minorHAnsi" w:cstheme="minorHAnsi"/>
                <w:color w:val="000000"/>
                <w:sz w:val="19"/>
                <w:szCs w:val="19"/>
              </w:rPr>
            </w:pPr>
            <w:r>
              <w:rPr>
                <w:rFonts w:asciiTheme="minorHAnsi" w:hAnsiTheme="minorHAnsi" w:cstheme="minorHAnsi"/>
                <w:color w:val="000000"/>
                <w:sz w:val="19"/>
                <w:szCs w:val="19"/>
              </w:rPr>
              <w:t>1992–</w:t>
            </w:r>
            <w:r w:rsidR="00F65F4E" w:rsidRPr="001A1D9C">
              <w:rPr>
                <w:rFonts w:asciiTheme="minorHAnsi" w:hAnsiTheme="minorHAnsi" w:cstheme="minorHAnsi"/>
                <w:color w:val="000000"/>
                <w:sz w:val="19"/>
                <w:szCs w:val="19"/>
              </w:rPr>
              <w:t>1996</w:t>
            </w:r>
          </w:p>
        </w:tc>
        <w:tc>
          <w:tcPr>
            <w:tcW w:w="891" w:type="dxa"/>
            <w:tcBorders>
              <w:top w:val="nil"/>
              <w:left w:val="nil"/>
              <w:bottom w:val="single" w:sz="4" w:space="0" w:color="auto"/>
              <w:right w:val="single" w:sz="4" w:space="0" w:color="auto"/>
            </w:tcBorders>
            <w:shd w:val="clear" w:color="auto" w:fill="auto"/>
            <w:noWrap/>
            <w:vAlign w:val="center"/>
            <w:hideMark/>
          </w:tcPr>
          <w:p w14:paraId="11AED01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17</w:t>
            </w:r>
          </w:p>
        </w:tc>
        <w:tc>
          <w:tcPr>
            <w:tcW w:w="823" w:type="dxa"/>
            <w:tcBorders>
              <w:top w:val="nil"/>
              <w:left w:val="nil"/>
              <w:bottom w:val="single" w:sz="4" w:space="0" w:color="auto"/>
              <w:right w:val="single" w:sz="4" w:space="0" w:color="auto"/>
            </w:tcBorders>
            <w:shd w:val="clear" w:color="auto" w:fill="auto"/>
            <w:noWrap/>
            <w:vAlign w:val="center"/>
            <w:hideMark/>
          </w:tcPr>
          <w:p w14:paraId="7A723043"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38</w:t>
            </w:r>
          </w:p>
        </w:tc>
        <w:tc>
          <w:tcPr>
            <w:tcW w:w="961" w:type="dxa"/>
            <w:tcBorders>
              <w:top w:val="nil"/>
              <w:left w:val="nil"/>
              <w:bottom w:val="single" w:sz="4" w:space="0" w:color="auto"/>
              <w:right w:val="single" w:sz="4" w:space="0" w:color="auto"/>
            </w:tcBorders>
            <w:shd w:val="clear" w:color="auto" w:fill="auto"/>
            <w:noWrap/>
            <w:vAlign w:val="center"/>
            <w:hideMark/>
          </w:tcPr>
          <w:p w14:paraId="09B26ABC"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-21</w:t>
            </w:r>
          </w:p>
        </w:tc>
        <w:tc>
          <w:tcPr>
            <w:tcW w:w="1166" w:type="dxa"/>
            <w:tcBorders>
              <w:top w:val="nil"/>
              <w:left w:val="nil"/>
              <w:bottom w:val="single" w:sz="4" w:space="0" w:color="auto"/>
              <w:right w:val="single" w:sz="4" w:space="0" w:color="auto"/>
            </w:tcBorders>
            <w:shd w:val="clear" w:color="auto" w:fill="auto"/>
            <w:noWrap/>
            <w:vAlign w:val="center"/>
            <w:hideMark/>
          </w:tcPr>
          <w:p w14:paraId="1CB57375"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76</w:t>
            </w:r>
          </w:p>
        </w:tc>
        <w:tc>
          <w:tcPr>
            <w:tcW w:w="1126" w:type="dxa"/>
            <w:tcBorders>
              <w:top w:val="nil"/>
              <w:left w:val="nil"/>
              <w:bottom w:val="single" w:sz="4" w:space="0" w:color="auto"/>
              <w:right w:val="single" w:sz="4" w:space="0" w:color="auto"/>
            </w:tcBorders>
            <w:shd w:val="clear" w:color="auto" w:fill="auto"/>
            <w:noWrap/>
            <w:vAlign w:val="center"/>
            <w:hideMark/>
          </w:tcPr>
          <w:p w14:paraId="781B1C14"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48</w:t>
            </w:r>
          </w:p>
        </w:tc>
        <w:tc>
          <w:tcPr>
            <w:tcW w:w="886" w:type="dxa"/>
            <w:tcBorders>
              <w:top w:val="nil"/>
              <w:left w:val="nil"/>
              <w:bottom w:val="single" w:sz="4" w:space="0" w:color="auto"/>
              <w:right w:val="single" w:sz="4" w:space="0" w:color="auto"/>
            </w:tcBorders>
            <w:shd w:val="clear" w:color="auto" w:fill="auto"/>
            <w:noWrap/>
            <w:vAlign w:val="center"/>
            <w:hideMark/>
          </w:tcPr>
          <w:p w14:paraId="43111D88"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28</w:t>
            </w:r>
          </w:p>
        </w:tc>
        <w:tc>
          <w:tcPr>
            <w:tcW w:w="922" w:type="dxa"/>
            <w:tcBorders>
              <w:top w:val="nil"/>
              <w:left w:val="nil"/>
              <w:bottom w:val="single" w:sz="4" w:space="0" w:color="auto"/>
              <w:right w:val="single" w:sz="4" w:space="0" w:color="auto"/>
            </w:tcBorders>
            <w:shd w:val="clear" w:color="auto" w:fill="auto"/>
            <w:noWrap/>
            <w:vAlign w:val="center"/>
            <w:hideMark/>
          </w:tcPr>
          <w:p w14:paraId="02A6C466"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7</w:t>
            </w:r>
          </w:p>
        </w:tc>
        <w:tc>
          <w:tcPr>
            <w:tcW w:w="706" w:type="dxa"/>
            <w:tcBorders>
              <w:top w:val="nil"/>
              <w:left w:val="nil"/>
              <w:bottom w:val="single" w:sz="4" w:space="0" w:color="auto"/>
              <w:right w:val="single" w:sz="4" w:space="0" w:color="auto"/>
            </w:tcBorders>
            <w:shd w:val="clear" w:color="auto" w:fill="auto"/>
            <w:noWrap/>
            <w:vAlign w:val="center"/>
            <w:hideMark/>
          </w:tcPr>
          <w:p w14:paraId="52C9364D"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15</w:t>
            </w:r>
          </w:p>
        </w:tc>
        <w:tc>
          <w:tcPr>
            <w:tcW w:w="827" w:type="dxa"/>
            <w:tcBorders>
              <w:top w:val="nil"/>
              <w:left w:val="nil"/>
              <w:bottom w:val="single" w:sz="4" w:space="0" w:color="auto"/>
              <w:right w:val="single" w:sz="4" w:space="0" w:color="auto"/>
            </w:tcBorders>
            <w:shd w:val="clear" w:color="auto" w:fill="auto"/>
            <w:noWrap/>
            <w:vAlign w:val="center"/>
            <w:hideMark/>
          </w:tcPr>
          <w:p w14:paraId="0C34F920"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4</w:t>
            </w:r>
          </w:p>
        </w:tc>
      </w:tr>
      <w:tr w:rsidR="00F65F4E" w:rsidRPr="001A1D9C" w14:paraId="73FAB509" w14:textId="77777777" w:rsidTr="008F0796">
        <w:trPr>
          <w:trHeight w:val="213"/>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0384062C" w14:textId="77777777" w:rsidR="00F65F4E" w:rsidRPr="001A1D9C" w:rsidRDefault="00632D5C" w:rsidP="008F0796">
            <w:pPr>
              <w:spacing w:after="0"/>
              <w:jc w:val="center"/>
              <w:rPr>
                <w:rFonts w:asciiTheme="minorHAnsi" w:hAnsiTheme="minorHAnsi" w:cstheme="minorHAnsi"/>
                <w:color w:val="000000"/>
                <w:sz w:val="19"/>
                <w:szCs w:val="19"/>
              </w:rPr>
            </w:pPr>
            <w:r>
              <w:rPr>
                <w:rFonts w:asciiTheme="minorHAnsi" w:hAnsiTheme="minorHAnsi" w:cstheme="minorHAnsi"/>
                <w:color w:val="000000"/>
                <w:sz w:val="19"/>
                <w:szCs w:val="19"/>
              </w:rPr>
              <w:t>1997–</w:t>
            </w:r>
            <w:r w:rsidR="00F65F4E" w:rsidRPr="001A1D9C">
              <w:rPr>
                <w:rFonts w:asciiTheme="minorHAnsi" w:hAnsiTheme="minorHAnsi" w:cstheme="minorHAnsi"/>
                <w:color w:val="000000"/>
                <w:sz w:val="19"/>
                <w:szCs w:val="19"/>
              </w:rPr>
              <w:t>2001</w:t>
            </w:r>
          </w:p>
        </w:tc>
        <w:tc>
          <w:tcPr>
            <w:tcW w:w="891" w:type="dxa"/>
            <w:tcBorders>
              <w:top w:val="nil"/>
              <w:left w:val="nil"/>
              <w:bottom w:val="single" w:sz="4" w:space="0" w:color="auto"/>
              <w:right w:val="single" w:sz="4" w:space="0" w:color="auto"/>
            </w:tcBorders>
            <w:shd w:val="clear" w:color="auto" w:fill="auto"/>
            <w:noWrap/>
            <w:vAlign w:val="center"/>
            <w:hideMark/>
          </w:tcPr>
          <w:p w14:paraId="7AED6992"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31</w:t>
            </w:r>
          </w:p>
        </w:tc>
        <w:tc>
          <w:tcPr>
            <w:tcW w:w="823" w:type="dxa"/>
            <w:tcBorders>
              <w:top w:val="nil"/>
              <w:left w:val="nil"/>
              <w:bottom w:val="single" w:sz="4" w:space="0" w:color="auto"/>
              <w:right w:val="single" w:sz="4" w:space="0" w:color="auto"/>
            </w:tcBorders>
            <w:shd w:val="clear" w:color="auto" w:fill="auto"/>
            <w:noWrap/>
            <w:vAlign w:val="center"/>
            <w:hideMark/>
          </w:tcPr>
          <w:p w14:paraId="00F810F6"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32</w:t>
            </w:r>
          </w:p>
        </w:tc>
        <w:tc>
          <w:tcPr>
            <w:tcW w:w="961" w:type="dxa"/>
            <w:tcBorders>
              <w:top w:val="nil"/>
              <w:left w:val="nil"/>
              <w:bottom w:val="single" w:sz="4" w:space="0" w:color="auto"/>
              <w:right w:val="single" w:sz="4" w:space="0" w:color="auto"/>
            </w:tcBorders>
            <w:shd w:val="clear" w:color="auto" w:fill="auto"/>
            <w:noWrap/>
            <w:vAlign w:val="center"/>
            <w:hideMark/>
          </w:tcPr>
          <w:p w14:paraId="47AF57DA"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-1</w:t>
            </w:r>
          </w:p>
        </w:tc>
        <w:tc>
          <w:tcPr>
            <w:tcW w:w="1166" w:type="dxa"/>
            <w:tcBorders>
              <w:top w:val="nil"/>
              <w:left w:val="nil"/>
              <w:bottom w:val="single" w:sz="4" w:space="0" w:color="auto"/>
              <w:right w:val="single" w:sz="4" w:space="0" w:color="auto"/>
            </w:tcBorders>
            <w:shd w:val="clear" w:color="auto" w:fill="auto"/>
            <w:noWrap/>
            <w:vAlign w:val="center"/>
            <w:hideMark/>
          </w:tcPr>
          <w:p w14:paraId="2CCA1FA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65</w:t>
            </w:r>
          </w:p>
        </w:tc>
        <w:tc>
          <w:tcPr>
            <w:tcW w:w="1126" w:type="dxa"/>
            <w:tcBorders>
              <w:top w:val="nil"/>
              <w:left w:val="nil"/>
              <w:bottom w:val="single" w:sz="4" w:space="0" w:color="auto"/>
              <w:right w:val="single" w:sz="4" w:space="0" w:color="auto"/>
            </w:tcBorders>
            <w:shd w:val="clear" w:color="auto" w:fill="auto"/>
            <w:noWrap/>
            <w:vAlign w:val="center"/>
            <w:hideMark/>
          </w:tcPr>
          <w:p w14:paraId="612D770D"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59</w:t>
            </w:r>
          </w:p>
        </w:tc>
        <w:tc>
          <w:tcPr>
            <w:tcW w:w="886" w:type="dxa"/>
            <w:tcBorders>
              <w:top w:val="nil"/>
              <w:left w:val="nil"/>
              <w:bottom w:val="single" w:sz="4" w:space="0" w:color="auto"/>
              <w:right w:val="single" w:sz="4" w:space="0" w:color="auto"/>
            </w:tcBorders>
            <w:shd w:val="clear" w:color="auto" w:fill="auto"/>
            <w:noWrap/>
            <w:vAlign w:val="center"/>
            <w:hideMark/>
          </w:tcPr>
          <w:p w14:paraId="283D13B4"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6</w:t>
            </w:r>
          </w:p>
        </w:tc>
        <w:tc>
          <w:tcPr>
            <w:tcW w:w="922" w:type="dxa"/>
            <w:tcBorders>
              <w:top w:val="nil"/>
              <w:left w:val="nil"/>
              <w:bottom w:val="single" w:sz="4" w:space="0" w:color="auto"/>
              <w:right w:val="single" w:sz="4" w:space="0" w:color="auto"/>
            </w:tcBorders>
            <w:shd w:val="clear" w:color="auto" w:fill="auto"/>
            <w:noWrap/>
            <w:vAlign w:val="center"/>
            <w:hideMark/>
          </w:tcPr>
          <w:p w14:paraId="4A299C09"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5</w:t>
            </w:r>
          </w:p>
        </w:tc>
        <w:tc>
          <w:tcPr>
            <w:tcW w:w="706" w:type="dxa"/>
            <w:tcBorders>
              <w:top w:val="nil"/>
              <w:left w:val="nil"/>
              <w:bottom w:val="single" w:sz="4" w:space="0" w:color="auto"/>
              <w:right w:val="single" w:sz="4" w:space="0" w:color="auto"/>
            </w:tcBorders>
            <w:shd w:val="clear" w:color="auto" w:fill="auto"/>
            <w:noWrap/>
            <w:vAlign w:val="center"/>
            <w:hideMark/>
          </w:tcPr>
          <w:p w14:paraId="3953CF39"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10</w:t>
            </w:r>
          </w:p>
        </w:tc>
        <w:tc>
          <w:tcPr>
            <w:tcW w:w="827" w:type="dxa"/>
            <w:tcBorders>
              <w:top w:val="nil"/>
              <w:left w:val="nil"/>
              <w:bottom w:val="single" w:sz="4" w:space="0" w:color="auto"/>
              <w:right w:val="single" w:sz="4" w:space="0" w:color="auto"/>
            </w:tcBorders>
            <w:shd w:val="clear" w:color="auto" w:fill="auto"/>
            <w:noWrap/>
            <w:vAlign w:val="center"/>
            <w:hideMark/>
          </w:tcPr>
          <w:p w14:paraId="5F41A242"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w:t>
            </w:r>
          </w:p>
        </w:tc>
      </w:tr>
      <w:tr w:rsidR="00F65F4E" w:rsidRPr="001A1D9C" w14:paraId="764152DE" w14:textId="77777777" w:rsidTr="008F0796">
        <w:trPr>
          <w:trHeight w:val="213"/>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74000C28" w14:textId="77777777" w:rsidR="00F65F4E" w:rsidRPr="001A1D9C" w:rsidRDefault="00632D5C" w:rsidP="008F0796">
            <w:pPr>
              <w:spacing w:after="0"/>
              <w:jc w:val="center"/>
              <w:rPr>
                <w:rFonts w:asciiTheme="minorHAnsi" w:hAnsiTheme="minorHAnsi" w:cstheme="minorHAnsi"/>
                <w:color w:val="000000"/>
                <w:sz w:val="19"/>
                <w:szCs w:val="19"/>
              </w:rPr>
            </w:pPr>
            <w:r>
              <w:rPr>
                <w:rFonts w:asciiTheme="minorHAnsi" w:hAnsiTheme="minorHAnsi" w:cstheme="minorHAnsi"/>
                <w:color w:val="000000"/>
                <w:sz w:val="19"/>
                <w:szCs w:val="19"/>
              </w:rPr>
              <w:t>2002–</w:t>
            </w:r>
            <w:r w:rsidR="00F65F4E" w:rsidRPr="001A1D9C">
              <w:rPr>
                <w:rFonts w:asciiTheme="minorHAnsi" w:hAnsiTheme="minorHAnsi" w:cstheme="minorHAnsi"/>
                <w:color w:val="000000"/>
                <w:sz w:val="19"/>
                <w:szCs w:val="19"/>
              </w:rPr>
              <w:t>2006</w:t>
            </w:r>
          </w:p>
        </w:tc>
        <w:tc>
          <w:tcPr>
            <w:tcW w:w="891" w:type="dxa"/>
            <w:tcBorders>
              <w:top w:val="nil"/>
              <w:left w:val="nil"/>
              <w:bottom w:val="single" w:sz="4" w:space="0" w:color="auto"/>
              <w:right w:val="single" w:sz="4" w:space="0" w:color="auto"/>
            </w:tcBorders>
            <w:shd w:val="clear" w:color="auto" w:fill="auto"/>
            <w:noWrap/>
            <w:vAlign w:val="center"/>
            <w:hideMark/>
          </w:tcPr>
          <w:p w14:paraId="40DF5E55"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34</w:t>
            </w:r>
          </w:p>
        </w:tc>
        <w:tc>
          <w:tcPr>
            <w:tcW w:w="823" w:type="dxa"/>
            <w:tcBorders>
              <w:top w:val="nil"/>
              <w:left w:val="nil"/>
              <w:bottom w:val="single" w:sz="4" w:space="0" w:color="auto"/>
              <w:right w:val="single" w:sz="4" w:space="0" w:color="auto"/>
            </w:tcBorders>
            <w:shd w:val="clear" w:color="auto" w:fill="auto"/>
            <w:noWrap/>
            <w:vAlign w:val="center"/>
            <w:hideMark/>
          </w:tcPr>
          <w:p w14:paraId="5432A9D6"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22</w:t>
            </w:r>
          </w:p>
        </w:tc>
        <w:tc>
          <w:tcPr>
            <w:tcW w:w="961" w:type="dxa"/>
            <w:tcBorders>
              <w:top w:val="nil"/>
              <w:left w:val="nil"/>
              <w:bottom w:val="single" w:sz="4" w:space="0" w:color="auto"/>
              <w:right w:val="single" w:sz="4" w:space="0" w:color="auto"/>
            </w:tcBorders>
            <w:shd w:val="clear" w:color="auto" w:fill="auto"/>
            <w:noWrap/>
            <w:vAlign w:val="center"/>
            <w:hideMark/>
          </w:tcPr>
          <w:p w14:paraId="36AA511B"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12</w:t>
            </w:r>
          </w:p>
        </w:tc>
        <w:tc>
          <w:tcPr>
            <w:tcW w:w="1166" w:type="dxa"/>
            <w:tcBorders>
              <w:top w:val="nil"/>
              <w:left w:val="nil"/>
              <w:bottom w:val="single" w:sz="4" w:space="0" w:color="auto"/>
              <w:right w:val="single" w:sz="4" w:space="0" w:color="auto"/>
            </w:tcBorders>
            <w:shd w:val="clear" w:color="auto" w:fill="auto"/>
            <w:noWrap/>
            <w:vAlign w:val="center"/>
            <w:hideMark/>
          </w:tcPr>
          <w:p w14:paraId="3EF654E5"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84</w:t>
            </w:r>
          </w:p>
        </w:tc>
        <w:tc>
          <w:tcPr>
            <w:tcW w:w="1126" w:type="dxa"/>
            <w:tcBorders>
              <w:top w:val="nil"/>
              <w:left w:val="nil"/>
              <w:bottom w:val="single" w:sz="4" w:space="0" w:color="auto"/>
              <w:right w:val="single" w:sz="4" w:space="0" w:color="auto"/>
            </w:tcBorders>
            <w:shd w:val="clear" w:color="auto" w:fill="auto"/>
            <w:noWrap/>
            <w:vAlign w:val="center"/>
            <w:hideMark/>
          </w:tcPr>
          <w:p w14:paraId="0B23B81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61</w:t>
            </w:r>
          </w:p>
        </w:tc>
        <w:tc>
          <w:tcPr>
            <w:tcW w:w="886" w:type="dxa"/>
            <w:tcBorders>
              <w:top w:val="nil"/>
              <w:left w:val="nil"/>
              <w:bottom w:val="single" w:sz="4" w:space="0" w:color="auto"/>
              <w:right w:val="single" w:sz="4" w:space="0" w:color="auto"/>
            </w:tcBorders>
            <w:shd w:val="clear" w:color="auto" w:fill="auto"/>
            <w:noWrap/>
            <w:vAlign w:val="center"/>
            <w:hideMark/>
          </w:tcPr>
          <w:p w14:paraId="745A67ED"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23</w:t>
            </w:r>
          </w:p>
        </w:tc>
        <w:tc>
          <w:tcPr>
            <w:tcW w:w="922" w:type="dxa"/>
            <w:tcBorders>
              <w:top w:val="nil"/>
              <w:left w:val="nil"/>
              <w:bottom w:val="single" w:sz="4" w:space="0" w:color="auto"/>
              <w:right w:val="single" w:sz="4" w:space="0" w:color="auto"/>
            </w:tcBorders>
            <w:shd w:val="clear" w:color="auto" w:fill="auto"/>
            <w:noWrap/>
            <w:vAlign w:val="center"/>
            <w:hideMark/>
          </w:tcPr>
          <w:p w14:paraId="4B51EEED"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35</w:t>
            </w:r>
          </w:p>
        </w:tc>
        <w:tc>
          <w:tcPr>
            <w:tcW w:w="706" w:type="dxa"/>
            <w:tcBorders>
              <w:top w:val="nil"/>
              <w:left w:val="nil"/>
              <w:bottom w:val="single" w:sz="4" w:space="0" w:color="auto"/>
              <w:right w:val="single" w:sz="4" w:space="0" w:color="auto"/>
            </w:tcBorders>
            <w:shd w:val="clear" w:color="auto" w:fill="auto"/>
            <w:noWrap/>
            <w:vAlign w:val="center"/>
            <w:hideMark/>
          </w:tcPr>
          <w:p w14:paraId="2147CF71"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13</w:t>
            </w:r>
          </w:p>
        </w:tc>
        <w:tc>
          <w:tcPr>
            <w:tcW w:w="827" w:type="dxa"/>
            <w:tcBorders>
              <w:top w:val="nil"/>
              <w:left w:val="nil"/>
              <w:bottom w:val="single" w:sz="4" w:space="0" w:color="auto"/>
              <w:right w:val="single" w:sz="4" w:space="0" w:color="auto"/>
            </w:tcBorders>
            <w:shd w:val="clear" w:color="auto" w:fill="auto"/>
            <w:noWrap/>
            <w:vAlign w:val="center"/>
            <w:hideMark/>
          </w:tcPr>
          <w:p w14:paraId="5AEDF79E"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10</w:t>
            </w:r>
          </w:p>
        </w:tc>
      </w:tr>
      <w:tr w:rsidR="00F65F4E" w:rsidRPr="001A1D9C" w14:paraId="3DA4F1B3" w14:textId="77777777" w:rsidTr="008F0796">
        <w:trPr>
          <w:trHeight w:val="213"/>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4315131F" w14:textId="77777777" w:rsidR="00F65F4E" w:rsidRPr="001A1D9C" w:rsidRDefault="00632D5C" w:rsidP="008F0796">
            <w:pPr>
              <w:spacing w:after="0"/>
              <w:jc w:val="center"/>
              <w:rPr>
                <w:rFonts w:asciiTheme="minorHAnsi" w:hAnsiTheme="minorHAnsi" w:cstheme="minorHAnsi"/>
                <w:color w:val="000000"/>
                <w:sz w:val="19"/>
                <w:szCs w:val="19"/>
              </w:rPr>
            </w:pPr>
            <w:r>
              <w:rPr>
                <w:rFonts w:asciiTheme="minorHAnsi" w:hAnsiTheme="minorHAnsi" w:cstheme="minorHAnsi"/>
                <w:color w:val="000000"/>
                <w:sz w:val="19"/>
                <w:szCs w:val="19"/>
              </w:rPr>
              <w:t>2007–</w:t>
            </w:r>
            <w:r w:rsidR="00F65F4E" w:rsidRPr="001A1D9C">
              <w:rPr>
                <w:rFonts w:asciiTheme="minorHAnsi" w:hAnsiTheme="minorHAnsi" w:cstheme="minorHAnsi"/>
                <w:color w:val="000000"/>
                <w:sz w:val="19"/>
                <w:szCs w:val="19"/>
              </w:rPr>
              <w:t>2011</w:t>
            </w:r>
          </w:p>
        </w:tc>
        <w:tc>
          <w:tcPr>
            <w:tcW w:w="891" w:type="dxa"/>
            <w:tcBorders>
              <w:top w:val="nil"/>
              <w:left w:val="nil"/>
              <w:bottom w:val="single" w:sz="4" w:space="0" w:color="auto"/>
              <w:right w:val="single" w:sz="4" w:space="0" w:color="auto"/>
            </w:tcBorders>
            <w:shd w:val="clear" w:color="auto" w:fill="auto"/>
            <w:noWrap/>
            <w:vAlign w:val="center"/>
            <w:hideMark/>
          </w:tcPr>
          <w:p w14:paraId="1A8B6B80"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24</w:t>
            </w:r>
          </w:p>
        </w:tc>
        <w:tc>
          <w:tcPr>
            <w:tcW w:w="823" w:type="dxa"/>
            <w:tcBorders>
              <w:top w:val="nil"/>
              <w:left w:val="nil"/>
              <w:bottom w:val="single" w:sz="4" w:space="0" w:color="auto"/>
              <w:right w:val="single" w:sz="4" w:space="0" w:color="auto"/>
            </w:tcBorders>
            <w:shd w:val="clear" w:color="auto" w:fill="auto"/>
            <w:noWrap/>
            <w:vAlign w:val="center"/>
            <w:hideMark/>
          </w:tcPr>
          <w:p w14:paraId="71A7BBCE"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26</w:t>
            </w:r>
          </w:p>
        </w:tc>
        <w:tc>
          <w:tcPr>
            <w:tcW w:w="961" w:type="dxa"/>
            <w:tcBorders>
              <w:top w:val="nil"/>
              <w:left w:val="nil"/>
              <w:bottom w:val="single" w:sz="4" w:space="0" w:color="auto"/>
              <w:right w:val="single" w:sz="4" w:space="0" w:color="auto"/>
            </w:tcBorders>
            <w:shd w:val="clear" w:color="auto" w:fill="auto"/>
            <w:noWrap/>
            <w:vAlign w:val="center"/>
            <w:hideMark/>
          </w:tcPr>
          <w:p w14:paraId="4ADCB16A"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w:t>
            </w:r>
          </w:p>
        </w:tc>
        <w:tc>
          <w:tcPr>
            <w:tcW w:w="1166" w:type="dxa"/>
            <w:tcBorders>
              <w:top w:val="nil"/>
              <w:left w:val="nil"/>
              <w:bottom w:val="single" w:sz="4" w:space="0" w:color="auto"/>
              <w:right w:val="single" w:sz="4" w:space="0" w:color="auto"/>
            </w:tcBorders>
            <w:shd w:val="clear" w:color="auto" w:fill="auto"/>
            <w:noWrap/>
            <w:vAlign w:val="center"/>
            <w:hideMark/>
          </w:tcPr>
          <w:p w14:paraId="0F8F18C9"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91</w:t>
            </w:r>
          </w:p>
        </w:tc>
        <w:tc>
          <w:tcPr>
            <w:tcW w:w="1126" w:type="dxa"/>
            <w:tcBorders>
              <w:top w:val="nil"/>
              <w:left w:val="nil"/>
              <w:bottom w:val="single" w:sz="4" w:space="0" w:color="auto"/>
              <w:right w:val="single" w:sz="4" w:space="0" w:color="auto"/>
            </w:tcBorders>
            <w:shd w:val="clear" w:color="auto" w:fill="auto"/>
            <w:noWrap/>
            <w:vAlign w:val="center"/>
            <w:hideMark/>
          </w:tcPr>
          <w:p w14:paraId="7FB6925C"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67</w:t>
            </w:r>
          </w:p>
        </w:tc>
        <w:tc>
          <w:tcPr>
            <w:tcW w:w="886" w:type="dxa"/>
            <w:tcBorders>
              <w:top w:val="nil"/>
              <w:left w:val="nil"/>
              <w:bottom w:val="single" w:sz="4" w:space="0" w:color="auto"/>
              <w:right w:val="single" w:sz="4" w:space="0" w:color="auto"/>
            </w:tcBorders>
            <w:shd w:val="clear" w:color="auto" w:fill="auto"/>
            <w:noWrap/>
            <w:vAlign w:val="center"/>
            <w:hideMark/>
          </w:tcPr>
          <w:p w14:paraId="1A19CE3B"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24</w:t>
            </w:r>
          </w:p>
        </w:tc>
        <w:tc>
          <w:tcPr>
            <w:tcW w:w="922" w:type="dxa"/>
            <w:tcBorders>
              <w:top w:val="nil"/>
              <w:left w:val="nil"/>
              <w:bottom w:val="single" w:sz="4" w:space="0" w:color="auto"/>
              <w:right w:val="single" w:sz="4" w:space="0" w:color="auto"/>
            </w:tcBorders>
            <w:shd w:val="clear" w:color="auto" w:fill="auto"/>
            <w:noWrap/>
            <w:vAlign w:val="center"/>
            <w:hideMark/>
          </w:tcPr>
          <w:p w14:paraId="6B097C2E"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22</w:t>
            </w:r>
          </w:p>
        </w:tc>
        <w:tc>
          <w:tcPr>
            <w:tcW w:w="706" w:type="dxa"/>
            <w:tcBorders>
              <w:top w:val="nil"/>
              <w:left w:val="nil"/>
              <w:bottom w:val="single" w:sz="4" w:space="0" w:color="auto"/>
              <w:right w:val="single" w:sz="4" w:space="0" w:color="auto"/>
            </w:tcBorders>
            <w:shd w:val="clear" w:color="auto" w:fill="auto"/>
            <w:noWrap/>
            <w:vAlign w:val="center"/>
            <w:hideMark/>
          </w:tcPr>
          <w:p w14:paraId="65EDED3D"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10</w:t>
            </w:r>
          </w:p>
        </w:tc>
        <w:tc>
          <w:tcPr>
            <w:tcW w:w="827" w:type="dxa"/>
            <w:tcBorders>
              <w:top w:val="nil"/>
              <w:left w:val="nil"/>
              <w:bottom w:val="single" w:sz="4" w:space="0" w:color="auto"/>
              <w:right w:val="single" w:sz="4" w:space="0" w:color="auto"/>
            </w:tcBorders>
            <w:shd w:val="clear" w:color="auto" w:fill="auto"/>
            <w:noWrap/>
            <w:vAlign w:val="center"/>
            <w:hideMark/>
          </w:tcPr>
          <w:p w14:paraId="73B3392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11</w:t>
            </w:r>
          </w:p>
        </w:tc>
      </w:tr>
      <w:tr w:rsidR="00F65F4E" w:rsidRPr="001A1D9C" w14:paraId="3600F083" w14:textId="77777777" w:rsidTr="008F0796">
        <w:trPr>
          <w:trHeight w:val="213"/>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7BD93A2A" w14:textId="77777777" w:rsidR="00F65F4E" w:rsidRPr="001A1D9C" w:rsidRDefault="00F65F4E" w:rsidP="00632D5C">
            <w:pPr>
              <w:spacing w:after="0"/>
              <w:jc w:val="center"/>
              <w:rPr>
                <w:rFonts w:asciiTheme="minorHAnsi" w:hAnsiTheme="minorHAnsi" w:cstheme="minorHAnsi"/>
                <w:color w:val="000000"/>
                <w:sz w:val="19"/>
                <w:szCs w:val="19"/>
              </w:rPr>
            </w:pPr>
            <w:r w:rsidRPr="001A1D9C">
              <w:rPr>
                <w:rFonts w:asciiTheme="minorHAnsi" w:hAnsiTheme="minorHAnsi" w:cstheme="minorHAnsi"/>
                <w:color w:val="000000"/>
                <w:sz w:val="19"/>
                <w:szCs w:val="19"/>
              </w:rPr>
              <w:t>2012</w:t>
            </w:r>
            <w:r w:rsidR="00632D5C">
              <w:rPr>
                <w:rFonts w:asciiTheme="minorHAnsi" w:hAnsiTheme="minorHAnsi" w:cstheme="minorHAnsi"/>
                <w:color w:val="000000"/>
                <w:sz w:val="19"/>
                <w:szCs w:val="19"/>
              </w:rPr>
              <w:t>–</w:t>
            </w:r>
            <w:r w:rsidRPr="001A1D9C">
              <w:rPr>
                <w:rFonts w:asciiTheme="minorHAnsi" w:hAnsiTheme="minorHAnsi" w:cstheme="minorHAnsi"/>
                <w:color w:val="000000"/>
                <w:sz w:val="19"/>
                <w:szCs w:val="19"/>
              </w:rPr>
              <w:t>2016</w:t>
            </w:r>
          </w:p>
        </w:tc>
        <w:tc>
          <w:tcPr>
            <w:tcW w:w="891" w:type="dxa"/>
            <w:tcBorders>
              <w:top w:val="nil"/>
              <w:left w:val="nil"/>
              <w:bottom w:val="single" w:sz="4" w:space="0" w:color="auto"/>
              <w:right w:val="single" w:sz="4" w:space="0" w:color="auto"/>
            </w:tcBorders>
            <w:shd w:val="clear" w:color="auto" w:fill="auto"/>
            <w:noWrap/>
            <w:vAlign w:val="center"/>
            <w:hideMark/>
          </w:tcPr>
          <w:p w14:paraId="57994ACD"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29</w:t>
            </w:r>
          </w:p>
        </w:tc>
        <w:tc>
          <w:tcPr>
            <w:tcW w:w="823" w:type="dxa"/>
            <w:tcBorders>
              <w:top w:val="nil"/>
              <w:left w:val="nil"/>
              <w:bottom w:val="single" w:sz="4" w:space="0" w:color="auto"/>
              <w:right w:val="single" w:sz="4" w:space="0" w:color="auto"/>
            </w:tcBorders>
            <w:shd w:val="clear" w:color="auto" w:fill="auto"/>
            <w:noWrap/>
            <w:vAlign w:val="center"/>
            <w:hideMark/>
          </w:tcPr>
          <w:p w14:paraId="2ED789E4"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21</w:t>
            </w:r>
          </w:p>
        </w:tc>
        <w:tc>
          <w:tcPr>
            <w:tcW w:w="961" w:type="dxa"/>
            <w:tcBorders>
              <w:top w:val="nil"/>
              <w:left w:val="nil"/>
              <w:bottom w:val="single" w:sz="4" w:space="0" w:color="auto"/>
              <w:right w:val="single" w:sz="4" w:space="0" w:color="auto"/>
            </w:tcBorders>
            <w:shd w:val="clear" w:color="auto" w:fill="auto"/>
            <w:noWrap/>
            <w:vAlign w:val="center"/>
            <w:hideMark/>
          </w:tcPr>
          <w:p w14:paraId="1DD1CD7E"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8</w:t>
            </w:r>
          </w:p>
        </w:tc>
        <w:tc>
          <w:tcPr>
            <w:tcW w:w="1166" w:type="dxa"/>
            <w:tcBorders>
              <w:top w:val="nil"/>
              <w:left w:val="nil"/>
              <w:bottom w:val="single" w:sz="4" w:space="0" w:color="auto"/>
              <w:right w:val="single" w:sz="4" w:space="0" w:color="auto"/>
            </w:tcBorders>
            <w:shd w:val="clear" w:color="auto" w:fill="auto"/>
            <w:noWrap/>
            <w:vAlign w:val="center"/>
            <w:hideMark/>
          </w:tcPr>
          <w:p w14:paraId="14C51033"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71</w:t>
            </w:r>
          </w:p>
        </w:tc>
        <w:tc>
          <w:tcPr>
            <w:tcW w:w="1126" w:type="dxa"/>
            <w:tcBorders>
              <w:top w:val="nil"/>
              <w:left w:val="nil"/>
              <w:bottom w:val="single" w:sz="4" w:space="0" w:color="auto"/>
              <w:right w:val="single" w:sz="4" w:space="0" w:color="auto"/>
            </w:tcBorders>
            <w:shd w:val="clear" w:color="auto" w:fill="auto"/>
            <w:noWrap/>
            <w:vAlign w:val="center"/>
            <w:hideMark/>
          </w:tcPr>
          <w:p w14:paraId="670B3B8F"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55</w:t>
            </w:r>
          </w:p>
        </w:tc>
        <w:tc>
          <w:tcPr>
            <w:tcW w:w="886" w:type="dxa"/>
            <w:tcBorders>
              <w:top w:val="nil"/>
              <w:left w:val="nil"/>
              <w:bottom w:val="single" w:sz="4" w:space="0" w:color="auto"/>
              <w:right w:val="single" w:sz="4" w:space="0" w:color="auto"/>
            </w:tcBorders>
            <w:shd w:val="clear" w:color="auto" w:fill="auto"/>
            <w:noWrap/>
            <w:vAlign w:val="center"/>
            <w:hideMark/>
          </w:tcPr>
          <w:p w14:paraId="34F8BE48"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16</w:t>
            </w:r>
          </w:p>
        </w:tc>
        <w:tc>
          <w:tcPr>
            <w:tcW w:w="922" w:type="dxa"/>
            <w:tcBorders>
              <w:top w:val="nil"/>
              <w:left w:val="nil"/>
              <w:bottom w:val="single" w:sz="4" w:space="0" w:color="auto"/>
              <w:right w:val="single" w:sz="4" w:space="0" w:color="auto"/>
            </w:tcBorders>
            <w:shd w:val="clear" w:color="auto" w:fill="auto"/>
            <w:noWrap/>
            <w:vAlign w:val="center"/>
            <w:hideMark/>
          </w:tcPr>
          <w:p w14:paraId="45A8A81F"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24</w:t>
            </w:r>
          </w:p>
        </w:tc>
        <w:tc>
          <w:tcPr>
            <w:tcW w:w="706" w:type="dxa"/>
            <w:tcBorders>
              <w:top w:val="nil"/>
              <w:left w:val="nil"/>
              <w:bottom w:val="single" w:sz="4" w:space="0" w:color="auto"/>
              <w:right w:val="single" w:sz="4" w:space="0" w:color="auto"/>
            </w:tcBorders>
            <w:shd w:val="clear" w:color="auto" w:fill="auto"/>
            <w:noWrap/>
            <w:vAlign w:val="center"/>
            <w:hideMark/>
          </w:tcPr>
          <w:p w14:paraId="7246908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14</w:t>
            </w:r>
          </w:p>
        </w:tc>
        <w:tc>
          <w:tcPr>
            <w:tcW w:w="827" w:type="dxa"/>
            <w:tcBorders>
              <w:top w:val="nil"/>
              <w:left w:val="nil"/>
              <w:bottom w:val="single" w:sz="4" w:space="0" w:color="auto"/>
              <w:right w:val="single" w:sz="4" w:space="0" w:color="auto"/>
            </w:tcBorders>
            <w:shd w:val="clear" w:color="auto" w:fill="auto"/>
            <w:noWrap/>
            <w:vAlign w:val="center"/>
            <w:hideMark/>
          </w:tcPr>
          <w:p w14:paraId="1823F1D3"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5</w:t>
            </w:r>
          </w:p>
        </w:tc>
      </w:tr>
    </w:tbl>
    <w:p w14:paraId="5D17A8A8" w14:textId="77777777" w:rsidR="00F65F4E" w:rsidRDefault="00F65F4E" w:rsidP="00F65F4E">
      <w:pPr>
        <w:spacing w:after="0"/>
        <w:jc w:val="right"/>
        <w:rPr>
          <w:rFonts w:asciiTheme="minorHAnsi" w:hAnsiTheme="minorHAnsi" w:cstheme="minorHAnsi"/>
          <w:i/>
        </w:rPr>
      </w:pPr>
      <w:r w:rsidRPr="001A1D9C">
        <w:rPr>
          <w:rFonts w:asciiTheme="minorHAnsi" w:hAnsiTheme="minorHAnsi" w:cstheme="minorHAnsi"/>
          <w:i/>
        </w:rPr>
        <w:t>Zdroj: ČSÚ, vlastní zpracování.</w:t>
      </w:r>
    </w:p>
    <w:p w14:paraId="6FAE116A" w14:textId="77777777" w:rsidR="009261B2" w:rsidRPr="001A1D9C" w:rsidRDefault="009261B2" w:rsidP="00F65F4E">
      <w:pPr>
        <w:spacing w:after="0"/>
        <w:jc w:val="right"/>
        <w:rPr>
          <w:rFonts w:asciiTheme="minorHAnsi" w:hAnsiTheme="minorHAnsi" w:cstheme="minorHAnsi"/>
          <w:i/>
        </w:rPr>
      </w:pPr>
    </w:p>
    <w:p w14:paraId="03DF0E4A" w14:textId="77777777" w:rsidR="00F65F4E" w:rsidRPr="001A1D9C" w:rsidRDefault="00EA54BF" w:rsidP="00F65F4E">
      <w:pPr>
        <w:jc w:val="center"/>
        <w:rPr>
          <w:rFonts w:asciiTheme="minorHAnsi" w:hAnsiTheme="minorHAnsi" w:cstheme="minorHAnsi"/>
        </w:rPr>
      </w:pPr>
      <w:r w:rsidRPr="001A1D9C">
        <w:rPr>
          <w:rFonts w:asciiTheme="minorHAnsi" w:hAnsiTheme="minorHAnsi" w:cstheme="minorHAnsi"/>
          <w:noProof/>
        </w:rPr>
        <w:drawing>
          <wp:inline distT="0" distB="0" distL="0" distR="0" wp14:anchorId="5E4494EE" wp14:editId="0812611B">
            <wp:extent cx="5953125" cy="2133600"/>
            <wp:effectExtent l="0" t="0" r="0" b="0"/>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125" cy="2133600"/>
                    </a:xfrm>
                    <a:prstGeom prst="rect">
                      <a:avLst/>
                    </a:prstGeom>
                    <a:noFill/>
                    <a:ln>
                      <a:noFill/>
                    </a:ln>
                  </pic:spPr>
                </pic:pic>
              </a:graphicData>
            </a:graphic>
          </wp:inline>
        </w:drawing>
      </w:r>
    </w:p>
    <w:p w14:paraId="1F33ED40" w14:textId="77777777" w:rsidR="00F65F4E" w:rsidRPr="001A1D9C" w:rsidRDefault="00F65F4E" w:rsidP="00F65F4E">
      <w:pPr>
        <w:spacing w:after="0"/>
        <w:jc w:val="center"/>
        <w:rPr>
          <w:rFonts w:asciiTheme="minorHAnsi" w:hAnsiTheme="minorHAnsi" w:cstheme="minorHAnsi"/>
        </w:rPr>
      </w:pPr>
      <w:r w:rsidRPr="001A1D9C">
        <w:rPr>
          <w:rFonts w:asciiTheme="minorHAnsi" w:hAnsiTheme="minorHAnsi" w:cstheme="minorHAnsi"/>
        </w:rPr>
        <w:t>Obr</w:t>
      </w:r>
      <w:r w:rsidRPr="00A879E6">
        <w:rPr>
          <w:rFonts w:asciiTheme="minorHAnsi" w:hAnsiTheme="minorHAnsi" w:cstheme="minorHAnsi"/>
        </w:rPr>
        <w:t>.</w:t>
      </w:r>
      <w:r w:rsidR="009261B2" w:rsidRPr="00A879E6">
        <w:rPr>
          <w:rFonts w:asciiTheme="minorHAnsi" w:hAnsiTheme="minorHAnsi" w:cstheme="minorHAnsi"/>
        </w:rPr>
        <w:t xml:space="preserve"> 8</w:t>
      </w:r>
      <w:r w:rsidRPr="00A879E6">
        <w:rPr>
          <w:rFonts w:asciiTheme="minorHAnsi" w:hAnsiTheme="minorHAnsi" w:cstheme="minorHAnsi"/>
        </w:rPr>
        <w:t>: Vývoj</w:t>
      </w:r>
      <w:r w:rsidRPr="001A1D9C">
        <w:rPr>
          <w:rFonts w:asciiTheme="minorHAnsi" w:hAnsiTheme="minorHAnsi" w:cstheme="minorHAnsi"/>
        </w:rPr>
        <w:t xml:space="preserve"> počtu obyvatel v letech 1991</w:t>
      </w:r>
      <w:r w:rsidR="007D0292">
        <w:rPr>
          <w:rFonts w:asciiTheme="minorHAnsi" w:hAnsiTheme="minorHAnsi" w:cstheme="minorHAnsi"/>
        </w:rPr>
        <w:t>–</w:t>
      </w:r>
      <w:r w:rsidRPr="001A1D9C">
        <w:rPr>
          <w:rFonts w:asciiTheme="minorHAnsi" w:hAnsiTheme="minorHAnsi" w:cstheme="minorHAnsi"/>
        </w:rPr>
        <w:t>2016.</w:t>
      </w:r>
    </w:p>
    <w:p w14:paraId="262164DA" w14:textId="77777777" w:rsidR="00F65F4E" w:rsidRPr="001A1D9C" w:rsidRDefault="00F65F4E" w:rsidP="00F65F4E">
      <w:pPr>
        <w:spacing w:after="0"/>
        <w:jc w:val="center"/>
        <w:rPr>
          <w:rFonts w:asciiTheme="minorHAnsi" w:hAnsiTheme="minorHAnsi" w:cstheme="minorHAnsi"/>
          <w:i/>
        </w:rPr>
      </w:pPr>
      <w:r w:rsidRPr="001A1D9C">
        <w:rPr>
          <w:rFonts w:asciiTheme="minorHAnsi" w:hAnsiTheme="minorHAnsi" w:cstheme="minorHAnsi"/>
          <w:i/>
        </w:rPr>
        <w:t>Zdroj: Průběžná statistika, ČSÚ, vlastní zpracování.</w:t>
      </w:r>
    </w:p>
    <w:p w14:paraId="6A26C64D" w14:textId="77777777" w:rsidR="00F65F4E" w:rsidRPr="001A1D9C" w:rsidRDefault="00F65F4E" w:rsidP="00F65F4E">
      <w:pPr>
        <w:rPr>
          <w:rFonts w:asciiTheme="minorHAnsi" w:hAnsiTheme="minorHAnsi" w:cstheme="minorHAnsi"/>
        </w:rPr>
      </w:pPr>
    </w:p>
    <w:p w14:paraId="6C926045"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Jako doplňkové údaje o měně obyvatelstva můžeme ještě zmínit ukazatele sňatečnosti a rozvodovosti. V posledních 25 letech bylo evidováno celkem 62 sňatků a 33 rozvodů. Průměrně se tak za rok konají 2 svatby. Rekordní byly v tomto ohledu roky 1995 s 6 sňatky a 2015, 2006, 2001 a 1991 s celkem 5 sňatky. Evidence potratů vypovídá o tom, že se potratovost v posledních letech snižovala oproti 90. letům 20. století.</w:t>
      </w:r>
    </w:p>
    <w:p w14:paraId="46843146" w14:textId="77777777" w:rsidR="00F65F4E" w:rsidRPr="001A1D9C" w:rsidRDefault="00F65F4E" w:rsidP="00F65F4E">
      <w:pPr>
        <w:rPr>
          <w:rFonts w:asciiTheme="minorHAnsi" w:hAnsiTheme="minorHAnsi" w:cstheme="minorHAnsi"/>
        </w:rPr>
      </w:pPr>
    </w:p>
    <w:p w14:paraId="58632E28"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Vybrané struktury obyvatelstva</w:t>
      </w:r>
    </w:p>
    <w:p w14:paraId="6FEEABAA" w14:textId="77777777" w:rsidR="00F65F4E" w:rsidRPr="001A1D9C" w:rsidRDefault="00F65F4E" w:rsidP="00F65F4E">
      <w:pPr>
        <w:rPr>
          <w:rFonts w:asciiTheme="minorHAnsi" w:hAnsiTheme="minorHAnsi" w:cstheme="minorHAnsi"/>
        </w:rPr>
      </w:pPr>
    </w:p>
    <w:p w14:paraId="323C919E"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 xml:space="preserve">Věkovou strukturu obyvatel obce můžeme označit za celkem průměrnou, možná do jisté míry lepší (díky zastoupení dětské složky) než v případě některých sousedních obcí. Téměř 70 % populace Liboše se </w:t>
      </w:r>
      <w:r w:rsidR="00632D5C">
        <w:rPr>
          <w:rFonts w:asciiTheme="minorHAnsi" w:hAnsiTheme="minorHAnsi" w:cstheme="minorHAnsi"/>
        </w:rPr>
        <w:t>nachází v </w:t>
      </w:r>
      <w:r w:rsidR="00632D5C" w:rsidRPr="00A879E6">
        <w:rPr>
          <w:rFonts w:asciiTheme="minorHAnsi" w:hAnsiTheme="minorHAnsi" w:cstheme="minorHAnsi"/>
        </w:rPr>
        <w:t>produktivním věku (15–</w:t>
      </w:r>
      <w:r w:rsidRPr="00A879E6">
        <w:rPr>
          <w:rFonts w:asciiTheme="minorHAnsi" w:hAnsiTheme="minorHAnsi" w:cstheme="minorHAnsi"/>
        </w:rPr>
        <w:t>64 let), přes 16 % tvoří dětská složka, zatímco na seniory připadá necelých 15 % (viz obr.</w:t>
      </w:r>
      <w:r w:rsidR="00CE718A" w:rsidRPr="00A879E6">
        <w:rPr>
          <w:rFonts w:asciiTheme="minorHAnsi" w:hAnsiTheme="minorHAnsi" w:cstheme="minorHAnsi"/>
        </w:rPr>
        <w:t xml:space="preserve"> 9</w:t>
      </w:r>
      <w:r w:rsidRPr="00A879E6">
        <w:rPr>
          <w:rFonts w:asciiTheme="minorHAnsi" w:hAnsiTheme="minorHAnsi" w:cstheme="minorHAnsi"/>
        </w:rPr>
        <w:t>).</w:t>
      </w:r>
      <w:r w:rsidRPr="001A1D9C">
        <w:rPr>
          <w:rFonts w:asciiTheme="minorHAnsi" w:hAnsiTheme="minorHAnsi" w:cstheme="minorHAnsi"/>
        </w:rPr>
        <w:t xml:space="preserve">  Také z pohledu syntetických ukazatelů demografického stáří populace, jako jsou index ekonomické zátěže nebo index stáří, patří obec k těm s průměrnou věkovou strukturou.   </w:t>
      </w:r>
    </w:p>
    <w:p w14:paraId="58AB33C9" w14:textId="77777777" w:rsidR="00F65F4E" w:rsidRPr="001A1D9C" w:rsidRDefault="00F65F4E" w:rsidP="00F65F4E">
      <w:pPr>
        <w:spacing w:after="0"/>
        <w:rPr>
          <w:rFonts w:asciiTheme="minorHAnsi" w:hAnsiTheme="minorHAnsi" w:cstheme="minorHAnsi"/>
        </w:rPr>
      </w:pPr>
    </w:p>
    <w:p w14:paraId="3AEE9A9C" w14:textId="77777777" w:rsidR="00F65F4E" w:rsidRPr="001A1D9C" w:rsidRDefault="00EA54BF" w:rsidP="00F65F4E">
      <w:pPr>
        <w:rPr>
          <w:rFonts w:asciiTheme="minorHAnsi" w:hAnsiTheme="minorHAnsi" w:cstheme="minorHAnsi"/>
        </w:rPr>
      </w:pPr>
      <w:r w:rsidRPr="001A1D9C">
        <w:rPr>
          <w:rFonts w:asciiTheme="minorHAnsi" w:hAnsiTheme="minorHAnsi" w:cstheme="minorHAnsi"/>
          <w:noProof/>
        </w:rPr>
        <w:lastRenderedPageBreak/>
        <w:drawing>
          <wp:inline distT="0" distB="0" distL="0" distR="0" wp14:anchorId="4423F8D6" wp14:editId="330E1424">
            <wp:extent cx="5762625" cy="2000250"/>
            <wp:effectExtent l="0" t="0" r="0" b="0"/>
            <wp:docPr id="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000250"/>
                    </a:xfrm>
                    <a:prstGeom prst="rect">
                      <a:avLst/>
                    </a:prstGeom>
                    <a:noFill/>
                    <a:ln>
                      <a:noFill/>
                    </a:ln>
                  </pic:spPr>
                </pic:pic>
              </a:graphicData>
            </a:graphic>
          </wp:inline>
        </w:drawing>
      </w:r>
      <w:r w:rsidR="00F65F4E" w:rsidRPr="001A1D9C">
        <w:rPr>
          <w:rFonts w:asciiTheme="minorHAnsi" w:hAnsiTheme="minorHAnsi" w:cstheme="minorHAnsi"/>
          <w:noProof/>
        </w:rPr>
        <w:t xml:space="preserve"> </w:t>
      </w:r>
    </w:p>
    <w:p w14:paraId="6EAE1E6C" w14:textId="77777777" w:rsidR="00F65F4E" w:rsidRPr="00A879E6" w:rsidRDefault="00F65F4E" w:rsidP="00F65F4E">
      <w:pPr>
        <w:spacing w:after="0"/>
        <w:jc w:val="center"/>
        <w:rPr>
          <w:rFonts w:asciiTheme="minorHAnsi" w:hAnsiTheme="minorHAnsi" w:cstheme="minorHAnsi"/>
          <w:szCs w:val="22"/>
        </w:rPr>
      </w:pPr>
      <w:r w:rsidRPr="00A879E6">
        <w:rPr>
          <w:rFonts w:asciiTheme="minorHAnsi" w:hAnsiTheme="minorHAnsi" w:cstheme="minorHAnsi"/>
          <w:szCs w:val="22"/>
        </w:rPr>
        <w:t xml:space="preserve">Obr. </w:t>
      </w:r>
      <w:r w:rsidR="00CE718A" w:rsidRPr="00A879E6">
        <w:rPr>
          <w:rFonts w:asciiTheme="minorHAnsi" w:hAnsiTheme="minorHAnsi" w:cstheme="minorHAnsi"/>
          <w:szCs w:val="22"/>
        </w:rPr>
        <w:t>9</w:t>
      </w:r>
      <w:r w:rsidRPr="00A879E6">
        <w:rPr>
          <w:rFonts w:asciiTheme="minorHAnsi" w:hAnsiTheme="minorHAnsi" w:cstheme="minorHAnsi"/>
          <w:szCs w:val="22"/>
        </w:rPr>
        <w:t>: Věková struktura obyvatelstva obce Liboš a věková pyramida.</w:t>
      </w:r>
    </w:p>
    <w:p w14:paraId="28D20794" w14:textId="77777777" w:rsidR="00F65F4E" w:rsidRPr="00CE718A" w:rsidRDefault="00F65F4E" w:rsidP="00F65F4E">
      <w:pPr>
        <w:spacing w:after="0"/>
        <w:jc w:val="center"/>
        <w:rPr>
          <w:rFonts w:asciiTheme="minorHAnsi" w:hAnsiTheme="minorHAnsi" w:cstheme="minorHAnsi"/>
          <w:i/>
          <w:szCs w:val="22"/>
        </w:rPr>
      </w:pPr>
      <w:r w:rsidRPr="00A879E6">
        <w:rPr>
          <w:rFonts w:asciiTheme="minorHAnsi" w:hAnsiTheme="minorHAnsi" w:cstheme="minorHAnsi"/>
          <w:i/>
          <w:szCs w:val="22"/>
        </w:rPr>
        <w:t>Zdroj: ČSÚ, vlastní zpracování.</w:t>
      </w:r>
    </w:p>
    <w:p w14:paraId="1C797370" w14:textId="77777777" w:rsidR="00CE718A" w:rsidRPr="001A1D9C" w:rsidRDefault="00CE718A" w:rsidP="00F65F4E">
      <w:pPr>
        <w:spacing w:after="0"/>
        <w:jc w:val="center"/>
        <w:rPr>
          <w:rFonts w:asciiTheme="minorHAnsi" w:hAnsiTheme="minorHAnsi" w:cstheme="minorHAnsi"/>
          <w:i/>
          <w:sz w:val="20"/>
          <w:szCs w:val="20"/>
        </w:rPr>
      </w:pPr>
    </w:p>
    <w:p w14:paraId="7A4E4BC7" w14:textId="77777777" w:rsidR="00F65F4E" w:rsidRPr="001A1D9C" w:rsidRDefault="00F65F4E" w:rsidP="00456944">
      <w:pPr>
        <w:rPr>
          <w:rFonts w:asciiTheme="minorHAnsi" w:hAnsiTheme="minorHAnsi" w:cstheme="minorHAnsi"/>
        </w:rPr>
      </w:pPr>
      <w:r w:rsidRPr="001A1D9C">
        <w:rPr>
          <w:rFonts w:asciiTheme="minorHAnsi" w:hAnsiTheme="minorHAnsi" w:cstheme="minorHAnsi"/>
        </w:rPr>
        <w:t>Také z pohledu vzdělanostní struktury lze situaci Liboše ohodnotit vzhledem k okolním obcím celkem pozitivně nebo alespoň průměrně. Vzdělanostní struktura vykazuje solidní rozvrstvení jednotlivých kategorií, což je důležité vzhledem k tomu, že právě tato struktura populace do jisté míry poukazuje na její kvalitu a může determinovat rozvoj obce. Především zastoupení těch složek populace s nejvyšším dosaženým vzděláním v podobě maturity nebo vyšším na obyvatelstvu starším 15 let se pohybuje v poměrně příznivých mezích, i když podíl obyvatelstva se vzděláním nižším je stále dost vysoký.  Na vyšší odborné vzdělání spolu s vysokoškolským dosáhlo 11 % obyvatel, na úplné střední s maturitou pak ví</w:t>
      </w:r>
      <w:r w:rsidR="00456944">
        <w:rPr>
          <w:rFonts w:asciiTheme="minorHAnsi" w:hAnsiTheme="minorHAnsi" w:cstheme="minorHAnsi"/>
        </w:rPr>
        <w:t>ce než další čtvrtina populace.</w:t>
      </w:r>
    </w:p>
    <w:p w14:paraId="28BE050F" w14:textId="77777777" w:rsidR="00F65F4E" w:rsidRPr="001A1D9C" w:rsidRDefault="00F65F4E" w:rsidP="00456944">
      <w:pPr>
        <w:rPr>
          <w:rFonts w:asciiTheme="minorHAnsi" w:hAnsiTheme="minorHAnsi" w:cstheme="minorHAnsi"/>
        </w:rPr>
      </w:pPr>
      <w:r w:rsidRPr="001A1D9C">
        <w:rPr>
          <w:rFonts w:asciiTheme="minorHAnsi" w:hAnsiTheme="minorHAnsi" w:cstheme="minorHAnsi"/>
        </w:rPr>
        <w:t>Podíl osob s neúplným středním vzděláním (tj. bez maturity) představuje necelých 43 %, přes 19 % obyvatel má vzdělání pouze základní. Tento stav, hlavně zastoupení vzdělané populace, může dalšímu potenciálnímu rozvoji obce docela prospět, zvyšuje to předpoklady pro rozvoj některých ekonomických aktivit nebo zapojování obyvate</w:t>
      </w:r>
      <w:r w:rsidR="00456944">
        <w:rPr>
          <w:rFonts w:asciiTheme="minorHAnsi" w:hAnsiTheme="minorHAnsi" w:cstheme="minorHAnsi"/>
        </w:rPr>
        <w:t>l do společenského života obce.</w:t>
      </w:r>
    </w:p>
    <w:p w14:paraId="1CD4DC5B" w14:textId="77777777" w:rsidR="00F65F4E" w:rsidRPr="001A1D9C" w:rsidRDefault="00EA54BF" w:rsidP="00F65F4E">
      <w:pPr>
        <w:jc w:val="center"/>
        <w:rPr>
          <w:rFonts w:asciiTheme="minorHAnsi" w:hAnsiTheme="minorHAnsi" w:cstheme="minorHAnsi"/>
        </w:rPr>
      </w:pPr>
      <w:r w:rsidRPr="001A1D9C">
        <w:rPr>
          <w:rFonts w:asciiTheme="minorHAnsi" w:hAnsiTheme="minorHAnsi" w:cstheme="minorHAnsi"/>
          <w:noProof/>
        </w:rPr>
        <w:drawing>
          <wp:inline distT="0" distB="0" distL="0" distR="0" wp14:anchorId="3E278038" wp14:editId="0C6EC7B4">
            <wp:extent cx="5353050" cy="1895475"/>
            <wp:effectExtent l="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1895475"/>
                    </a:xfrm>
                    <a:prstGeom prst="rect">
                      <a:avLst/>
                    </a:prstGeom>
                    <a:noFill/>
                    <a:ln>
                      <a:noFill/>
                    </a:ln>
                  </pic:spPr>
                </pic:pic>
              </a:graphicData>
            </a:graphic>
          </wp:inline>
        </w:drawing>
      </w:r>
    </w:p>
    <w:p w14:paraId="2D16429C" w14:textId="77777777" w:rsidR="00F65F4E" w:rsidRPr="00A879E6" w:rsidRDefault="00F65F4E" w:rsidP="00F65F4E">
      <w:pPr>
        <w:spacing w:after="0"/>
        <w:jc w:val="center"/>
        <w:rPr>
          <w:rFonts w:asciiTheme="minorHAnsi" w:hAnsiTheme="minorHAnsi" w:cstheme="minorHAnsi"/>
          <w:szCs w:val="22"/>
        </w:rPr>
      </w:pPr>
      <w:r w:rsidRPr="00A879E6">
        <w:rPr>
          <w:rFonts w:asciiTheme="minorHAnsi" w:hAnsiTheme="minorHAnsi" w:cstheme="minorHAnsi"/>
          <w:szCs w:val="22"/>
        </w:rPr>
        <w:t xml:space="preserve">Obr. </w:t>
      </w:r>
      <w:r w:rsidR="00CE718A" w:rsidRPr="00A879E6">
        <w:rPr>
          <w:rFonts w:asciiTheme="minorHAnsi" w:hAnsiTheme="minorHAnsi" w:cstheme="minorHAnsi"/>
          <w:szCs w:val="22"/>
        </w:rPr>
        <w:t>11</w:t>
      </w:r>
      <w:r w:rsidRPr="00A879E6">
        <w:rPr>
          <w:rFonts w:asciiTheme="minorHAnsi" w:hAnsiTheme="minorHAnsi" w:cstheme="minorHAnsi"/>
          <w:szCs w:val="22"/>
        </w:rPr>
        <w:t>: Vzdělanostní struktura obyvatelstva obce Liboš.</w:t>
      </w:r>
    </w:p>
    <w:p w14:paraId="4A063350" w14:textId="77777777" w:rsidR="00F65F4E" w:rsidRPr="00456944" w:rsidRDefault="00456944" w:rsidP="00456944">
      <w:pPr>
        <w:jc w:val="center"/>
        <w:rPr>
          <w:rFonts w:asciiTheme="minorHAnsi" w:hAnsiTheme="minorHAnsi" w:cstheme="minorHAnsi"/>
          <w:i/>
          <w:szCs w:val="22"/>
        </w:rPr>
      </w:pPr>
      <w:r w:rsidRPr="00A879E6">
        <w:rPr>
          <w:rFonts w:asciiTheme="minorHAnsi" w:hAnsiTheme="minorHAnsi" w:cstheme="minorHAnsi"/>
          <w:i/>
          <w:szCs w:val="22"/>
        </w:rPr>
        <w:t>Zdroj: ČSÚ, vlastní zpracování.</w:t>
      </w:r>
    </w:p>
    <w:p w14:paraId="6AEB5954" w14:textId="77777777" w:rsidR="009944A1" w:rsidRPr="00456944" w:rsidRDefault="008666D2" w:rsidP="006A49F2">
      <w:pPr>
        <w:pStyle w:val="Nadpis4"/>
        <w:rPr>
          <w:rFonts w:asciiTheme="minorHAnsi" w:hAnsiTheme="minorHAnsi" w:cstheme="minorHAnsi"/>
          <w:lang w:val="cs-CZ"/>
        </w:rPr>
      </w:pPr>
      <w:r w:rsidRPr="00456944">
        <w:rPr>
          <w:rFonts w:asciiTheme="minorHAnsi" w:hAnsiTheme="minorHAnsi" w:cstheme="minorHAnsi"/>
        </w:rPr>
        <w:t xml:space="preserve">Sociální </w:t>
      </w:r>
      <w:r w:rsidRPr="00456944">
        <w:rPr>
          <w:rFonts w:asciiTheme="minorHAnsi" w:hAnsiTheme="minorHAnsi" w:cstheme="minorHAnsi"/>
          <w:szCs w:val="24"/>
        </w:rPr>
        <w:t>situace</w:t>
      </w:r>
      <w:r w:rsidR="009944A1" w:rsidRPr="00456944">
        <w:rPr>
          <w:rFonts w:asciiTheme="minorHAnsi" w:hAnsiTheme="minorHAnsi" w:cstheme="minorHAnsi"/>
          <w:lang w:val="cs-CZ"/>
        </w:rPr>
        <w:t xml:space="preserve"> v obci </w:t>
      </w:r>
    </w:p>
    <w:p w14:paraId="61CEE07A" w14:textId="77777777" w:rsidR="0054705A" w:rsidRPr="00456944" w:rsidRDefault="00CE718A" w:rsidP="00946034">
      <w:pPr>
        <w:rPr>
          <w:rFonts w:ascii="Calibri" w:hAnsi="Calibri" w:cs="Calibri"/>
        </w:rPr>
      </w:pPr>
      <w:r w:rsidRPr="00456944">
        <w:rPr>
          <w:rFonts w:ascii="Calibri" w:hAnsi="Calibri" w:cs="Calibri"/>
        </w:rPr>
        <w:t>V obci nejsou žádné národnostní menšiny a také se zde nevyskytují sociálně vyloučené lokality, ve kterých by bylo soustředěno sociálně slabé obyvatelstvo.</w:t>
      </w:r>
    </w:p>
    <w:p w14:paraId="588696FD" w14:textId="77777777" w:rsidR="008666D2" w:rsidRPr="001A1D9C" w:rsidRDefault="00E544BE" w:rsidP="006A49F2">
      <w:pPr>
        <w:pStyle w:val="Nadpis4"/>
        <w:rPr>
          <w:rFonts w:asciiTheme="minorHAnsi" w:hAnsiTheme="minorHAnsi" w:cstheme="minorHAnsi"/>
        </w:rPr>
      </w:pPr>
      <w:r w:rsidRPr="001A1D9C">
        <w:rPr>
          <w:rFonts w:asciiTheme="minorHAnsi" w:hAnsiTheme="minorHAnsi" w:cstheme="minorHAnsi"/>
        </w:rPr>
        <w:t>Spolková</w:t>
      </w:r>
      <w:r w:rsidR="00901C81" w:rsidRPr="001A1D9C">
        <w:rPr>
          <w:rFonts w:asciiTheme="minorHAnsi" w:hAnsiTheme="minorHAnsi" w:cstheme="minorHAnsi"/>
          <w:lang w:val="cs-CZ"/>
        </w:rPr>
        <w:t xml:space="preserve">, </w:t>
      </w:r>
      <w:r w:rsidR="00901C81" w:rsidRPr="001A1D9C">
        <w:rPr>
          <w:rFonts w:asciiTheme="minorHAnsi" w:hAnsiTheme="minorHAnsi" w:cstheme="minorHAnsi"/>
        </w:rPr>
        <w:t>osvětová</w:t>
      </w:r>
      <w:r w:rsidR="00901C81" w:rsidRPr="001A1D9C">
        <w:rPr>
          <w:rFonts w:asciiTheme="minorHAnsi" w:hAnsiTheme="minorHAnsi" w:cstheme="minorHAnsi"/>
          <w:lang w:val="cs-CZ"/>
        </w:rPr>
        <w:t xml:space="preserve"> a informační </w:t>
      </w:r>
      <w:r w:rsidRPr="001A1D9C">
        <w:rPr>
          <w:rFonts w:asciiTheme="minorHAnsi" w:hAnsiTheme="minorHAnsi" w:cstheme="minorHAnsi"/>
        </w:rPr>
        <w:t>činnost</w:t>
      </w:r>
    </w:p>
    <w:p w14:paraId="3E5B4C9D" w14:textId="77777777" w:rsidR="00CE718A" w:rsidRPr="00525B26" w:rsidRDefault="00CE718A" w:rsidP="00CE718A">
      <w:pPr>
        <w:rPr>
          <w:rFonts w:ascii="Calibri" w:hAnsi="Calibri" w:cs="Calibri"/>
        </w:rPr>
      </w:pPr>
      <w:r w:rsidRPr="00525B26">
        <w:rPr>
          <w:rFonts w:ascii="Calibri" w:hAnsi="Calibri" w:cs="Calibri"/>
        </w:rPr>
        <w:t xml:space="preserve">V obci působí následující spolky: </w:t>
      </w:r>
      <w:r w:rsidR="00456944">
        <w:rPr>
          <w:rFonts w:ascii="Calibri" w:hAnsi="Calibri" w:cs="Calibri"/>
        </w:rPr>
        <w:t xml:space="preserve">Sbor dobrovolných hasičů a </w:t>
      </w:r>
      <w:proofErr w:type="spellStart"/>
      <w:r w:rsidR="00456944">
        <w:rPr>
          <w:rFonts w:ascii="Calibri" w:hAnsi="Calibri" w:cs="Calibri"/>
        </w:rPr>
        <w:t>Motoklub</w:t>
      </w:r>
      <w:proofErr w:type="spellEnd"/>
      <w:r w:rsidR="00456944">
        <w:rPr>
          <w:rFonts w:ascii="Calibri" w:hAnsi="Calibri" w:cs="Calibri"/>
        </w:rPr>
        <w:t xml:space="preserve"> Haná Liboš</w:t>
      </w:r>
      <w:r w:rsidR="00EB3108">
        <w:rPr>
          <w:rFonts w:ascii="Calibri" w:hAnsi="Calibri" w:cs="Calibri"/>
        </w:rPr>
        <w:t>.</w:t>
      </w:r>
    </w:p>
    <w:p w14:paraId="4F9701AB" w14:textId="77777777" w:rsidR="000B0588" w:rsidRPr="001A1D9C" w:rsidRDefault="000B0588" w:rsidP="00D3379F">
      <w:pPr>
        <w:pStyle w:val="Nadpis3"/>
        <w:rPr>
          <w:rFonts w:asciiTheme="minorHAnsi" w:hAnsiTheme="minorHAnsi" w:cstheme="minorHAnsi"/>
          <w:szCs w:val="24"/>
        </w:rPr>
      </w:pPr>
      <w:bookmarkStart w:id="6" w:name="_Toc516650239"/>
      <w:r w:rsidRPr="001A1D9C">
        <w:rPr>
          <w:rFonts w:asciiTheme="minorHAnsi" w:hAnsiTheme="minorHAnsi" w:cstheme="minorHAnsi"/>
          <w:szCs w:val="24"/>
        </w:rPr>
        <w:lastRenderedPageBreak/>
        <w:t>3. Hospodářství</w:t>
      </w:r>
      <w:bookmarkEnd w:id="6"/>
    </w:p>
    <w:p w14:paraId="6F27E6C4" w14:textId="77777777" w:rsidR="00781994" w:rsidRPr="00456944" w:rsidRDefault="00781994" w:rsidP="00456944">
      <w:pPr>
        <w:pStyle w:val="Nadpis4"/>
        <w:rPr>
          <w:rFonts w:asciiTheme="minorHAnsi" w:hAnsiTheme="minorHAnsi" w:cstheme="minorHAnsi"/>
          <w:szCs w:val="24"/>
        </w:rPr>
      </w:pPr>
      <w:r>
        <w:rPr>
          <w:rFonts w:asciiTheme="minorHAnsi" w:hAnsiTheme="minorHAnsi" w:cstheme="minorHAnsi"/>
          <w:szCs w:val="24"/>
        </w:rPr>
        <w:t>Ekonomická situace</w:t>
      </w:r>
    </w:p>
    <w:p w14:paraId="68CCF1C0" w14:textId="77777777" w:rsidR="00961C6D" w:rsidRPr="00781994" w:rsidRDefault="008F788F" w:rsidP="00781994">
      <w:pPr>
        <w:spacing w:after="0"/>
        <w:rPr>
          <w:rFonts w:asciiTheme="minorHAnsi" w:hAnsiTheme="minorHAnsi" w:cstheme="minorHAnsi"/>
          <w:szCs w:val="22"/>
        </w:rPr>
      </w:pPr>
      <w:r w:rsidRPr="00781994">
        <w:rPr>
          <w:rFonts w:asciiTheme="minorHAnsi" w:hAnsiTheme="minorHAnsi" w:cstheme="minorHAnsi"/>
          <w:szCs w:val="22"/>
        </w:rPr>
        <w:t>Tab</w:t>
      </w:r>
      <w:r w:rsidRPr="00A879E6">
        <w:rPr>
          <w:rFonts w:asciiTheme="minorHAnsi" w:hAnsiTheme="minorHAnsi" w:cstheme="minorHAnsi"/>
          <w:szCs w:val="22"/>
        </w:rPr>
        <w:t>. 6</w:t>
      </w:r>
      <w:r w:rsidR="00961C6D" w:rsidRPr="00A879E6">
        <w:rPr>
          <w:rFonts w:asciiTheme="minorHAnsi" w:hAnsiTheme="minorHAnsi" w:cstheme="minorHAnsi"/>
          <w:szCs w:val="22"/>
        </w:rPr>
        <w:t>: Podnikatelské</w:t>
      </w:r>
      <w:r w:rsidR="00961C6D" w:rsidRPr="00781994">
        <w:rPr>
          <w:rFonts w:asciiTheme="minorHAnsi" w:hAnsiTheme="minorHAnsi" w:cstheme="minorHAnsi"/>
          <w:szCs w:val="22"/>
        </w:rPr>
        <w:t xml:space="preserve"> subjekty podle převažující činnosti v obci Liboš k 31. 12. 2017.</w:t>
      </w:r>
    </w:p>
    <w:tbl>
      <w:tblPr>
        <w:tblpPr w:leftFromText="141" w:rightFromText="141" w:vertAnchor="text" w:tblpY="24"/>
        <w:tblW w:w="9204" w:type="dxa"/>
        <w:tblCellMar>
          <w:left w:w="70" w:type="dxa"/>
          <w:right w:w="70" w:type="dxa"/>
        </w:tblCellMar>
        <w:tblLook w:val="04A0" w:firstRow="1" w:lastRow="0" w:firstColumn="1" w:lastColumn="0" w:noHBand="0" w:noVBand="1"/>
      </w:tblPr>
      <w:tblGrid>
        <w:gridCol w:w="5660"/>
        <w:gridCol w:w="1418"/>
        <w:gridCol w:w="2126"/>
      </w:tblGrid>
      <w:tr w:rsidR="00961C6D" w:rsidRPr="00781994" w14:paraId="47E41435" w14:textId="77777777" w:rsidTr="006B76A9">
        <w:trPr>
          <w:trHeight w:val="765"/>
        </w:trPr>
        <w:tc>
          <w:tcPr>
            <w:tcW w:w="56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9633908" w14:textId="77777777" w:rsidR="00961C6D" w:rsidRPr="00781994" w:rsidRDefault="00961C6D" w:rsidP="006B76A9">
            <w:pPr>
              <w:spacing w:after="0"/>
              <w:jc w:val="center"/>
              <w:rPr>
                <w:rFonts w:asciiTheme="minorHAnsi" w:hAnsiTheme="minorHAnsi" w:cstheme="minorHAnsi"/>
                <w:sz w:val="20"/>
                <w:szCs w:val="20"/>
              </w:rPr>
            </w:pP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0E8F9910" w14:textId="77777777" w:rsidR="00961C6D" w:rsidRPr="00781994" w:rsidRDefault="00961C6D" w:rsidP="006B76A9">
            <w:pPr>
              <w:spacing w:after="0"/>
              <w:jc w:val="center"/>
              <w:rPr>
                <w:rFonts w:asciiTheme="minorHAnsi" w:hAnsiTheme="minorHAnsi" w:cstheme="minorHAnsi"/>
                <w:sz w:val="20"/>
                <w:szCs w:val="20"/>
              </w:rPr>
            </w:pPr>
            <w:r w:rsidRPr="00781994">
              <w:rPr>
                <w:rFonts w:asciiTheme="minorHAnsi" w:hAnsiTheme="minorHAnsi" w:cstheme="minorHAnsi"/>
                <w:sz w:val="20"/>
                <w:szCs w:val="20"/>
              </w:rPr>
              <w:t xml:space="preserve">Registrované </w:t>
            </w:r>
            <w:r w:rsidRPr="00781994">
              <w:rPr>
                <w:rFonts w:asciiTheme="minorHAnsi" w:hAnsiTheme="minorHAnsi" w:cstheme="minorHAnsi"/>
                <w:sz w:val="20"/>
                <w:szCs w:val="20"/>
              </w:rPr>
              <w:br/>
              <w:t>podniky</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14:paraId="35EFB449" w14:textId="77777777" w:rsidR="00961C6D" w:rsidRPr="00781994" w:rsidRDefault="00961C6D" w:rsidP="006B76A9">
            <w:pPr>
              <w:spacing w:after="0"/>
              <w:jc w:val="center"/>
              <w:rPr>
                <w:rFonts w:asciiTheme="minorHAnsi" w:hAnsiTheme="minorHAnsi" w:cstheme="minorHAnsi"/>
                <w:sz w:val="20"/>
                <w:szCs w:val="20"/>
              </w:rPr>
            </w:pPr>
            <w:r w:rsidRPr="00781994">
              <w:rPr>
                <w:rFonts w:asciiTheme="minorHAnsi" w:hAnsiTheme="minorHAnsi" w:cstheme="minorHAnsi"/>
                <w:sz w:val="20"/>
                <w:szCs w:val="20"/>
              </w:rPr>
              <w:t xml:space="preserve">Podniky se </w:t>
            </w:r>
            <w:r w:rsidRPr="00781994">
              <w:rPr>
                <w:rFonts w:asciiTheme="minorHAnsi" w:hAnsiTheme="minorHAnsi" w:cstheme="minorHAnsi"/>
                <w:sz w:val="20"/>
                <w:szCs w:val="20"/>
              </w:rPr>
              <w:br/>
              <w:t>zjištěnou aktivitou</w:t>
            </w:r>
          </w:p>
        </w:tc>
      </w:tr>
      <w:tr w:rsidR="00961C6D" w:rsidRPr="00781994" w14:paraId="307F9007"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13E81E3B" w14:textId="77777777" w:rsidR="00961C6D" w:rsidRPr="00781994" w:rsidRDefault="00961C6D" w:rsidP="006B76A9">
            <w:pPr>
              <w:spacing w:after="0"/>
              <w:jc w:val="left"/>
              <w:rPr>
                <w:rFonts w:asciiTheme="minorHAnsi" w:hAnsiTheme="minorHAnsi" w:cstheme="minorHAnsi"/>
                <w:b/>
                <w:bCs/>
                <w:sz w:val="20"/>
                <w:szCs w:val="20"/>
              </w:rPr>
            </w:pPr>
            <w:r w:rsidRPr="00781994">
              <w:rPr>
                <w:rFonts w:asciiTheme="minorHAnsi" w:hAnsiTheme="minorHAnsi" w:cstheme="minorHAnsi"/>
                <w:b/>
                <w:bCs/>
                <w:sz w:val="20"/>
                <w:szCs w:val="20"/>
              </w:rPr>
              <w:t>Celkem</w:t>
            </w:r>
          </w:p>
        </w:tc>
        <w:tc>
          <w:tcPr>
            <w:tcW w:w="1418" w:type="dxa"/>
            <w:tcBorders>
              <w:top w:val="nil"/>
              <w:left w:val="nil"/>
              <w:bottom w:val="single" w:sz="4" w:space="0" w:color="auto"/>
              <w:right w:val="single" w:sz="4" w:space="0" w:color="auto"/>
            </w:tcBorders>
            <w:shd w:val="clear" w:color="auto" w:fill="auto"/>
            <w:vAlign w:val="center"/>
            <w:hideMark/>
          </w:tcPr>
          <w:p w14:paraId="4ADC8344"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147</w:t>
            </w:r>
          </w:p>
        </w:tc>
        <w:tc>
          <w:tcPr>
            <w:tcW w:w="2126" w:type="dxa"/>
            <w:tcBorders>
              <w:top w:val="nil"/>
              <w:left w:val="nil"/>
              <w:bottom w:val="single" w:sz="4" w:space="0" w:color="auto"/>
              <w:right w:val="single" w:sz="8" w:space="0" w:color="auto"/>
            </w:tcBorders>
            <w:shd w:val="clear" w:color="auto" w:fill="auto"/>
            <w:vAlign w:val="center"/>
            <w:hideMark/>
          </w:tcPr>
          <w:p w14:paraId="08A4ACA3"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67</w:t>
            </w:r>
          </w:p>
        </w:tc>
      </w:tr>
      <w:tr w:rsidR="00961C6D" w:rsidRPr="00781994" w14:paraId="370044D8"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28C539D5"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A Zemědělství, lesnictví, rybářství</w:t>
            </w:r>
          </w:p>
        </w:tc>
        <w:tc>
          <w:tcPr>
            <w:tcW w:w="1418" w:type="dxa"/>
            <w:tcBorders>
              <w:top w:val="nil"/>
              <w:left w:val="nil"/>
              <w:bottom w:val="single" w:sz="4" w:space="0" w:color="auto"/>
              <w:right w:val="single" w:sz="4" w:space="0" w:color="auto"/>
            </w:tcBorders>
            <w:shd w:val="clear" w:color="auto" w:fill="auto"/>
            <w:vAlign w:val="center"/>
            <w:hideMark/>
          </w:tcPr>
          <w:p w14:paraId="31485953"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8</w:t>
            </w:r>
          </w:p>
        </w:tc>
        <w:tc>
          <w:tcPr>
            <w:tcW w:w="2126" w:type="dxa"/>
            <w:tcBorders>
              <w:top w:val="nil"/>
              <w:left w:val="nil"/>
              <w:bottom w:val="single" w:sz="4" w:space="0" w:color="auto"/>
              <w:right w:val="single" w:sz="8" w:space="0" w:color="auto"/>
            </w:tcBorders>
            <w:shd w:val="clear" w:color="auto" w:fill="auto"/>
            <w:vAlign w:val="center"/>
            <w:hideMark/>
          </w:tcPr>
          <w:p w14:paraId="3F97A0CA"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6</w:t>
            </w:r>
          </w:p>
        </w:tc>
      </w:tr>
      <w:tr w:rsidR="00961C6D" w:rsidRPr="00781994" w14:paraId="6DB6F3E8"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205DD5AF"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B-E Průmysl celkem</w:t>
            </w:r>
          </w:p>
        </w:tc>
        <w:tc>
          <w:tcPr>
            <w:tcW w:w="1418" w:type="dxa"/>
            <w:tcBorders>
              <w:top w:val="nil"/>
              <w:left w:val="nil"/>
              <w:bottom w:val="single" w:sz="4" w:space="0" w:color="auto"/>
              <w:right w:val="single" w:sz="4" w:space="0" w:color="auto"/>
            </w:tcBorders>
            <w:shd w:val="clear" w:color="auto" w:fill="auto"/>
            <w:vAlign w:val="center"/>
            <w:hideMark/>
          </w:tcPr>
          <w:p w14:paraId="4ADB4B6D"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22</w:t>
            </w:r>
          </w:p>
        </w:tc>
        <w:tc>
          <w:tcPr>
            <w:tcW w:w="2126" w:type="dxa"/>
            <w:tcBorders>
              <w:top w:val="nil"/>
              <w:left w:val="nil"/>
              <w:bottom w:val="single" w:sz="4" w:space="0" w:color="auto"/>
              <w:right w:val="single" w:sz="8" w:space="0" w:color="auto"/>
            </w:tcBorders>
            <w:shd w:val="clear" w:color="auto" w:fill="auto"/>
            <w:vAlign w:val="center"/>
            <w:hideMark/>
          </w:tcPr>
          <w:p w14:paraId="59E97EE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11</w:t>
            </w:r>
          </w:p>
        </w:tc>
      </w:tr>
      <w:tr w:rsidR="00961C6D" w:rsidRPr="00781994" w14:paraId="2DD95C00"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1EB7F2C2"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F Stavebnictví</w:t>
            </w:r>
          </w:p>
        </w:tc>
        <w:tc>
          <w:tcPr>
            <w:tcW w:w="1418" w:type="dxa"/>
            <w:tcBorders>
              <w:top w:val="nil"/>
              <w:left w:val="nil"/>
              <w:bottom w:val="single" w:sz="4" w:space="0" w:color="auto"/>
              <w:right w:val="single" w:sz="4" w:space="0" w:color="auto"/>
            </w:tcBorders>
            <w:shd w:val="clear" w:color="auto" w:fill="auto"/>
            <w:vAlign w:val="center"/>
            <w:hideMark/>
          </w:tcPr>
          <w:p w14:paraId="11E8D079"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26</w:t>
            </w:r>
          </w:p>
        </w:tc>
        <w:tc>
          <w:tcPr>
            <w:tcW w:w="2126" w:type="dxa"/>
            <w:tcBorders>
              <w:top w:val="nil"/>
              <w:left w:val="nil"/>
              <w:bottom w:val="single" w:sz="4" w:space="0" w:color="auto"/>
              <w:right w:val="single" w:sz="8" w:space="0" w:color="auto"/>
            </w:tcBorders>
            <w:shd w:val="clear" w:color="auto" w:fill="auto"/>
            <w:vAlign w:val="center"/>
            <w:hideMark/>
          </w:tcPr>
          <w:p w14:paraId="2B927D30"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18</w:t>
            </w:r>
          </w:p>
        </w:tc>
      </w:tr>
      <w:tr w:rsidR="00961C6D" w:rsidRPr="00781994" w14:paraId="7D743A1B" w14:textId="77777777" w:rsidTr="006B76A9">
        <w:trPr>
          <w:trHeight w:val="47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06AB435F"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G Velkoobchod a maloobchod; opravy a údržba motorových vozidel</w:t>
            </w:r>
          </w:p>
        </w:tc>
        <w:tc>
          <w:tcPr>
            <w:tcW w:w="1418" w:type="dxa"/>
            <w:tcBorders>
              <w:top w:val="nil"/>
              <w:left w:val="nil"/>
              <w:bottom w:val="single" w:sz="4" w:space="0" w:color="auto"/>
              <w:right w:val="single" w:sz="4" w:space="0" w:color="auto"/>
            </w:tcBorders>
            <w:shd w:val="clear" w:color="auto" w:fill="auto"/>
            <w:vAlign w:val="center"/>
            <w:hideMark/>
          </w:tcPr>
          <w:p w14:paraId="73443F0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33</w:t>
            </w:r>
          </w:p>
        </w:tc>
        <w:tc>
          <w:tcPr>
            <w:tcW w:w="2126" w:type="dxa"/>
            <w:tcBorders>
              <w:top w:val="nil"/>
              <w:left w:val="nil"/>
              <w:bottom w:val="single" w:sz="4" w:space="0" w:color="auto"/>
              <w:right w:val="single" w:sz="8" w:space="0" w:color="auto"/>
            </w:tcBorders>
            <w:shd w:val="clear" w:color="auto" w:fill="auto"/>
            <w:vAlign w:val="center"/>
            <w:hideMark/>
          </w:tcPr>
          <w:p w14:paraId="1C33774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9</w:t>
            </w:r>
          </w:p>
        </w:tc>
      </w:tr>
      <w:tr w:rsidR="00961C6D" w:rsidRPr="00781994" w14:paraId="4A94AA3B"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6EE6110C"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H Doprava a skladování</w:t>
            </w:r>
          </w:p>
        </w:tc>
        <w:tc>
          <w:tcPr>
            <w:tcW w:w="1418" w:type="dxa"/>
            <w:tcBorders>
              <w:top w:val="nil"/>
              <w:left w:val="nil"/>
              <w:bottom w:val="single" w:sz="4" w:space="0" w:color="auto"/>
              <w:right w:val="single" w:sz="4" w:space="0" w:color="auto"/>
            </w:tcBorders>
            <w:shd w:val="clear" w:color="auto" w:fill="auto"/>
            <w:vAlign w:val="center"/>
            <w:hideMark/>
          </w:tcPr>
          <w:p w14:paraId="0B28E14A"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3</w:t>
            </w:r>
          </w:p>
        </w:tc>
        <w:tc>
          <w:tcPr>
            <w:tcW w:w="2126" w:type="dxa"/>
            <w:tcBorders>
              <w:top w:val="nil"/>
              <w:left w:val="nil"/>
              <w:bottom w:val="single" w:sz="4" w:space="0" w:color="auto"/>
              <w:right w:val="single" w:sz="8" w:space="0" w:color="auto"/>
            </w:tcBorders>
            <w:shd w:val="clear" w:color="auto" w:fill="auto"/>
            <w:vAlign w:val="center"/>
            <w:hideMark/>
          </w:tcPr>
          <w:p w14:paraId="3A5784F6"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r w:rsidR="00961C6D" w:rsidRPr="00781994" w14:paraId="778B782B" w14:textId="77777777" w:rsidTr="006B76A9">
        <w:trPr>
          <w:trHeight w:val="291"/>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453839B"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I Ubytování, stravování a pohostinství</w:t>
            </w:r>
          </w:p>
        </w:tc>
        <w:tc>
          <w:tcPr>
            <w:tcW w:w="1418" w:type="dxa"/>
            <w:tcBorders>
              <w:top w:val="nil"/>
              <w:left w:val="nil"/>
              <w:bottom w:val="single" w:sz="4" w:space="0" w:color="auto"/>
              <w:right w:val="single" w:sz="4" w:space="0" w:color="auto"/>
            </w:tcBorders>
            <w:shd w:val="clear" w:color="auto" w:fill="auto"/>
            <w:vAlign w:val="center"/>
            <w:hideMark/>
          </w:tcPr>
          <w:p w14:paraId="52ECB9E8"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8</w:t>
            </w:r>
          </w:p>
        </w:tc>
        <w:tc>
          <w:tcPr>
            <w:tcW w:w="2126" w:type="dxa"/>
            <w:tcBorders>
              <w:top w:val="nil"/>
              <w:left w:val="nil"/>
              <w:bottom w:val="single" w:sz="4" w:space="0" w:color="auto"/>
              <w:right w:val="single" w:sz="8" w:space="0" w:color="auto"/>
            </w:tcBorders>
            <w:shd w:val="clear" w:color="auto" w:fill="auto"/>
            <w:vAlign w:val="center"/>
            <w:hideMark/>
          </w:tcPr>
          <w:p w14:paraId="5EA4E8FF"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r>
      <w:tr w:rsidR="00961C6D" w:rsidRPr="00781994" w14:paraId="67FAE746"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3C8DFB4A"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J Informační a komunikační činnosti</w:t>
            </w:r>
          </w:p>
        </w:tc>
        <w:tc>
          <w:tcPr>
            <w:tcW w:w="1418" w:type="dxa"/>
            <w:tcBorders>
              <w:top w:val="nil"/>
              <w:left w:val="nil"/>
              <w:bottom w:val="single" w:sz="4" w:space="0" w:color="auto"/>
              <w:right w:val="single" w:sz="4" w:space="0" w:color="auto"/>
            </w:tcBorders>
            <w:shd w:val="clear" w:color="auto" w:fill="auto"/>
            <w:vAlign w:val="center"/>
            <w:hideMark/>
          </w:tcPr>
          <w:p w14:paraId="2DEE0E7D"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c>
          <w:tcPr>
            <w:tcW w:w="2126" w:type="dxa"/>
            <w:tcBorders>
              <w:top w:val="nil"/>
              <w:left w:val="nil"/>
              <w:bottom w:val="single" w:sz="4" w:space="0" w:color="auto"/>
              <w:right w:val="single" w:sz="8" w:space="0" w:color="auto"/>
            </w:tcBorders>
            <w:shd w:val="clear" w:color="auto" w:fill="auto"/>
            <w:vAlign w:val="center"/>
            <w:hideMark/>
          </w:tcPr>
          <w:p w14:paraId="20AEABA0"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w:t>
            </w:r>
          </w:p>
        </w:tc>
      </w:tr>
      <w:tr w:rsidR="00961C6D" w:rsidRPr="00781994" w14:paraId="7452CDC9"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1F875394"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K Peněžnictví a pojišťovnictví</w:t>
            </w:r>
          </w:p>
        </w:tc>
        <w:tc>
          <w:tcPr>
            <w:tcW w:w="1418" w:type="dxa"/>
            <w:tcBorders>
              <w:top w:val="nil"/>
              <w:left w:val="nil"/>
              <w:bottom w:val="single" w:sz="4" w:space="0" w:color="auto"/>
              <w:right w:val="single" w:sz="4" w:space="0" w:color="auto"/>
            </w:tcBorders>
            <w:shd w:val="clear" w:color="auto" w:fill="auto"/>
            <w:vAlign w:val="center"/>
            <w:hideMark/>
          </w:tcPr>
          <w:p w14:paraId="259E24DE"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4</w:t>
            </w:r>
          </w:p>
        </w:tc>
        <w:tc>
          <w:tcPr>
            <w:tcW w:w="2126" w:type="dxa"/>
            <w:tcBorders>
              <w:top w:val="nil"/>
              <w:left w:val="nil"/>
              <w:bottom w:val="single" w:sz="4" w:space="0" w:color="auto"/>
              <w:right w:val="single" w:sz="8" w:space="0" w:color="auto"/>
            </w:tcBorders>
            <w:shd w:val="clear" w:color="auto" w:fill="auto"/>
            <w:vAlign w:val="center"/>
            <w:hideMark/>
          </w:tcPr>
          <w:p w14:paraId="3EF912C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w:t>
            </w:r>
          </w:p>
        </w:tc>
      </w:tr>
      <w:tr w:rsidR="00961C6D" w:rsidRPr="00781994" w14:paraId="74ADC515"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27AD8245"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L Činnosti v oblasti nemovitostí</w:t>
            </w:r>
          </w:p>
        </w:tc>
        <w:tc>
          <w:tcPr>
            <w:tcW w:w="1418" w:type="dxa"/>
            <w:tcBorders>
              <w:top w:val="nil"/>
              <w:left w:val="nil"/>
              <w:bottom w:val="single" w:sz="4" w:space="0" w:color="auto"/>
              <w:right w:val="single" w:sz="4" w:space="0" w:color="auto"/>
            </w:tcBorders>
            <w:shd w:val="clear" w:color="auto" w:fill="auto"/>
            <w:vAlign w:val="center"/>
            <w:hideMark/>
          </w:tcPr>
          <w:p w14:paraId="466B5A6C"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c>
          <w:tcPr>
            <w:tcW w:w="2126" w:type="dxa"/>
            <w:tcBorders>
              <w:top w:val="nil"/>
              <w:left w:val="nil"/>
              <w:bottom w:val="single" w:sz="4" w:space="0" w:color="auto"/>
              <w:right w:val="single" w:sz="8" w:space="0" w:color="auto"/>
            </w:tcBorders>
            <w:shd w:val="clear" w:color="auto" w:fill="auto"/>
            <w:vAlign w:val="center"/>
            <w:hideMark/>
          </w:tcPr>
          <w:p w14:paraId="1F78B468"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r w:rsidR="00961C6D" w:rsidRPr="00781994" w14:paraId="77DFD6EB" w14:textId="77777777" w:rsidTr="006B76A9">
        <w:trPr>
          <w:trHeight w:val="321"/>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96EA586"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M Profesní, vědecké a technické činnosti</w:t>
            </w:r>
          </w:p>
        </w:tc>
        <w:tc>
          <w:tcPr>
            <w:tcW w:w="1418" w:type="dxa"/>
            <w:tcBorders>
              <w:top w:val="nil"/>
              <w:left w:val="nil"/>
              <w:bottom w:val="single" w:sz="4" w:space="0" w:color="auto"/>
              <w:right w:val="single" w:sz="4" w:space="0" w:color="auto"/>
            </w:tcBorders>
            <w:shd w:val="clear" w:color="auto" w:fill="auto"/>
            <w:vAlign w:val="center"/>
            <w:hideMark/>
          </w:tcPr>
          <w:p w14:paraId="34D0D8ED"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13</w:t>
            </w:r>
          </w:p>
        </w:tc>
        <w:tc>
          <w:tcPr>
            <w:tcW w:w="2126" w:type="dxa"/>
            <w:tcBorders>
              <w:top w:val="nil"/>
              <w:left w:val="nil"/>
              <w:bottom w:val="single" w:sz="4" w:space="0" w:color="auto"/>
              <w:right w:val="single" w:sz="8" w:space="0" w:color="auto"/>
            </w:tcBorders>
            <w:shd w:val="clear" w:color="auto" w:fill="auto"/>
            <w:vAlign w:val="center"/>
            <w:hideMark/>
          </w:tcPr>
          <w:p w14:paraId="4B1ECE5E"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4</w:t>
            </w:r>
          </w:p>
        </w:tc>
      </w:tr>
      <w:tr w:rsidR="00961C6D" w:rsidRPr="00781994" w14:paraId="56CBDEA4" w14:textId="77777777" w:rsidTr="006B76A9">
        <w:trPr>
          <w:trHeight w:val="283"/>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6144EF5A"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N Administrativní a podpůrné činnosti</w:t>
            </w:r>
          </w:p>
        </w:tc>
        <w:tc>
          <w:tcPr>
            <w:tcW w:w="1418" w:type="dxa"/>
            <w:tcBorders>
              <w:top w:val="nil"/>
              <w:left w:val="nil"/>
              <w:bottom w:val="single" w:sz="4" w:space="0" w:color="auto"/>
              <w:right w:val="single" w:sz="4" w:space="0" w:color="auto"/>
            </w:tcBorders>
            <w:shd w:val="clear" w:color="auto" w:fill="auto"/>
            <w:vAlign w:val="center"/>
            <w:hideMark/>
          </w:tcPr>
          <w:p w14:paraId="2C9F44CF"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c>
          <w:tcPr>
            <w:tcW w:w="2126" w:type="dxa"/>
            <w:tcBorders>
              <w:top w:val="nil"/>
              <w:left w:val="nil"/>
              <w:bottom w:val="single" w:sz="4" w:space="0" w:color="auto"/>
              <w:right w:val="single" w:sz="8" w:space="0" w:color="auto"/>
            </w:tcBorders>
            <w:shd w:val="clear" w:color="auto" w:fill="auto"/>
            <w:vAlign w:val="center"/>
            <w:hideMark/>
          </w:tcPr>
          <w:p w14:paraId="751F8F5D"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r w:rsidR="00961C6D" w:rsidRPr="00781994" w14:paraId="1E17EF0D" w14:textId="77777777" w:rsidTr="006B76A9">
        <w:trPr>
          <w:trHeight w:val="259"/>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66291D28"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O Veřejná správa a obrana; povinné sociální zabezpečení</w:t>
            </w:r>
          </w:p>
        </w:tc>
        <w:tc>
          <w:tcPr>
            <w:tcW w:w="1418" w:type="dxa"/>
            <w:tcBorders>
              <w:top w:val="nil"/>
              <w:left w:val="nil"/>
              <w:bottom w:val="single" w:sz="4" w:space="0" w:color="auto"/>
              <w:right w:val="single" w:sz="4" w:space="0" w:color="auto"/>
            </w:tcBorders>
            <w:shd w:val="clear" w:color="auto" w:fill="auto"/>
            <w:vAlign w:val="center"/>
            <w:hideMark/>
          </w:tcPr>
          <w:p w14:paraId="525070B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c>
          <w:tcPr>
            <w:tcW w:w="2126" w:type="dxa"/>
            <w:tcBorders>
              <w:top w:val="nil"/>
              <w:left w:val="nil"/>
              <w:bottom w:val="single" w:sz="4" w:space="0" w:color="auto"/>
              <w:right w:val="single" w:sz="8" w:space="0" w:color="auto"/>
            </w:tcBorders>
            <w:shd w:val="clear" w:color="auto" w:fill="auto"/>
            <w:vAlign w:val="center"/>
            <w:hideMark/>
          </w:tcPr>
          <w:p w14:paraId="730190A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r>
      <w:tr w:rsidR="00961C6D" w:rsidRPr="00781994" w14:paraId="655B3A97"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173A942D"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P Vzdělávání</w:t>
            </w:r>
          </w:p>
        </w:tc>
        <w:tc>
          <w:tcPr>
            <w:tcW w:w="1418" w:type="dxa"/>
            <w:tcBorders>
              <w:top w:val="nil"/>
              <w:left w:val="nil"/>
              <w:bottom w:val="single" w:sz="4" w:space="0" w:color="auto"/>
              <w:right w:val="single" w:sz="4" w:space="0" w:color="auto"/>
            </w:tcBorders>
            <w:shd w:val="clear" w:color="auto" w:fill="auto"/>
            <w:vAlign w:val="center"/>
            <w:hideMark/>
          </w:tcPr>
          <w:p w14:paraId="3D533CA4"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3</w:t>
            </w:r>
          </w:p>
        </w:tc>
        <w:tc>
          <w:tcPr>
            <w:tcW w:w="2126" w:type="dxa"/>
            <w:tcBorders>
              <w:top w:val="nil"/>
              <w:left w:val="nil"/>
              <w:bottom w:val="single" w:sz="4" w:space="0" w:color="auto"/>
              <w:right w:val="single" w:sz="8" w:space="0" w:color="auto"/>
            </w:tcBorders>
            <w:shd w:val="clear" w:color="auto" w:fill="auto"/>
            <w:vAlign w:val="center"/>
            <w:hideMark/>
          </w:tcPr>
          <w:p w14:paraId="3D4A458E"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3</w:t>
            </w:r>
          </w:p>
        </w:tc>
      </w:tr>
      <w:tr w:rsidR="00961C6D" w:rsidRPr="00781994" w14:paraId="1FB3C7BA"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77E3A32B"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Q Zdravotní a sociální péče</w:t>
            </w:r>
          </w:p>
        </w:tc>
        <w:tc>
          <w:tcPr>
            <w:tcW w:w="1418" w:type="dxa"/>
            <w:tcBorders>
              <w:top w:val="nil"/>
              <w:left w:val="nil"/>
              <w:bottom w:val="single" w:sz="4" w:space="0" w:color="auto"/>
              <w:right w:val="single" w:sz="4" w:space="0" w:color="auto"/>
            </w:tcBorders>
            <w:shd w:val="clear" w:color="auto" w:fill="auto"/>
            <w:vAlign w:val="center"/>
            <w:hideMark/>
          </w:tcPr>
          <w:p w14:paraId="72F7B389"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c>
          <w:tcPr>
            <w:tcW w:w="2126" w:type="dxa"/>
            <w:tcBorders>
              <w:top w:val="nil"/>
              <w:left w:val="nil"/>
              <w:bottom w:val="single" w:sz="4" w:space="0" w:color="auto"/>
              <w:right w:val="single" w:sz="8" w:space="0" w:color="auto"/>
            </w:tcBorders>
            <w:shd w:val="clear" w:color="auto" w:fill="auto"/>
            <w:vAlign w:val="center"/>
            <w:hideMark/>
          </w:tcPr>
          <w:p w14:paraId="23AF85FC"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r w:rsidR="00961C6D" w:rsidRPr="00781994" w14:paraId="50D1A81F" w14:textId="77777777" w:rsidTr="006B76A9">
        <w:trPr>
          <w:trHeight w:val="171"/>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F01E05E"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R Kulturní, zábavní a rekreační činnosti</w:t>
            </w:r>
          </w:p>
        </w:tc>
        <w:tc>
          <w:tcPr>
            <w:tcW w:w="1418" w:type="dxa"/>
            <w:tcBorders>
              <w:top w:val="nil"/>
              <w:left w:val="nil"/>
              <w:bottom w:val="single" w:sz="4" w:space="0" w:color="auto"/>
              <w:right w:val="single" w:sz="4" w:space="0" w:color="auto"/>
            </w:tcBorders>
            <w:shd w:val="clear" w:color="auto" w:fill="auto"/>
            <w:vAlign w:val="center"/>
            <w:hideMark/>
          </w:tcPr>
          <w:p w14:paraId="16096006"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3</w:t>
            </w:r>
          </w:p>
        </w:tc>
        <w:tc>
          <w:tcPr>
            <w:tcW w:w="2126" w:type="dxa"/>
            <w:tcBorders>
              <w:top w:val="nil"/>
              <w:left w:val="nil"/>
              <w:bottom w:val="single" w:sz="4" w:space="0" w:color="auto"/>
              <w:right w:val="single" w:sz="8" w:space="0" w:color="auto"/>
            </w:tcBorders>
            <w:shd w:val="clear" w:color="auto" w:fill="auto"/>
            <w:vAlign w:val="center"/>
            <w:hideMark/>
          </w:tcPr>
          <w:p w14:paraId="00B592E9"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3</w:t>
            </w:r>
          </w:p>
        </w:tc>
      </w:tr>
      <w:tr w:rsidR="00961C6D" w:rsidRPr="00781994" w14:paraId="59985247" w14:textId="77777777" w:rsidTr="006B76A9">
        <w:trPr>
          <w:trHeight w:val="255"/>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162B7EF0"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S Ostatní činnosti</w:t>
            </w:r>
          </w:p>
        </w:tc>
        <w:tc>
          <w:tcPr>
            <w:tcW w:w="1418" w:type="dxa"/>
            <w:tcBorders>
              <w:top w:val="nil"/>
              <w:left w:val="nil"/>
              <w:bottom w:val="single" w:sz="4" w:space="0" w:color="auto"/>
              <w:right w:val="single" w:sz="4" w:space="0" w:color="auto"/>
            </w:tcBorders>
            <w:shd w:val="clear" w:color="auto" w:fill="auto"/>
            <w:vAlign w:val="center"/>
            <w:hideMark/>
          </w:tcPr>
          <w:p w14:paraId="1DB17BAE"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10</w:t>
            </w:r>
          </w:p>
        </w:tc>
        <w:tc>
          <w:tcPr>
            <w:tcW w:w="2126" w:type="dxa"/>
            <w:tcBorders>
              <w:top w:val="nil"/>
              <w:left w:val="nil"/>
              <w:bottom w:val="single" w:sz="4" w:space="0" w:color="auto"/>
              <w:right w:val="single" w:sz="8" w:space="0" w:color="auto"/>
            </w:tcBorders>
            <w:shd w:val="clear" w:color="auto" w:fill="auto"/>
            <w:vAlign w:val="center"/>
            <w:hideMark/>
          </w:tcPr>
          <w:p w14:paraId="3CE2886B"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6</w:t>
            </w:r>
          </w:p>
        </w:tc>
      </w:tr>
      <w:tr w:rsidR="00961C6D" w:rsidRPr="00781994" w14:paraId="6AED7FA0" w14:textId="77777777" w:rsidTr="006B76A9">
        <w:trPr>
          <w:trHeight w:val="255"/>
        </w:trPr>
        <w:tc>
          <w:tcPr>
            <w:tcW w:w="5660" w:type="dxa"/>
            <w:tcBorders>
              <w:top w:val="nil"/>
              <w:left w:val="single" w:sz="8" w:space="0" w:color="auto"/>
              <w:bottom w:val="single" w:sz="8" w:space="0" w:color="auto"/>
              <w:right w:val="single" w:sz="4" w:space="0" w:color="auto"/>
            </w:tcBorders>
            <w:shd w:val="clear" w:color="auto" w:fill="auto"/>
            <w:vAlign w:val="center"/>
            <w:hideMark/>
          </w:tcPr>
          <w:p w14:paraId="43994CBA" w14:textId="77777777" w:rsidR="00961C6D" w:rsidRPr="00781994" w:rsidRDefault="00961C6D" w:rsidP="006B76A9">
            <w:pPr>
              <w:spacing w:after="0"/>
              <w:jc w:val="left"/>
              <w:rPr>
                <w:rFonts w:asciiTheme="minorHAnsi" w:hAnsiTheme="minorHAnsi" w:cstheme="minorHAnsi"/>
                <w:sz w:val="20"/>
                <w:szCs w:val="20"/>
              </w:rPr>
            </w:pPr>
            <w:r w:rsidRPr="00781994">
              <w:rPr>
                <w:rFonts w:asciiTheme="minorHAnsi" w:hAnsiTheme="minorHAnsi" w:cstheme="minorHAnsi"/>
                <w:sz w:val="20"/>
                <w:szCs w:val="20"/>
              </w:rPr>
              <w:t>X nezařazeno</w:t>
            </w:r>
          </w:p>
        </w:tc>
        <w:tc>
          <w:tcPr>
            <w:tcW w:w="1418" w:type="dxa"/>
            <w:tcBorders>
              <w:top w:val="nil"/>
              <w:left w:val="nil"/>
              <w:bottom w:val="single" w:sz="8" w:space="0" w:color="auto"/>
              <w:right w:val="single" w:sz="4" w:space="0" w:color="auto"/>
            </w:tcBorders>
            <w:shd w:val="clear" w:color="auto" w:fill="auto"/>
            <w:vAlign w:val="center"/>
            <w:hideMark/>
          </w:tcPr>
          <w:p w14:paraId="6B215ABA"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c>
          <w:tcPr>
            <w:tcW w:w="2126" w:type="dxa"/>
            <w:tcBorders>
              <w:top w:val="nil"/>
              <w:left w:val="nil"/>
              <w:bottom w:val="single" w:sz="8" w:space="0" w:color="auto"/>
              <w:right w:val="single" w:sz="8" w:space="0" w:color="auto"/>
            </w:tcBorders>
            <w:shd w:val="clear" w:color="auto" w:fill="auto"/>
            <w:vAlign w:val="center"/>
            <w:hideMark/>
          </w:tcPr>
          <w:p w14:paraId="79A285A2" w14:textId="77777777" w:rsidR="00961C6D" w:rsidRPr="00781994" w:rsidRDefault="00961C6D" w:rsidP="006B76A9">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bl>
    <w:p w14:paraId="34460CFE" w14:textId="77777777" w:rsidR="00781994" w:rsidRPr="00456944" w:rsidRDefault="00961C6D" w:rsidP="00456944">
      <w:pPr>
        <w:jc w:val="right"/>
        <w:rPr>
          <w:rFonts w:asciiTheme="minorHAnsi" w:hAnsiTheme="minorHAnsi" w:cstheme="minorHAnsi"/>
          <w:szCs w:val="22"/>
        </w:rPr>
      </w:pPr>
      <w:r w:rsidRPr="00781994">
        <w:rPr>
          <w:rFonts w:asciiTheme="minorHAnsi" w:hAnsiTheme="minorHAnsi" w:cstheme="minorHAnsi"/>
          <w:i/>
          <w:iCs/>
          <w:szCs w:val="22"/>
        </w:rPr>
        <w:t xml:space="preserve"> Zdroj: Veřejná databáze ČSÚ, vše o území, Liboš (12. 03. 2018) [online], vlastní zpracování.</w:t>
      </w:r>
    </w:p>
    <w:p w14:paraId="7E6D4D74" w14:textId="77777777" w:rsidR="00961C6D" w:rsidRDefault="00961C6D" w:rsidP="00961C6D">
      <w:pPr>
        <w:rPr>
          <w:rFonts w:asciiTheme="minorHAnsi" w:hAnsiTheme="minorHAnsi" w:cstheme="minorHAnsi"/>
        </w:rPr>
      </w:pPr>
      <w:r w:rsidRPr="00781994">
        <w:rPr>
          <w:rFonts w:asciiTheme="minorHAnsi" w:hAnsiTheme="minorHAnsi" w:cstheme="minorHAnsi"/>
        </w:rPr>
        <w:t>Z hlediska hospodářských sektorů v obci převládají podniky se zaměřením na průmysl, stavebnictví, velkoobchod a maloobchod, opravy a údržba motorových vozidel, ubytování a skladování</w:t>
      </w:r>
      <w:r w:rsidR="004E1EF9">
        <w:rPr>
          <w:rFonts w:asciiTheme="minorHAnsi" w:hAnsiTheme="minorHAnsi" w:cstheme="minorHAnsi"/>
        </w:rPr>
        <w:t>. Tyto oblasti představují 40 z</w:t>
      </w:r>
      <w:r w:rsidRPr="00781994">
        <w:rPr>
          <w:rFonts w:asciiTheme="minorHAnsi" w:hAnsiTheme="minorHAnsi" w:cstheme="minorHAnsi"/>
        </w:rPr>
        <w:t xml:space="preserve"> 67 podniků se zjištěnou aktivitou. V kategorii profesních, vědeckých a technických činností figurují 4 podniky, přičemž 3 podniky nalezneme v oblasti vzdělávání a kulturní, zábavní a rekreační činnosti. </w:t>
      </w:r>
    </w:p>
    <w:p w14:paraId="42414B89" w14:textId="77777777" w:rsidR="00456944" w:rsidRDefault="00456944" w:rsidP="00456944">
      <w:pPr>
        <w:spacing w:after="0"/>
        <w:rPr>
          <w:rFonts w:asciiTheme="minorHAnsi" w:hAnsiTheme="minorHAnsi" w:cstheme="minorHAnsi"/>
        </w:rPr>
      </w:pPr>
      <w:r w:rsidRPr="00781994">
        <w:rPr>
          <w:rFonts w:asciiTheme="minorHAnsi" w:hAnsiTheme="minorHAnsi" w:cstheme="minorHAnsi"/>
        </w:rPr>
        <w:t>Tab</w:t>
      </w:r>
      <w:r w:rsidRPr="00A879E6">
        <w:rPr>
          <w:rFonts w:asciiTheme="minorHAnsi" w:hAnsiTheme="minorHAnsi" w:cstheme="minorHAnsi"/>
        </w:rPr>
        <w:t>. 7:</w:t>
      </w:r>
      <w:r w:rsidRPr="00781994">
        <w:rPr>
          <w:rFonts w:asciiTheme="minorHAnsi" w:hAnsiTheme="minorHAnsi" w:cstheme="minorHAnsi"/>
        </w:rPr>
        <w:t xml:space="preserve"> Podnikatelské subjekty podle právní fo</w:t>
      </w:r>
      <w:r>
        <w:rPr>
          <w:rFonts w:asciiTheme="minorHAnsi" w:hAnsiTheme="minorHAnsi" w:cstheme="minorHAnsi"/>
        </w:rPr>
        <w:t>rmy v obci Liboš k 31. 12. 2016</w:t>
      </w:r>
    </w:p>
    <w:tbl>
      <w:tblPr>
        <w:tblW w:w="9204" w:type="dxa"/>
        <w:tblCellMar>
          <w:left w:w="70" w:type="dxa"/>
          <w:right w:w="70" w:type="dxa"/>
        </w:tblCellMar>
        <w:tblLook w:val="04A0" w:firstRow="1" w:lastRow="0" w:firstColumn="1" w:lastColumn="0" w:noHBand="0" w:noVBand="1"/>
      </w:tblPr>
      <w:tblGrid>
        <w:gridCol w:w="5519"/>
        <w:gridCol w:w="1417"/>
        <w:gridCol w:w="2268"/>
      </w:tblGrid>
      <w:tr w:rsidR="00456944" w:rsidRPr="00781994" w14:paraId="63DEC6AE" w14:textId="77777777" w:rsidTr="007E07B6">
        <w:trPr>
          <w:trHeight w:val="765"/>
        </w:trPr>
        <w:tc>
          <w:tcPr>
            <w:tcW w:w="551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DFB8BED" w14:textId="77777777" w:rsidR="00456944" w:rsidRPr="00781994" w:rsidRDefault="00456944" w:rsidP="007E07B6">
            <w:pPr>
              <w:spacing w:after="0"/>
              <w:jc w:val="center"/>
              <w:rPr>
                <w:rFonts w:asciiTheme="minorHAnsi" w:hAnsiTheme="minorHAnsi" w:cstheme="minorHAnsi"/>
                <w:sz w:val="20"/>
                <w:szCs w:val="20"/>
              </w:rPr>
            </w:pP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1633F60A" w14:textId="77777777" w:rsidR="00456944" w:rsidRPr="00781994" w:rsidRDefault="00456944" w:rsidP="007E07B6">
            <w:pPr>
              <w:spacing w:after="0"/>
              <w:jc w:val="center"/>
              <w:rPr>
                <w:rFonts w:asciiTheme="minorHAnsi" w:hAnsiTheme="minorHAnsi" w:cstheme="minorHAnsi"/>
                <w:sz w:val="20"/>
                <w:szCs w:val="20"/>
              </w:rPr>
            </w:pPr>
            <w:r w:rsidRPr="00781994">
              <w:rPr>
                <w:rFonts w:asciiTheme="minorHAnsi" w:hAnsiTheme="minorHAnsi" w:cstheme="minorHAnsi"/>
                <w:sz w:val="20"/>
                <w:szCs w:val="20"/>
              </w:rPr>
              <w:t xml:space="preserve">Registrované </w:t>
            </w:r>
            <w:r w:rsidRPr="00781994">
              <w:rPr>
                <w:rFonts w:asciiTheme="minorHAnsi" w:hAnsiTheme="minorHAnsi" w:cstheme="minorHAnsi"/>
                <w:sz w:val="20"/>
                <w:szCs w:val="20"/>
              </w:rPr>
              <w:br/>
              <w:t>podniky</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6272A989" w14:textId="77777777" w:rsidR="00456944" w:rsidRPr="00781994" w:rsidRDefault="00456944" w:rsidP="007E07B6">
            <w:pPr>
              <w:spacing w:after="0"/>
              <w:jc w:val="center"/>
              <w:rPr>
                <w:rFonts w:asciiTheme="minorHAnsi" w:hAnsiTheme="minorHAnsi" w:cstheme="minorHAnsi"/>
                <w:sz w:val="20"/>
                <w:szCs w:val="20"/>
              </w:rPr>
            </w:pPr>
            <w:r w:rsidRPr="00781994">
              <w:rPr>
                <w:rFonts w:asciiTheme="minorHAnsi" w:hAnsiTheme="minorHAnsi" w:cstheme="minorHAnsi"/>
                <w:sz w:val="20"/>
                <w:szCs w:val="20"/>
              </w:rPr>
              <w:t xml:space="preserve">Podniky se </w:t>
            </w:r>
            <w:r w:rsidRPr="00781994">
              <w:rPr>
                <w:rFonts w:asciiTheme="minorHAnsi" w:hAnsiTheme="minorHAnsi" w:cstheme="minorHAnsi"/>
                <w:sz w:val="20"/>
                <w:szCs w:val="20"/>
              </w:rPr>
              <w:br/>
              <w:t>zjištěnou aktivitou</w:t>
            </w:r>
          </w:p>
        </w:tc>
      </w:tr>
      <w:tr w:rsidR="00456944" w:rsidRPr="00781994" w14:paraId="1343CF2C" w14:textId="77777777" w:rsidTr="007E07B6">
        <w:trPr>
          <w:trHeight w:val="255"/>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74790036" w14:textId="77777777" w:rsidR="00456944" w:rsidRPr="00781994" w:rsidRDefault="00456944" w:rsidP="007E07B6">
            <w:pPr>
              <w:spacing w:after="0"/>
              <w:jc w:val="left"/>
              <w:rPr>
                <w:rFonts w:asciiTheme="minorHAnsi" w:hAnsiTheme="minorHAnsi" w:cstheme="minorHAnsi"/>
                <w:b/>
                <w:bCs/>
                <w:sz w:val="20"/>
                <w:szCs w:val="20"/>
              </w:rPr>
            </w:pPr>
            <w:r w:rsidRPr="00781994">
              <w:rPr>
                <w:rFonts w:asciiTheme="minorHAnsi" w:hAnsiTheme="minorHAnsi" w:cstheme="minorHAnsi"/>
                <w:b/>
                <w:bCs/>
                <w:sz w:val="20"/>
                <w:szCs w:val="20"/>
              </w:rPr>
              <w:t>Celkem</w:t>
            </w:r>
          </w:p>
        </w:tc>
        <w:tc>
          <w:tcPr>
            <w:tcW w:w="1417" w:type="dxa"/>
            <w:tcBorders>
              <w:top w:val="nil"/>
              <w:left w:val="nil"/>
              <w:bottom w:val="single" w:sz="4" w:space="0" w:color="auto"/>
              <w:right w:val="single" w:sz="4" w:space="0" w:color="auto"/>
            </w:tcBorders>
            <w:shd w:val="clear" w:color="auto" w:fill="auto"/>
            <w:vAlign w:val="center"/>
            <w:hideMark/>
          </w:tcPr>
          <w:p w14:paraId="610A133F"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147</w:t>
            </w:r>
          </w:p>
        </w:tc>
        <w:tc>
          <w:tcPr>
            <w:tcW w:w="2268" w:type="dxa"/>
            <w:tcBorders>
              <w:top w:val="nil"/>
              <w:left w:val="nil"/>
              <w:bottom w:val="single" w:sz="4" w:space="0" w:color="auto"/>
              <w:right w:val="single" w:sz="8" w:space="0" w:color="auto"/>
            </w:tcBorders>
            <w:shd w:val="clear" w:color="auto" w:fill="auto"/>
            <w:vAlign w:val="center"/>
            <w:hideMark/>
          </w:tcPr>
          <w:p w14:paraId="5A914D00"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63</w:t>
            </w:r>
          </w:p>
        </w:tc>
      </w:tr>
      <w:tr w:rsidR="00456944" w:rsidRPr="00781994" w14:paraId="4E1EB838" w14:textId="77777777" w:rsidTr="007E07B6">
        <w:trPr>
          <w:trHeight w:val="255"/>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2B6F7A1E" w14:textId="77777777" w:rsidR="00456944" w:rsidRPr="00781994" w:rsidRDefault="00456944" w:rsidP="007E07B6">
            <w:pPr>
              <w:spacing w:after="0"/>
              <w:jc w:val="left"/>
              <w:rPr>
                <w:rFonts w:asciiTheme="minorHAnsi" w:hAnsiTheme="minorHAnsi" w:cstheme="minorHAnsi"/>
                <w:b/>
                <w:bCs/>
                <w:sz w:val="20"/>
                <w:szCs w:val="20"/>
              </w:rPr>
            </w:pPr>
            <w:r w:rsidRPr="00781994">
              <w:rPr>
                <w:rFonts w:asciiTheme="minorHAnsi" w:hAnsiTheme="minorHAnsi" w:cstheme="minorHAnsi"/>
                <w:b/>
                <w:bCs/>
                <w:sz w:val="20"/>
                <w:szCs w:val="20"/>
              </w:rPr>
              <w:t>Fyzické osoby</w:t>
            </w:r>
          </w:p>
        </w:tc>
        <w:tc>
          <w:tcPr>
            <w:tcW w:w="1417" w:type="dxa"/>
            <w:tcBorders>
              <w:top w:val="nil"/>
              <w:left w:val="nil"/>
              <w:bottom w:val="single" w:sz="4" w:space="0" w:color="auto"/>
              <w:right w:val="single" w:sz="4" w:space="0" w:color="auto"/>
            </w:tcBorders>
            <w:shd w:val="clear" w:color="auto" w:fill="auto"/>
            <w:vAlign w:val="center"/>
            <w:hideMark/>
          </w:tcPr>
          <w:p w14:paraId="6EAC8E0A"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125</w:t>
            </w:r>
          </w:p>
        </w:tc>
        <w:tc>
          <w:tcPr>
            <w:tcW w:w="2268" w:type="dxa"/>
            <w:tcBorders>
              <w:top w:val="nil"/>
              <w:left w:val="nil"/>
              <w:bottom w:val="single" w:sz="4" w:space="0" w:color="auto"/>
              <w:right w:val="single" w:sz="8" w:space="0" w:color="auto"/>
            </w:tcBorders>
            <w:shd w:val="clear" w:color="auto" w:fill="auto"/>
            <w:vAlign w:val="center"/>
            <w:hideMark/>
          </w:tcPr>
          <w:p w14:paraId="6CD1F7DD"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50</w:t>
            </w:r>
          </w:p>
        </w:tc>
      </w:tr>
      <w:tr w:rsidR="00456944" w:rsidRPr="00781994" w14:paraId="7B7BF11D" w14:textId="77777777" w:rsidTr="007E07B6">
        <w:trPr>
          <w:trHeight w:val="233"/>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0B8E1B95" w14:textId="77777777" w:rsidR="00456944" w:rsidRPr="00781994" w:rsidRDefault="00456944" w:rsidP="007E07B6">
            <w:pPr>
              <w:spacing w:after="0"/>
              <w:jc w:val="left"/>
              <w:rPr>
                <w:rFonts w:asciiTheme="minorHAnsi" w:hAnsiTheme="minorHAnsi" w:cstheme="minorHAnsi"/>
                <w:sz w:val="20"/>
                <w:szCs w:val="20"/>
              </w:rPr>
            </w:pPr>
            <w:r w:rsidRPr="00781994">
              <w:rPr>
                <w:rFonts w:asciiTheme="minorHAnsi" w:hAnsiTheme="minorHAnsi" w:cstheme="minorHAnsi"/>
                <w:sz w:val="20"/>
                <w:szCs w:val="20"/>
              </w:rPr>
              <w:t>Fyzické osoby podnikající dle živnostenského zákona</w:t>
            </w:r>
          </w:p>
        </w:tc>
        <w:tc>
          <w:tcPr>
            <w:tcW w:w="1417" w:type="dxa"/>
            <w:tcBorders>
              <w:top w:val="nil"/>
              <w:left w:val="nil"/>
              <w:bottom w:val="single" w:sz="4" w:space="0" w:color="auto"/>
              <w:right w:val="single" w:sz="4" w:space="0" w:color="auto"/>
            </w:tcBorders>
            <w:shd w:val="clear" w:color="auto" w:fill="auto"/>
            <w:vAlign w:val="center"/>
            <w:hideMark/>
          </w:tcPr>
          <w:p w14:paraId="65C4D16F"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117</w:t>
            </w:r>
          </w:p>
        </w:tc>
        <w:tc>
          <w:tcPr>
            <w:tcW w:w="2268" w:type="dxa"/>
            <w:tcBorders>
              <w:top w:val="nil"/>
              <w:left w:val="nil"/>
              <w:bottom w:val="single" w:sz="4" w:space="0" w:color="auto"/>
              <w:right w:val="single" w:sz="8" w:space="0" w:color="auto"/>
            </w:tcBorders>
            <w:shd w:val="clear" w:color="auto" w:fill="auto"/>
            <w:vAlign w:val="center"/>
            <w:hideMark/>
          </w:tcPr>
          <w:p w14:paraId="4AA372E7"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46</w:t>
            </w:r>
          </w:p>
        </w:tc>
      </w:tr>
      <w:tr w:rsidR="00456944" w:rsidRPr="00781994" w14:paraId="4E9F8C9D" w14:textId="77777777" w:rsidTr="007E07B6">
        <w:trPr>
          <w:trHeight w:val="421"/>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5CDDE6A3" w14:textId="77777777" w:rsidR="00456944" w:rsidRPr="00781994" w:rsidRDefault="00456944" w:rsidP="007E07B6">
            <w:pPr>
              <w:spacing w:after="0"/>
              <w:jc w:val="left"/>
              <w:rPr>
                <w:rFonts w:asciiTheme="minorHAnsi" w:hAnsiTheme="minorHAnsi" w:cstheme="minorHAnsi"/>
                <w:sz w:val="20"/>
                <w:szCs w:val="20"/>
              </w:rPr>
            </w:pPr>
            <w:r w:rsidRPr="00781994">
              <w:rPr>
                <w:rFonts w:asciiTheme="minorHAnsi" w:hAnsiTheme="minorHAnsi" w:cstheme="minorHAnsi"/>
                <w:sz w:val="20"/>
                <w:szCs w:val="20"/>
              </w:rPr>
              <w:t>Fyzické osoby podnikající dle jiného než živnostenského zákona</w:t>
            </w:r>
          </w:p>
        </w:tc>
        <w:tc>
          <w:tcPr>
            <w:tcW w:w="1417" w:type="dxa"/>
            <w:tcBorders>
              <w:top w:val="nil"/>
              <w:left w:val="nil"/>
              <w:bottom w:val="single" w:sz="4" w:space="0" w:color="auto"/>
              <w:right w:val="single" w:sz="4" w:space="0" w:color="auto"/>
            </w:tcBorders>
            <w:shd w:val="clear" w:color="auto" w:fill="auto"/>
            <w:vAlign w:val="center"/>
            <w:hideMark/>
          </w:tcPr>
          <w:p w14:paraId="47E5D3DB"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6</w:t>
            </w:r>
          </w:p>
        </w:tc>
        <w:tc>
          <w:tcPr>
            <w:tcW w:w="2268" w:type="dxa"/>
            <w:tcBorders>
              <w:top w:val="nil"/>
              <w:left w:val="nil"/>
              <w:bottom w:val="single" w:sz="4" w:space="0" w:color="auto"/>
              <w:right w:val="single" w:sz="8" w:space="0" w:color="auto"/>
            </w:tcBorders>
            <w:shd w:val="clear" w:color="auto" w:fill="auto"/>
            <w:vAlign w:val="center"/>
            <w:hideMark/>
          </w:tcPr>
          <w:p w14:paraId="56FD4DD3"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r>
      <w:tr w:rsidR="00456944" w:rsidRPr="00781994" w14:paraId="155A3425" w14:textId="77777777" w:rsidTr="007E07B6">
        <w:trPr>
          <w:trHeight w:val="255"/>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59E251A1" w14:textId="77777777" w:rsidR="00456944" w:rsidRPr="00781994" w:rsidRDefault="00456944" w:rsidP="007E07B6">
            <w:pPr>
              <w:spacing w:after="0"/>
              <w:jc w:val="left"/>
              <w:rPr>
                <w:rFonts w:asciiTheme="minorHAnsi" w:hAnsiTheme="minorHAnsi" w:cstheme="minorHAnsi"/>
                <w:sz w:val="20"/>
                <w:szCs w:val="20"/>
              </w:rPr>
            </w:pPr>
            <w:r w:rsidRPr="00781994">
              <w:rPr>
                <w:rFonts w:asciiTheme="minorHAnsi" w:hAnsiTheme="minorHAnsi" w:cstheme="minorHAnsi"/>
                <w:sz w:val="20"/>
                <w:szCs w:val="20"/>
              </w:rPr>
              <w:t>Zemědělští podnikatelé</w:t>
            </w:r>
          </w:p>
        </w:tc>
        <w:tc>
          <w:tcPr>
            <w:tcW w:w="1417" w:type="dxa"/>
            <w:tcBorders>
              <w:top w:val="nil"/>
              <w:left w:val="nil"/>
              <w:bottom w:val="single" w:sz="4" w:space="0" w:color="auto"/>
              <w:right w:val="single" w:sz="4" w:space="0" w:color="auto"/>
            </w:tcBorders>
            <w:shd w:val="clear" w:color="auto" w:fill="auto"/>
            <w:vAlign w:val="center"/>
            <w:hideMark/>
          </w:tcPr>
          <w:p w14:paraId="5A626B39"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c>
          <w:tcPr>
            <w:tcW w:w="2268" w:type="dxa"/>
            <w:tcBorders>
              <w:top w:val="nil"/>
              <w:left w:val="nil"/>
              <w:bottom w:val="single" w:sz="4" w:space="0" w:color="auto"/>
              <w:right w:val="single" w:sz="8" w:space="0" w:color="auto"/>
            </w:tcBorders>
            <w:shd w:val="clear" w:color="auto" w:fill="auto"/>
            <w:vAlign w:val="center"/>
            <w:hideMark/>
          </w:tcPr>
          <w:p w14:paraId="0CB84C77"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2</w:t>
            </w:r>
          </w:p>
        </w:tc>
      </w:tr>
      <w:tr w:rsidR="00456944" w:rsidRPr="00781994" w14:paraId="123E677C" w14:textId="77777777" w:rsidTr="007E07B6">
        <w:trPr>
          <w:trHeight w:val="255"/>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408F2AC9" w14:textId="77777777" w:rsidR="00456944" w:rsidRPr="00781994" w:rsidRDefault="00456944" w:rsidP="007E07B6">
            <w:pPr>
              <w:spacing w:after="0"/>
              <w:jc w:val="left"/>
              <w:rPr>
                <w:rFonts w:asciiTheme="minorHAnsi" w:hAnsiTheme="minorHAnsi" w:cstheme="minorHAnsi"/>
                <w:b/>
                <w:bCs/>
                <w:sz w:val="20"/>
                <w:szCs w:val="20"/>
              </w:rPr>
            </w:pPr>
            <w:r w:rsidRPr="00781994">
              <w:rPr>
                <w:rFonts w:asciiTheme="minorHAnsi" w:hAnsiTheme="minorHAnsi" w:cstheme="minorHAnsi"/>
                <w:b/>
                <w:bCs/>
                <w:sz w:val="20"/>
                <w:szCs w:val="20"/>
              </w:rPr>
              <w:t>Právnické osoby</w:t>
            </w:r>
          </w:p>
        </w:tc>
        <w:tc>
          <w:tcPr>
            <w:tcW w:w="1417" w:type="dxa"/>
            <w:tcBorders>
              <w:top w:val="nil"/>
              <w:left w:val="nil"/>
              <w:bottom w:val="single" w:sz="4" w:space="0" w:color="auto"/>
              <w:right w:val="single" w:sz="4" w:space="0" w:color="auto"/>
            </w:tcBorders>
            <w:shd w:val="clear" w:color="auto" w:fill="auto"/>
            <w:vAlign w:val="center"/>
            <w:hideMark/>
          </w:tcPr>
          <w:p w14:paraId="4F693577"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22</w:t>
            </w:r>
          </w:p>
        </w:tc>
        <w:tc>
          <w:tcPr>
            <w:tcW w:w="2268" w:type="dxa"/>
            <w:tcBorders>
              <w:top w:val="nil"/>
              <w:left w:val="nil"/>
              <w:bottom w:val="single" w:sz="4" w:space="0" w:color="auto"/>
              <w:right w:val="single" w:sz="8" w:space="0" w:color="auto"/>
            </w:tcBorders>
            <w:shd w:val="clear" w:color="auto" w:fill="auto"/>
            <w:vAlign w:val="center"/>
            <w:hideMark/>
          </w:tcPr>
          <w:p w14:paraId="1234E4E9"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13</w:t>
            </w:r>
          </w:p>
        </w:tc>
      </w:tr>
      <w:tr w:rsidR="00456944" w:rsidRPr="00781994" w14:paraId="33655C7B" w14:textId="77777777" w:rsidTr="007E07B6">
        <w:trPr>
          <w:trHeight w:val="255"/>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7F14B34B" w14:textId="77777777" w:rsidR="00456944" w:rsidRPr="00781994" w:rsidRDefault="00456944" w:rsidP="007E07B6">
            <w:pPr>
              <w:spacing w:after="0"/>
              <w:jc w:val="left"/>
              <w:rPr>
                <w:rFonts w:asciiTheme="minorHAnsi" w:hAnsiTheme="minorHAnsi" w:cstheme="minorHAnsi"/>
                <w:sz w:val="20"/>
                <w:szCs w:val="20"/>
              </w:rPr>
            </w:pPr>
            <w:r w:rsidRPr="00781994">
              <w:rPr>
                <w:rFonts w:asciiTheme="minorHAnsi" w:hAnsiTheme="minorHAnsi" w:cstheme="minorHAnsi"/>
                <w:sz w:val="20"/>
                <w:szCs w:val="20"/>
              </w:rPr>
              <w:t>Obchodní společnosti</w:t>
            </w:r>
          </w:p>
        </w:tc>
        <w:tc>
          <w:tcPr>
            <w:tcW w:w="1417" w:type="dxa"/>
            <w:tcBorders>
              <w:top w:val="nil"/>
              <w:left w:val="nil"/>
              <w:bottom w:val="single" w:sz="4" w:space="0" w:color="auto"/>
              <w:right w:val="single" w:sz="4" w:space="0" w:color="auto"/>
            </w:tcBorders>
            <w:shd w:val="clear" w:color="auto" w:fill="auto"/>
            <w:vAlign w:val="center"/>
            <w:hideMark/>
          </w:tcPr>
          <w:p w14:paraId="582F4DBD"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14</w:t>
            </w:r>
          </w:p>
        </w:tc>
        <w:tc>
          <w:tcPr>
            <w:tcW w:w="2268" w:type="dxa"/>
            <w:tcBorders>
              <w:top w:val="nil"/>
              <w:left w:val="nil"/>
              <w:bottom w:val="single" w:sz="4" w:space="0" w:color="auto"/>
              <w:right w:val="single" w:sz="8" w:space="0" w:color="auto"/>
            </w:tcBorders>
            <w:shd w:val="clear" w:color="auto" w:fill="auto"/>
            <w:vAlign w:val="center"/>
            <w:hideMark/>
          </w:tcPr>
          <w:p w14:paraId="29C6317D"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9</w:t>
            </w:r>
          </w:p>
        </w:tc>
      </w:tr>
      <w:tr w:rsidR="00456944" w:rsidRPr="00781994" w14:paraId="4A407D9C" w14:textId="77777777" w:rsidTr="007E07B6">
        <w:trPr>
          <w:trHeight w:val="255"/>
        </w:trPr>
        <w:tc>
          <w:tcPr>
            <w:tcW w:w="5519" w:type="dxa"/>
            <w:tcBorders>
              <w:top w:val="nil"/>
              <w:left w:val="single" w:sz="8" w:space="0" w:color="auto"/>
              <w:bottom w:val="single" w:sz="4" w:space="0" w:color="auto"/>
              <w:right w:val="single" w:sz="4" w:space="0" w:color="auto"/>
            </w:tcBorders>
            <w:shd w:val="clear" w:color="auto" w:fill="auto"/>
            <w:vAlign w:val="center"/>
            <w:hideMark/>
          </w:tcPr>
          <w:p w14:paraId="5299ACE1" w14:textId="77777777" w:rsidR="00456944" w:rsidRPr="00781994" w:rsidRDefault="00456944" w:rsidP="007E07B6">
            <w:pPr>
              <w:spacing w:after="0"/>
              <w:jc w:val="left"/>
              <w:rPr>
                <w:rFonts w:asciiTheme="minorHAnsi" w:hAnsiTheme="minorHAnsi" w:cstheme="minorHAnsi"/>
                <w:sz w:val="20"/>
                <w:szCs w:val="20"/>
              </w:rPr>
            </w:pPr>
            <w:r w:rsidRPr="00781994">
              <w:rPr>
                <w:rFonts w:asciiTheme="minorHAnsi" w:hAnsiTheme="minorHAnsi" w:cstheme="minorHAnsi"/>
                <w:sz w:val="20"/>
                <w:szCs w:val="20"/>
              </w:rPr>
              <w:t>akciové společnosti</w:t>
            </w:r>
          </w:p>
        </w:tc>
        <w:tc>
          <w:tcPr>
            <w:tcW w:w="1417" w:type="dxa"/>
            <w:tcBorders>
              <w:top w:val="nil"/>
              <w:left w:val="nil"/>
              <w:bottom w:val="single" w:sz="4" w:space="0" w:color="auto"/>
              <w:right w:val="single" w:sz="4" w:space="0" w:color="auto"/>
            </w:tcBorders>
            <w:shd w:val="clear" w:color="auto" w:fill="auto"/>
            <w:vAlign w:val="center"/>
          </w:tcPr>
          <w:p w14:paraId="6C8A178A"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c>
          <w:tcPr>
            <w:tcW w:w="2268" w:type="dxa"/>
            <w:tcBorders>
              <w:top w:val="nil"/>
              <w:left w:val="nil"/>
              <w:bottom w:val="single" w:sz="4" w:space="0" w:color="auto"/>
              <w:right w:val="single" w:sz="8" w:space="0" w:color="auto"/>
            </w:tcBorders>
            <w:shd w:val="clear" w:color="auto" w:fill="auto"/>
            <w:vAlign w:val="center"/>
          </w:tcPr>
          <w:p w14:paraId="08B6073E"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r w:rsidR="00456944" w:rsidRPr="00781994" w14:paraId="66A3479C" w14:textId="77777777" w:rsidTr="007E07B6">
        <w:trPr>
          <w:trHeight w:val="255"/>
        </w:trPr>
        <w:tc>
          <w:tcPr>
            <w:tcW w:w="5519" w:type="dxa"/>
            <w:tcBorders>
              <w:top w:val="nil"/>
              <w:left w:val="single" w:sz="8" w:space="0" w:color="auto"/>
              <w:bottom w:val="single" w:sz="8" w:space="0" w:color="auto"/>
              <w:right w:val="single" w:sz="4" w:space="0" w:color="auto"/>
            </w:tcBorders>
            <w:shd w:val="clear" w:color="auto" w:fill="auto"/>
            <w:vAlign w:val="center"/>
            <w:hideMark/>
          </w:tcPr>
          <w:p w14:paraId="271FAA55" w14:textId="77777777" w:rsidR="00456944" w:rsidRPr="00781994" w:rsidRDefault="00456944" w:rsidP="007E07B6">
            <w:pPr>
              <w:spacing w:after="0"/>
              <w:jc w:val="left"/>
              <w:rPr>
                <w:rFonts w:asciiTheme="minorHAnsi" w:hAnsiTheme="minorHAnsi" w:cstheme="minorHAnsi"/>
                <w:sz w:val="20"/>
                <w:szCs w:val="20"/>
              </w:rPr>
            </w:pPr>
            <w:r w:rsidRPr="00781994">
              <w:rPr>
                <w:rFonts w:asciiTheme="minorHAnsi" w:hAnsiTheme="minorHAnsi" w:cstheme="minorHAnsi"/>
                <w:sz w:val="20"/>
                <w:szCs w:val="20"/>
              </w:rPr>
              <w:t>Družstva</w:t>
            </w:r>
          </w:p>
        </w:tc>
        <w:tc>
          <w:tcPr>
            <w:tcW w:w="1417" w:type="dxa"/>
            <w:tcBorders>
              <w:top w:val="nil"/>
              <w:left w:val="nil"/>
              <w:bottom w:val="single" w:sz="8" w:space="0" w:color="auto"/>
              <w:right w:val="single" w:sz="4" w:space="0" w:color="auto"/>
            </w:tcBorders>
            <w:shd w:val="clear" w:color="auto" w:fill="auto"/>
            <w:vAlign w:val="center"/>
            <w:hideMark/>
          </w:tcPr>
          <w:p w14:paraId="04D63E7F"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c>
          <w:tcPr>
            <w:tcW w:w="2268" w:type="dxa"/>
            <w:tcBorders>
              <w:top w:val="nil"/>
              <w:left w:val="nil"/>
              <w:bottom w:val="single" w:sz="8" w:space="0" w:color="auto"/>
              <w:right w:val="single" w:sz="8" w:space="0" w:color="auto"/>
            </w:tcBorders>
            <w:shd w:val="clear" w:color="auto" w:fill="auto"/>
            <w:vAlign w:val="center"/>
            <w:hideMark/>
          </w:tcPr>
          <w:p w14:paraId="2A2849C8" w14:textId="77777777" w:rsidR="00456944" w:rsidRPr="00781994" w:rsidRDefault="00456944" w:rsidP="007E07B6">
            <w:pPr>
              <w:spacing w:after="0"/>
              <w:jc w:val="right"/>
              <w:rPr>
                <w:rFonts w:asciiTheme="minorHAnsi" w:hAnsiTheme="minorHAnsi" w:cstheme="minorHAnsi"/>
                <w:sz w:val="20"/>
                <w:szCs w:val="20"/>
              </w:rPr>
            </w:pPr>
            <w:r w:rsidRPr="00781994">
              <w:rPr>
                <w:rFonts w:asciiTheme="minorHAnsi" w:hAnsiTheme="minorHAnsi" w:cstheme="minorHAnsi"/>
                <w:sz w:val="20"/>
                <w:szCs w:val="20"/>
              </w:rPr>
              <w:t>x</w:t>
            </w:r>
          </w:p>
        </w:tc>
      </w:tr>
    </w:tbl>
    <w:p w14:paraId="20FF103A" w14:textId="77777777" w:rsidR="00456944" w:rsidRPr="00781994" w:rsidRDefault="00456944" w:rsidP="00456944">
      <w:pPr>
        <w:jc w:val="right"/>
        <w:rPr>
          <w:rFonts w:asciiTheme="minorHAnsi" w:hAnsiTheme="minorHAnsi" w:cstheme="minorHAnsi"/>
          <w:i/>
        </w:rPr>
      </w:pPr>
      <w:r>
        <w:rPr>
          <w:rFonts w:asciiTheme="minorHAnsi" w:hAnsiTheme="minorHAnsi" w:cstheme="minorHAnsi"/>
        </w:rPr>
        <w:tab/>
      </w:r>
      <w:r w:rsidRPr="00781994">
        <w:rPr>
          <w:rFonts w:asciiTheme="minorHAnsi" w:hAnsiTheme="minorHAnsi" w:cstheme="minorHAnsi"/>
          <w:i/>
        </w:rPr>
        <w:t>Zdroj: Veřejná databáze ČSÚ, vše o území, Liboš (12. 03. 2018) [online], vlastní zpracování.</w:t>
      </w:r>
    </w:p>
    <w:p w14:paraId="741E51C4" w14:textId="77777777" w:rsidR="00456944" w:rsidRPr="00781994" w:rsidRDefault="00456944" w:rsidP="00961C6D">
      <w:pPr>
        <w:rPr>
          <w:rFonts w:asciiTheme="minorHAnsi" w:hAnsiTheme="minorHAnsi" w:cstheme="minorHAnsi"/>
        </w:rPr>
      </w:pPr>
    </w:p>
    <w:p w14:paraId="4A33BE18" w14:textId="77777777" w:rsidR="00781994" w:rsidRPr="00A879E6" w:rsidRDefault="00961C6D" w:rsidP="00781994">
      <w:pPr>
        <w:spacing w:after="0"/>
        <w:jc w:val="right"/>
        <w:rPr>
          <w:rFonts w:asciiTheme="minorHAnsi" w:hAnsiTheme="minorHAnsi" w:cstheme="minorHAnsi"/>
          <w:szCs w:val="22"/>
        </w:rPr>
      </w:pPr>
      <w:r w:rsidRPr="00781994">
        <w:rPr>
          <w:rFonts w:asciiTheme="minorHAnsi" w:hAnsiTheme="minorHAnsi" w:cstheme="minorHAnsi"/>
          <w:i/>
          <w:iCs/>
          <w:noProof/>
          <w:szCs w:val="22"/>
        </w:rPr>
        <w:lastRenderedPageBreak/>
        <w:drawing>
          <wp:inline distT="0" distB="0" distL="0" distR="0" wp14:anchorId="10EFF253" wp14:editId="60301AE4">
            <wp:extent cx="5753100" cy="2552700"/>
            <wp:effectExtent l="19050" t="19050" r="19050" b="19050"/>
            <wp:docPr id="13" name="Obrázok 13" descr="C:\Users\Lucinka\AppData\Local\Microsoft\Windows\INetCache\Content.Word\PU-MOSZV-ORGN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nka\AppData\Local\Microsoft\Windows\INetCache\Content.Word\PU-MOSZV-ORGNAC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solidFill>
                        <a:schemeClr val="tx1">
                          <a:lumMod val="95000"/>
                          <a:lumOff val="5000"/>
                        </a:schemeClr>
                      </a:solidFill>
                    </a:ln>
                  </pic:spPr>
                </pic:pic>
              </a:graphicData>
            </a:graphic>
          </wp:inline>
        </w:drawing>
      </w:r>
      <w:bookmarkStart w:id="7" w:name="_Hlk508613168"/>
      <w:r w:rsidRPr="00A879E6">
        <w:rPr>
          <w:rFonts w:asciiTheme="minorHAnsi" w:hAnsiTheme="minorHAnsi" w:cstheme="minorHAnsi"/>
          <w:szCs w:val="22"/>
        </w:rPr>
        <w:t xml:space="preserve">Obr. </w:t>
      </w:r>
      <w:r w:rsidR="00781994" w:rsidRPr="00A879E6">
        <w:rPr>
          <w:rFonts w:asciiTheme="minorHAnsi" w:hAnsiTheme="minorHAnsi" w:cstheme="minorHAnsi"/>
          <w:szCs w:val="22"/>
        </w:rPr>
        <w:t>12</w:t>
      </w:r>
      <w:r w:rsidRPr="00A879E6">
        <w:rPr>
          <w:rFonts w:asciiTheme="minorHAnsi" w:hAnsiTheme="minorHAnsi" w:cstheme="minorHAnsi"/>
          <w:szCs w:val="22"/>
        </w:rPr>
        <w:t>: Podnikatelské subjekty podle převažující činnos</w:t>
      </w:r>
      <w:r w:rsidR="00781994" w:rsidRPr="00A879E6">
        <w:rPr>
          <w:rFonts w:asciiTheme="minorHAnsi" w:hAnsiTheme="minorHAnsi" w:cstheme="minorHAnsi"/>
          <w:szCs w:val="22"/>
        </w:rPr>
        <w:t>ti v obci Liboš k 31. 12. 2017.</w:t>
      </w:r>
    </w:p>
    <w:p w14:paraId="3E107C28" w14:textId="77777777" w:rsidR="00961C6D" w:rsidRDefault="00961C6D" w:rsidP="00456944">
      <w:pPr>
        <w:jc w:val="right"/>
        <w:rPr>
          <w:rFonts w:asciiTheme="minorHAnsi" w:hAnsiTheme="minorHAnsi" w:cstheme="minorHAnsi"/>
          <w:i/>
          <w:iCs/>
          <w:szCs w:val="22"/>
        </w:rPr>
      </w:pPr>
      <w:r w:rsidRPr="00A879E6">
        <w:rPr>
          <w:rFonts w:asciiTheme="minorHAnsi" w:hAnsiTheme="minorHAnsi" w:cstheme="minorHAnsi"/>
          <w:i/>
          <w:iCs/>
          <w:szCs w:val="22"/>
        </w:rPr>
        <w:t>Zdroj: Veřejná databáze</w:t>
      </w:r>
      <w:r w:rsidRPr="00781994">
        <w:rPr>
          <w:rFonts w:asciiTheme="minorHAnsi" w:hAnsiTheme="minorHAnsi" w:cstheme="minorHAnsi"/>
          <w:i/>
          <w:iCs/>
          <w:szCs w:val="22"/>
        </w:rPr>
        <w:t xml:space="preserve"> ČSÚ, vše o území, Liboš (12. 03. 2018) [online], vlastní zpracování.</w:t>
      </w:r>
      <w:bookmarkEnd w:id="7"/>
    </w:p>
    <w:p w14:paraId="1977D16B" w14:textId="77777777" w:rsidR="00C229AA" w:rsidRPr="00456944" w:rsidRDefault="00C229AA" w:rsidP="00456944">
      <w:pPr>
        <w:jc w:val="right"/>
        <w:rPr>
          <w:rFonts w:asciiTheme="minorHAnsi" w:hAnsiTheme="minorHAnsi" w:cstheme="minorHAnsi"/>
          <w:szCs w:val="22"/>
        </w:rPr>
      </w:pPr>
    </w:p>
    <w:p w14:paraId="24A9A2E8" w14:textId="77777777" w:rsidR="00961C6D" w:rsidRPr="00781994" w:rsidRDefault="008F788F" w:rsidP="00981146">
      <w:pPr>
        <w:spacing w:after="0"/>
        <w:rPr>
          <w:rFonts w:asciiTheme="minorHAnsi" w:hAnsiTheme="minorHAnsi" w:cstheme="minorHAnsi"/>
        </w:rPr>
      </w:pPr>
      <w:r w:rsidRPr="00781994">
        <w:rPr>
          <w:rFonts w:asciiTheme="minorHAnsi" w:hAnsiTheme="minorHAnsi" w:cstheme="minorHAnsi"/>
          <w:szCs w:val="22"/>
        </w:rPr>
        <w:t>Tab</w:t>
      </w:r>
      <w:r w:rsidRPr="00A879E6">
        <w:rPr>
          <w:rFonts w:asciiTheme="minorHAnsi" w:hAnsiTheme="minorHAnsi" w:cstheme="minorHAnsi"/>
          <w:szCs w:val="22"/>
        </w:rPr>
        <w:t>. 8</w:t>
      </w:r>
      <w:r w:rsidR="00961C6D" w:rsidRPr="00A879E6">
        <w:rPr>
          <w:rFonts w:asciiTheme="minorHAnsi" w:hAnsiTheme="minorHAnsi" w:cstheme="minorHAnsi"/>
          <w:szCs w:val="22"/>
        </w:rPr>
        <w:t>: Společnosti</w:t>
      </w:r>
      <w:r w:rsidR="00961C6D" w:rsidRPr="00781994">
        <w:rPr>
          <w:rFonts w:asciiTheme="minorHAnsi" w:hAnsiTheme="minorHAnsi" w:cstheme="minorHAnsi"/>
          <w:szCs w:val="22"/>
        </w:rPr>
        <w:t xml:space="preserve"> s ručením omezeným v obci Liboš k březnu 2018.</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201"/>
        <w:gridCol w:w="2527"/>
        <w:gridCol w:w="4986"/>
      </w:tblGrid>
      <w:tr w:rsidR="00961C6D" w:rsidRPr="00781994" w14:paraId="73F211B9" w14:textId="77777777" w:rsidTr="006B76A9">
        <w:tc>
          <w:tcPr>
            <w:tcW w:w="495" w:type="dxa"/>
            <w:shd w:val="clear" w:color="auto" w:fill="auto"/>
          </w:tcPr>
          <w:p w14:paraId="1ADB5821" w14:textId="77777777" w:rsidR="00961C6D" w:rsidRPr="00781994" w:rsidRDefault="00961C6D" w:rsidP="006B76A9">
            <w:pPr>
              <w:spacing w:after="0"/>
              <w:jc w:val="left"/>
              <w:rPr>
                <w:rFonts w:asciiTheme="minorHAnsi" w:hAnsiTheme="minorHAnsi" w:cstheme="minorHAnsi"/>
                <w:b/>
              </w:rPr>
            </w:pPr>
            <w:r w:rsidRPr="00781994">
              <w:rPr>
                <w:rFonts w:asciiTheme="minorHAnsi" w:hAnsiTheme="minorHAnsi" w:cstheme="minorHAnsi"/>
                <w:b/>
              </w:rPr>
              <w:t>č.</w:t>
            </w:r>
          </w:p>
        </w:tc>
        <w:tc>
          <w:tcPr>
            <w:tcW w:w="1201" w:type="dxa"/>
            <w:shd w:val="clear" w:color="auto" w:fill="auto"/>
          </w:tcPr>
          <w:p w14:paraId="6BD0A627" w14:textId="77777777" w:rsidR="00961C6D" w:rsidRPr="00781994" w:rsidRDefault="00961C6D" w:rsidP="006B76A9">
            <w:pPr>
              <w:pStyle w:val="Default"/>
              <w:rPr>
                <w:rFonts w:asciiTheme="minorHAnsi" w:hAnsiTheme="minorHAnsi" w:cstheme="minorHAnsi"/>
                <w:color w:val="auto"/>
                <w:szCs w:val="22"/>
              </w:rPr>
            </w:pPr>
            <w:r w:rsidRPr="00781994">
              <w:rPr>
                <w:rFonts w:asciiTheme="minorHAnsi" w:hAnsiTheme="minorHAnsi" w:cstheme="minorHAnsi"/>
                <w:b/>
                <w:bCs/>
                <w:color w:val="auto"/>
                <w:sz w:val="22"/>
                <w:szCs w:val="22"/>
              </w:rPr>
              <w:t xml:space="preserve">IČ subjektu </w:t>
            </w:r>
          </w:p>
          <w:p w14:paraId="3E8320E7" w14:textId="77777777" w:rsidR="00961C6D" w:rsidRPr="00781994" w:rsidRDefault="00961C6D" w:rsidP="006B76A9">
            <w:pPr>
              <w:spacing w:after="0"/>
              <w:jc w:val="left"/>
              <w:rPr>
                <w:rFonts w:asciiTheme="minorHAnsi" w:hAnsiTheme="minorHAnsi" w:cstheme="minorHAnsi"/>
              </w:rPr>
            </w:pPr>
          </w:p>
        </w:tc>
        <w:tc>
          <w:tcPr>
            <w:tcW w:w="2527" w:type="dxa"/>
            <w:shd w:val="clear" w:color="auto" w:fill="auto"/>
          </w:tcPr>
          <w:p w14:paraId="479205C6" w14:textId="77777777" w:rsidR="00961C6D" w:rsidRPr="00781994" w:rsidRDefault="00961C6D" w:rsidP="006B76A9">
            <w:pPr>
              <w:pStyle w:val="Default"/>
              <w:rPr>
                <w:rFonts w:asciiTheme="minorHAnsi" w:hAnsiTheme="minorHAnsi" w:cstheme="minorHAnsi"/>
                <w:b/>
                <w:color w:val="auto"/>
                <w:szCs w:val="22"/>
              </w:rPr>
            </w:pPr>
            <w:r w:rsidRPr="00781994">
              <w:rPr>
                <w:rFonts w:asciiTheme="minorHAnsi" w:hAnsiTheme="minorHAnsi" w:cstheme="minorHAnsi"/>
                <w:b/>
                <w:bCs/>
                <w:color w:val="auto"/>
                <w:sz w:val="22"/>
                <w:szCs w:val="22"/>
              </w:rPr>
              <w:t xml:space="preserve">název subjektu </w:t>
            </w:r>
          </w:p>
          <w:p w14:paraId="47F45E30" w14:textId="77777777" w:rsidR="00961C6D" w:rsidRPr="00781994" w:rsidRDefault="00961C6D" w:rsidP="006B76A9">
            <w:pPr>
              <w:spacing w:after="0"/>
              <w:jc w:val="left"/>
              <w:rPr>
                <w:rFonts w:asciiTheme="minorHAnsi" w:hAnsiTheme="minorHAnsi" w:cstheme="minorHAnsi"/>
                <w:b/>
              </w:rPr>
            </w:pPr>
          </w:p>
        </w:tc>
        <w:tc>
          <w:tcPr>
            <w:tcW w:w="4986" w:type="dxa"/>
            <w:shd w:val="clear" w:color="auto" w:fill="auto"/>
          </w:tcPr>
          <w:p w14:paraId="04CE2870" w14:textId="77777777" w:rsidR="00961C6D" w:rsidRPr="00781994" w:rsidRDefault="00961C6D" w:rsidP="006B76A9">
            <w:pPr>
              <w:spacing w:after="0"/>
              <w:jc w:val="left"/>
              <w:rPr>
                <w:rFonts w:asciiTheme="minorHAnsi" w:hAnsiTheme="minorHAnsi" w:cstheme="minorHAnsi"/>
                <w:b/>
              </w:rPr>
            </w:pPr>
            <w:r w:rsidRPr="00781994">
              <w:rPr>
                <w:rFonts w:asciiTheme="minorHAnsi" w:hAnsiTheme="minorHAnsi" w:cstheme="minorHAnsi"/>
                <w:b/>
              </w:rPr>
              <w:t>náplň činnosti dle klasifikace CZ-NACE</w:t>
            </w:r>
          </w:p>
        </w:tc>
      </w:tr>
      <w:tr w:rsidR="00961C6D" w:rsidRPr="00781994" w14:paraId="3C27A13F" w14:textId="77777777" w:rsidTr="006B76A9">
        <w:tc>
          <w:tcPr>
            <w:tcW w:w="495" w:type="dxa"/>
            <w:shd w:val="clear" w:color="auto" w:fill="auto"/>
          </w:tcPr>
          <w:p w14:paraId="289ED986"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1.</w:t>
            </w:r>
          </w:p>
        </w:tc>
        <w:tc>
          <w:tcPr>
            <w:tcW w:w="1201" w:type="dxa"/>
            <w:shd w:val="clear" w:color="auto" w:fill="auto"/>
          </w:tcPr>
          <w:p w14:paraId="710BB222"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48390658</w:t>
            </w:r>
          </w:p>
        </w:tc>
        <w:tc>
          <w:tcPr>
            <w:tcW w:w="2527" w:type="dxa"/>
            <w:shd w:val="clear" w:color="auto" w:fill="auto"/>
          </w:tcPr>
          <w:p w14:paraId="68BDB4FD" w14:textId="77777777" w:rsidR="00961C6D" w:rsidRPr="00781994" w:rsidRDefault="00961C6D" w:rsidP="006B76A9">
            <w:pPr>
              <w:spacing w:after="0"/>
              <w:jc w:val="left"/>
              <w:rPr>
                <w:rFonts w:asciiTheme="minorHAnsi" w:hAnsiTheme="minorHAnsi" w:cstheme="minorHAnsi"/>
                <w:szCs w:val="22"/>
              </w:rPr>
            </w:pPr>
            <w:r w:rsidRPr="00781994">
              <w:rPr>
                <w:rStyle w:val="tsubjname"/>
                <w:rFonts w:asciiTheme="minorHAnsi" w:hAnsiTheme="minorHAnsi" w:cstheme="minorHAnsi"/>
                <w:bCs/>
                <w:szCs w:val="22"/>
              </w:rPr>
              <w:t>ELEMONT s.r.o.</w:t>
            </w:r>
          </w:p>
        </w:tc>
        <w:tc>
          <w:tcPr>
            <w:tcW w:w="4986" w:type="dxa"/>
            <w:shd w:val="clear" w:color="auto" w:fill="auto"/>
          </w:tcPr>
          <w:p w14:paraId="50D54AD1" w14:textId="77777777" w:rsidR="00961C6D" w:rsidRPr="00781994" w:rsidRDefault="00961C6D" w:rsidP="00651AA1">
            <w:pPr>
              <w:numPr>
                <w:ilvl w:val="0"/>
                <w:numId w:val="18"/>
              </w:numPr>
              <w:spacing w:after="0"/>
              <w:jc w:val="left"/>
              <w:rPr>
                <w:rFonts w:asciiTheme="minorHAnsi" w:hAnsiTheme="minorHAnsi" w:cstheme="minorHAnsi"/>
              </w:rPr>
            </w:pPr>
            <w:r w:rsidRPr="00781994">
              <w:rPr>
                <w:rFonts w:asciiTheme="minorHAnsi" w:hAnsiTheme="minorHAnsi" w:cstheme="minorHAnsi"/>
              </w:rPr>
              <w:t>Výroba elektrických motorů, generátorů a transformátorů</w:t>
            </w:r>
          </w:p>
          <w:p w14:paraId="21A405E6" w14:textId="77777777" w:rsidR="00961C6D" w:rsidRPr="00781994" w:rsidRDefault="00961C6D" w:rsidP="00651AA1">
            <w:pPr>
              <w:numPr>
                <w:ilvl w:val="0"/>
                <w:numId w:val="18"/>
              </w:numPr>
              <w:spacing w:after="0"/>
              <w:jc w:val="left"/>
              <w:rPr>
                <w:rFonts w:asciiTheme="minorHAnsi" w:hAnsiTheme="minorHAnsi" w:cstheme="minorHAnsi"/>
              </w:rPr>
            </w:pPr>
            <w:r w:rsidRPr="00781994">
              <w:rPr>
                <w:rFonts w:asciiTheme="minorHAnsi" w:hAnsiTheme="minorHAnsi" w:cstheme="minorHAnsi"/>
              </w:rPr>
              <w:t>Maloobchod v nespecializovaných prodejnách</w:t>
            </w:r>
          </w:p>
          <w:p w14:paraId="2C831775" w14:textId="77777777" w:rsidR="00961C6D" w:rsidRPr="00781994" w:rsidRDefault="00961C6D" w:rsidP="00651AA1">
            <w:pPr>
              <w:numPr>
                <w:ilvl w:val="0"/>
                <w:numId w:val="18"/>
              </w:numPr>
              <w:spacing w:after="0"/>
              <w:jc w:val="left"/>
              <w:rPr>
                <w:rFonts w:asciiTheme="minorHAnsi" w:hAnsiTheme="minorHAnsi" w:cstheme="minorHAnsi"/>
              </w:rPr>
            </w:pPr>
            <w:r w:rsidRPr="00781994">
              <w:rPr>
                <w:rFonts w:asciiTheme="minorHAnsi" w:hAnsiTheme="minorHAnsi" w:cstheme="minorHAnsi"/>
              </w:rPr>
              <w:t>Architektonické a inženýrské činnosti a související technické poradenství</w:t>
            </w:r>
          </w:p>
        </w:tc>
      </w:tr>
      <w:tr w:rsidR="00961C6D" w:rsidRPr="00781994" w14:paraId="164E7A96" w14:textId="77777777" w:rsidTr="006B76A9">
        <w:trPr>
          <w:trHeight w:val="70"/>
        </w:trPr>
        <w:tc>
          <w:tcPr>
            <w:tcW w:w="495" w:type="dxa"/>
            <w:shd w:val="clear" w:color="auto" w:fill="auto"/>
          </w:tcPr>
          <w:p w14:paraId="5761BB23"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w:t>
            </w:r>
          </w:p>
        </w:tc>
        <w:tc>
          <w:tcPr>
            <w:tcW w:w="1201" w:type="dxa"/>
            <w:shd w:val="clear" w:color="auto" w:fill="auto"/>
          </w:tcPr>
          <w:p w14:paraId="5B5511F8"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 xml:space="preserve">25884760 </w:t>
            </w:r>
          </w:p>
        </w:tc>
        <w:tc>
          <w:tcPr>
            <w:tcW w:w="2527" w:type="dxa"/>
            <w:shd w:val="clear" w:color="auto" w:fill="auto"/>
          </w:tcPr>
          <w:p w14:paraId="699F3247"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NETRA TRADING CS s.r.o.</w:t>
            </w:r>
          </w:p>
        </w:tc>
        <w:tc>
          <w:tcPr>
            <w:tcW w:w="4986" w:type="dxa"/>
            <w:shd w:val="clear" w:color="auto" w:fill="auto"/>
          </w:tcPr>
          <w:p w14:paraId="1B58D02C" w14:textId="77777777" w:rsidR="00961C6D" w:rsidRPr="00781994" w:rsidRDefault="00961C6D" w:rsidP="00651AA1">
            <w:pPr>
              <w:numPr>
                <w:ilvl w:val="0"/>
                <w:numId w:val="19"/>
              </w:numPr>
              <w:spacing w:after="0"/>
              <w:jc w:val="left"/>
              <w:rPr>
                <w:rFonts w:asciiTheme="minorHAnsi" w:hAnsiTheme="minorHAnsi" w:cstheme="minorHAnsi"/>
              </w:rPr>
            </w:pPr>
            <w:r w:rsidRPr="00781994">
              <w:rPr>
                <w:rFonts w:asciiTheme="minorHAnsi" w:hAnsiTheme="minorHAnsi" w:cstheme="minorHAnsi"/>
              </w:rPr>
              <w:t>Činnosti v oblasti informačních technologií</w:t>
            </w:r>
          </w:p>
          <w:p w14:paraId="3936DD8F" w14:textId="77777777" w:rsidR="00961C6D" w:rsidRPr="00781994" w:rsidRDefault="00961C6D" w:rsidP="00651AA1">
            <w:pPr>
              <w:numPr>
                <w:ilvl w:val="0"/>
                <w:numId w:val="19"/>
              </w:numPr>
              <w:spacing w:after="0"/>
              <w:jc w:val="left"/>
              <w:rPr>
                <w:rFonts w:asciiTheme="minorHAnsi" w:hAnsiTheme="minorHAnsi" w:cstheme="minorHAnsi"/>
              </w:rPr>
            </w:pPr>
            <w:r w:rsidRPr="00781994">
              <w:rPr>
                <w:rFonts w:asciiTheme="minorHAnsi" w:hAnsiTheme="minorHAnsi" w:cstheme="minorHAnsi"/>
              </w:rPr>
              <w:t>Maloobchod v nespecializovaných prodejnách</w:t>
            </w:r>
          </w:p>
          <w:p w14:paraId="08DE8BEC" w14:textId="77777777" w:rsidR="00961C6D" w:rsidRPr="00781994" w:rsidRDefault="00961C6D" w:rsidP="00651AA1">
            <w:pPr>
              <w:numPr>
                <w:ilvl w:val="0"/>
                <w:numId w:val="19"/>
              </w:numPr>
              <w:spacing w:after="0"/>
              <w:jc w:val="left"/>
              <w:rPr>
                <w:rFonts w:asciiTheme="minorHAnsi" w:hAnsiTheme="minorHAnsi" w:cstheme="minorHAnsi"/>
              </w:rPr>
            </w:pPr>
            <w:r w:rsidRPr="00781994">
              <w:rPr>
                <w:rFonts w:asciiTheme="minorHAnsi" w:hAnsiTheme="minorHAnsi" w:cstheme="minorHAnsi"/>
              </w:rPr>
              <w:t>Reklamní činnosti</w:t>
            </w:r>
          </w:p>
          <w:p w14:paraId="5CAA8F76" w14:textId="77777777" w:rsidR="00961C6D" w:rsidRPr="00781994" w:rsidRDefault="00961C6D" w:rsidP="00651AA1">
            <w:pPr>
              <w:numPr>
                <w:ilvl w:val="0"/>
                <w:numId w:val="19"/>
              </w:numPr>
              <w:spacing w:after="0"/>
              <w:jc w:val="left"/>
              <w:rPr>
                <w:rFonts w:asciiTheme="minorHAnsi" w:hAnsiTheme="minorHAnsi" w:cstheme="minorHAnsi"/>
              </w:rPr>
            </w:pPr>
            <w:r w:rsidRPr="00781994">
              <w:rPr>
                <w:rFonts w:asciiTheme="minorHAnsi" w:hAnsiTheme="minorHAnsi" w:cstheme="minorHAnsi"/>
              </w:rPr>
              <w:t>Ostatní profesní, vědecké a technické činnosti</w:t>
            </w:r>
          </w:p>
        </w:tc>
      </w:tr>
      <w:tr w:rsidR="00961C6D" w:rsidRPr="00781994" w14:paraId="54170CB4" w14:textId="77777777" w:rsidTr="006B76A9">
        <w:trPr>
          <w:trHeight w:val="977"/>
        </w:trPr>
        <w:tc>
          <w:tcPr>
            <w:tcW w:w="495" w:type="dxa"/>
            <w:shd w:val="clear" w:color="auto" w:fill="auto"/>
          </w:tcPr>
          <w:p w14:paraId="5BC1825D"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3.</w:t>
            </w:r>
          </w:p>
        </w:tc>
        <w:tc>
          <w:tcPr>
            <w:tcW w:w="1201" w:type="dxa"/>
            <w:shd w:val="clear" w:color="auto" w:fill="auto"/>
          </w:tcPr>
          <w:p w14:paraId="29B31AA1" w14:textId="77777777" w:rsidR="00961C6D" w:rsidRPr="00781994" w:rsidRDefault="00961C6D" w:rsidP="006B76A9">
            <w:pPr>
              <w:spacing w:after="0"/>
              <w:jc w:val="left"/>
              <w:rPr>
                <w:rFonts w:asciiTheme="minorHAnsi" w:hAnsiTheme="minorHAnsi" w:cstheme="minorHAnsi"/>
                <w:b/>
                <w:bCs/>
                <w:szCs w:val="22"/>
              </w:rPr>
            </w:pPr>
            <w:r w:rsidRPr="00781994">
              <w:rPr>
                <w:rFonts w:asciiTheme="minorHAnsi" w:hAnsiTheme="minorHAnsi" w:cstheme="minorHAnsi"/>
                <w:szCs w:val="22"/>
              </w:rPr>
              <w:t>27817610</w:t>
            </w:r>
          </w:p>
        </w:tc>
        <w:tc>
          <w:tcPr>
            <w:tcW w:w="2527" w:type="dxa"/>
            <w:shd w:val="clear" w:color="auto" w:fill="auto"/>
          </w:tcPr>
          <w:p w14:paraId="57115B18" w14:textId="77777777" w:rsidR="00961C6D" w:rsidRPr="00781994" w:rsidRDefault="00961C6D" w:rsidP="006B76A9">
            <w:pPr>
              <w:spacing w:after="0"/>
              <w:jc w:val="left"/>
              <w:rPr>
                <w:rFonts w:asciiTheme="minorHAnsi" w:hAnsiTheme="minorHAnsi" w:cstheme="minorHAnsi"/>
                <w:bCs/>
                <w:szCs w:val="22"/>
              </w:rPr>
            </w:pPr>
            <w:r w:rsidRPr="00781994">
              <w:rPr>
                <w:rFonts w:asciiTheme="minorHAnsi" w:hAnsiTheme="minorHAnsi" w:cstheme="minorHAnsi"/>
                <w:szCs w:val="22"/>
              </w:rPr>
              <w:t>STUDNY LOUTOCKÝ s.r.o.</w:t>
            </w:r>
          </w:p>
        </w:tc>
        <w:tc>
          <w:tcPr>
            <w:tcW w:w="4986" w:type="dxa"/>
            <w:shd w:val="clear" w:color="auto" w:fill="auto"/>
          </w:tcPr>
          <w:p w14:paraId="4FE081EF"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Výstavba inženýrských sítí pro kapaliny a plyny</w:t>
            </w:r>
          </w:p>
          <w:p w14:paraId="72E57BF9"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Demolice a příprava staveniště</w:t>
            </w:r>
          </w:p>
          <w:p w14:paraId="68D1EA9A"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specializované stavební činnosti j. n.</w:t>
            </w:r>
          </w:p>
          <w:p w14:paraId="58220C8E"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Zprostředkování velkoobchodu a velkoobchod v zastoupení</w:t>
            </w:r>
          </w:p>
          <w:p w14:paraId="2D489208"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maloobchod s novým zbožím ve specializovaných prodejnách</w:t>
            </w:r>
          </w:p>
        </w:tc>
      </w:tr>
      <w:tr w:rsidR="00961C6D" w:rsidRPr="00781994" w14:paraId="3ABB4271" w14:textId="77777777" w:rsidTr="006B76A9">
        <w:trPr>
          <w:trHeight w:val="321"/>
        </w:trPr>
        <w:tc>
          <w:tcPr>
            <w:tcW w:w="495" w:type="dxa"/>
            <w:shd w:val="clear" w:color="auto" w:fill="auto"/>
          </w:tcPr>
          <w:p w14:paraId="134F4064"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4.</w:t>
            </w:r>
          </w:p>
        </w:tc>
        <w:tc>
          <w:tcPr>
            <w:tcW w:w="1201" w:type="dxa"/>
            <w:shd w:val="clear" w:color="auto" w:fill="auto"/>
          </w:tcPr>
          <w:p w14:paraId="6265FE7D"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27775801</w:t>
            </w:r>
          </w:p>
        </w:tc>
        <w:tc>
          <w:tcPr>
            <w:tcW w:w="2527" w:type="dxa"/>
            <w:shd w:val="clear" w:color="auto" w:fill="auto"/>
          </w:tcPr>
          <w:p w14:paraId="7DE0EA28"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PROSKOT – odbyt, s.r.o.</w:t>
            </w:r>
          </w:p>
        </w:tc>
        <w:tc>
          <w:tcPr>
            <w:tcW w:w="4986" w:type="dxa"/>
            <w:shd w:val="clear" w:color="auto" w:fill="auto"/>
          </w:tcPr>
          <w:p w14:paraId="3883FE30"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Nespecializovaný velkoobchod</w:t>
            </w:r>
          </w:p>
        </w:tc>
      </w:tr>
      <w:tr w:rsidR="00961C6D" w:rsidRPr="00781994" w14:paraId="2AF08C1A" w14:textId="77777777" w:rsidTr="006B76A9">
        <w:trPr>
          <w:trHeight w:val="977"/>
        </w:trPr>
        <w:tc>
          <w:tcPr>
            <w:tcW w:w="495" w:type="dxa"/>
            <w:shd w:val="clear" w:color="auto" w:fill="auto"/>
          </w:tcPr>
          <w:p w14:paraId="3CF0BC12"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5.</w:t>
            </w:r>
          </w:p>
        </w:tc>
        <w:tc>
          <w:tcPr>
            <w:tcW w:w="1201" w:type="dxa"/>
            <w:shd w:val="clear" w:color="auto" w:fill="auto"/>
          </w:tcPr>
          <w:p w14:paraId="7A6BE244"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01549367</w:t>
            </w:r>
          </w:p>
        </w:tc>
        <w:tc>
          <w:tcPr>
            <w:tcW w:w="2527" w:type="dxa"/>
            <w:shd w:val="clear" w:color="auto" w:fill="auto"/>
          </w:tcPr>
          <w:p w14:paraId="17D441D8"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DIAMANT DESIGN s.r.o.</w:t>
            </w:r>
          </w:p>
        </w:tc>
        <w:tc>
          <w:tcPr>
            <w:tcW w:w="4986" w:type="dxa"/>
            <w:shd w:val="clear" w:color="auto" w:fill="auto"/>
          </w:tcPr>
          <w:p w14:paraId="44EEA7C0"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Specializované stavební činnosti</w:t>
            </w:r>
          </w:p>
          <w:p w14:paraId="12A65801"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Velkoobchod a maloobchod; opravy a údržba motorových vozidel</w:t>
            </w:r>
          </w:p>
          <w:p w14:paraId="128ADD62"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lastRenderedPageBreak/>
              <w:t>Výstavba bytových a nebytových budov</w:t>
            </w:r>
          </w:p>
          <w:p w14:paraId="745BA2DC"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Zprostředkování velkoobchodu a velkoobchod v zastoupení</w:t>
            </w:r>
          </w:p>
          <w:p w14:paraId="7A83BCD7"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Činnosti reklamních agentur</w:t>
            </w:r>
          </w:p>
        </w:tc>
      </w:tr>
      <w:tr w:rsidR="00961C6D" w:rsidRPr="00781994" w14:paraId="6072690B" w14:textId="77777777" w:rsidTr="006B76A9">
        <w:trPr>
          <w:trHeight w:val="977"/>
        </w:trPr>
        <w:tc>
          <w:tcPr>
            <w:tcW w:w="495" w:type="dxa"/>
            <w:shd w:val="clear" w:color="auto" w:fill="auto"/>
          </w:tcPr>
          <w:p w14:paraId="693B8EFE"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lastRenderedPageBreak/>
              <w:t>6.</w:t>
            </w:r>
          </w:p>
        </w:tc>
        <w:tc>
          <w:tcPr>
            <w:tcW w:w="1201" w:type="dxa"/>
            <w:shd w:val="clear" w:color="auto" w:fill="auto"/>
          </w:tcPr>
          <w:p w14:paraId="2CE9A667"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29244030</w:t>
            </w:r>
          </w:p>
        </w:tc>
        <w:tc>
          <w:tcPr>
            <w:tcW w:w="2527" w:type="dxa"/>
            <w:shd w:val="clear" w:color="auto" w:fill="auto"/>
          </w:tcPr>
          <w:p w14:paraId="1AA18820"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AltoMedi</w:t>
            </w:r>
            <w:proofErr w:type="spellEnd"/>
            <w:r w:rsidRPr="00781994">
              <w:rPr>
                <w:rFonts w:asciiTheme="minorHAnsi" w:hAnsiTheme="minorHAnsi" w:cstheme="minorHAnsi"/>
                <w:szCs w:val="22"/>
              </w:rPr>
              <w:t xml:space="preserve"> s.r.o.</w:t>
            </w:r>
          </w:p>
        </w:tc>
        <w:tc>
          <w:tcPr>
            <w:tcW w:w="4986" w:type="dxa"/>
            <w:shd w:val="clear" w:color="auto" w:fill="auto"/>
          </w:tcPr>
          <w:p w14:paraId="41EFEAC6"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vzdělávání j. n.</w:t>
            </w:r>
          </w:p>
          <w:p w14:paraId="2C0E7BC8"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Velkoobchod a maloobchod; opravy a údržba motorových vozidel</w:t>
            </w:r>
          </w:p>
          <w:p w14:paraId="42AF76EE"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Zprostředkování velkoobchodu a velkoobchod v zastoupení</w:t>
            </w:r>
          </w:p>
        </w:tc>
      </w:tr>
      <w:tr w:rsidR="00961C6D" w:rsidRPr="00781994" w14:paraId="3A29BFAB" w14:textId="77777777" w:rsidTr="006B76A9">
        <w:trPr>
          <w:trHeight w:val="977"/>
        </w:trPr>
        <w:tc>
          <w:tcPr>
            <w:tcW w:w="495" w:type="dxa"/>
            <w:shd w:val="clear" w:color="auto" w:fill="auto"/>
          </w:tcPr>
          <w:p w14:paraId="2034AA02"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7.</w:t>
            </w:r>
          </w:p>
        </w:tc>
        <w:tc>
          <w:tcPr>
            <w:tcW w:w="1201" w:type="dxa"/>
            <w:shd w:val="clear" w:color="auto" w:fill="auto"/>
          </w:tcPr>
          <w:p w14:paraId="1F6ACE7E"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04522923</w:t>
            </w:r>
          </w:p>
        </w:tc>
        <w:tc>
          <w:tcPr>
            <w:tcW w:w="2527" w:type="dxa"/>
            <w:shd w:val="clear" w:color="auto" w:fill="auto"/>
          </w:tcPr>
          <w:p w14:paraId="5F80815A"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Escarila</w:t>
            </w:r>
            <w:proofErr w:type="spellEnd"/>
            <w:r w:rsidRPr="00781994">
              <w:rPr>
                <w:rFonts w:asciiTheme="minorHAnsi" w:hAnsiTheme="minorHAnsi" w:cstheme="minorHAnsi"/>
                <w:szCs w:val="22"/>
              </w:rPr>
              <w:t xml:space="preserve"> s.r.o.</w:t>
            </w:r>
          </w:p>
        </w:tc>
        <w:tc>
          <w:tcPr>
            <w:tcW w:w="4986" w:type="dxa"/>
            <w:shd w:val="clear" w:color="auto" w:fill="auto"/>
          </w:tcPr>
          <w:p w14:paraId="5FEF41C5"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Univerzální administrativní činnosti</w:t>
            </w:r>
          </w:p>
          <w:p w14:paraId="78BB07DE"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Výroba, obchod a služby neuvedené v přílohách 1 až 3 živnostenského zákona</w:t>
            </w:r>
          </w:p>
        </w:tc>
      </w:tr>
      <w:tr w:rsidR="00961C6D" w:rsidRPr="00781994" w14:paraId="109F07CB" w14:textId="77777777" w:rsidTr="006B76A9">
        <w:trPr>
          <w:trHeight w:val="977"/>
        </w:trPr>
        <w:tc>
          <w:tcPr>
            <w:tcW w:w="495" w:type="dxa"/>
            <w:shd w:val="clear" w:color="auto" w:fill="auto"/>
          </w:tcPr>
          <w:p w14:paraId="6EAACBE0"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8.</w:t>
            </w:r>
          </w:p>
        </w:tc>
        <w:tc>
          <w:tcPr>
            <w:tcW w:w="1201" w:type="dxa"/>
            <w:shd w:val="clear" w:color="auto" w:fill="auto"/>
          </w:tcPr>
          <w:p w14:paraId="295C3887"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04537467</w:t>
            </w:r>
          </w:p>
        </w:tc>
        <w:tc>
          <w:tcPr>
            <w:tcW w:w="2527" w:type="dxa"/>
            <w:shd w:val="clear" w:color="auto" w:fill="auto"/>
          </w:tcPr>
          <w:p w14:paraId="51F1591A"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ARRAMEDA WORK s.r.o.</w:t>
            </w:r>
          </w:p>
        </w:tc>
        <w:tc>
          <w:tcPr>
            <w:tcW w:w="4986" w:type="dxa"/>
            <w:shd w:val="clear" w:color="auto" w:fill="auto"/>
          </w:tcPr>
          <w:p w14:paraId="32F40DEB"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Příprava staveniště</w:t>
            </w:r>
          </w:p>
          <w:p w14:paraId="57C6B12F"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Výroba, obchod a služby neuvedené v přílohách 1 až 3 živnostenského zákona</w:t>
            </w:r>
          </w:p>
          <w:p w14:paraId="7C88367B"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Univerzální administrativní činnosti</w:t>
            </w:r>
          </w:p>
        </w:tc>
      </w:tr>
      <w:tr w:rsidR="00961C6D" w:rsidRPr="00781994" w14:paraId="1069FCFD" w14:textId="77777777" w:rsidTr="006B76A9">
        <w:trPr>
          <w:trHeight w:val="977"/>
        </w:trPr>
        <w:tc>
          <w:tcPr>
            <w:tcW w:w="495" w:type="dxa"/>
            <w:shd w:val="clear" w:color="auto" w:fill="auto"/>
          </w:tcPr>
          <w:p w14:paraId="3FFABB02"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9.</w:t>
            </w:r>
          </w:p>
        </w:tc>
        <w:tc>
          <w:tcPr>
            <w:tcW w:w="1201" w:type="dxa"/>
            <w:shd w:val="clear" w:color="auto" w:fill="auto"/>
          </w:tcPr>
          <w:p w14:paraId="10E5016A"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25879162</w:t>
            </w:r>
          </w:p>
        </w:tc>
        <w:tc>
          <w:tcPr>
            <w:tcW w:w="2527" w:type="dxa"/>
            <w:shd w:val="clear" w:color="auto" w:fill="auto"/>
          </w:tcPr>
          <w:p w14:paraId="3C73F023"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Vintage</w:t>
            </w:r>
            <w:proofErr w:type="spellEnd"/>
            <w:r w:rsidRPr="00781994">
              <w:rPr>
                <w:rFonts w:asciiTheme="minorHAnsi" w:hAnsiTheme="minorHAnsi" w:cstheme="minorHAnsi"/>
                <w:szCs w:val="22"/>
              </w:rPr>
              <w:t xml:space="preserve"> gastro s.r.o.</w:t>
            </w:r>
          </w:p>
        </w:tc>
        <w:tc>
          <w:tcPr>
            <w:tcW w:w="4986" w:type="dxa"/>
            <w:shd w:val="clear" w:color="auto" w:fill="auto"/>
          </w:tcPr>
          <w:p w14:paraId="46D04422"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Nespecializovaný velkoobchod</w:t>
            </w:r>
          </w:p>
          <w:p w14:paraId="3ED2A8E3"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Výroba ostatních elektrických zařízení</w:t>
            </w:r>
          </w:p>
          <w:p w14:paraId="32A5F2D1"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maloobchod s novým zbožím ve specializovaných prodejnách</w:t>
            </w:r>
          </w:p>
          <w:p w14:paraId="23611A6A"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Stravování v restauracích, u stánků a v mobilních zařízeních</w:t>
            </w:r>
          </w:p>
          <w:p w14:paraId="5F3F09DB"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Pronájem a leasing výrobků pro osobní potřebu a převážně pro domácnost</w:t>
            </w:r>
          </w:p>
        </w:tc>
      </w:tr>
      <w:tr w:rsidR="00961C6D" w:rsidRPr="00781994" w14:paraId="39D72901" w14:textId="77777777" w:rsidTr="006B76A9">
        <w:trPr>
          <w:trHeight w:val="977"/>
        </w:trPr>
        <w:tc>
          <w:tcPr>
            <w:tcW w:w="495" w:type="dxa"/>
            <w:shd w:val="clear" w:color="auto" w:fill="auto"/>
          </w:tcPr>
          <w:p w14:paraId="4D1B3500"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10.</w:t>
            </w:r>
          </w:p>
        </w:tc>
        <w:tc>
          <w:tcPr>
            <w:tcW w:w="1201" w:type="dxa"/>
            <w:shd w:val="clear" w:color="auto" w:fill="auto"/>
          </w:tcPr>
          <w:p w14:paraId="27CD1898"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29441714</w:t>
            </w:r>
          </w:p>
        </w:tc>
        <w:tc>
          <w:tcPr>
            <w:tcW w:w="2527" w:type="dxa"/>
            <w:shd w:val="clear" w:color="auto" w:fill="auto"/>
          </w:tcPr>
          <w:p w14:paraId="02353FA9"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Gironella</w:t>
            </w:r>
            <w:proofErr w:type="spellEnd"/>
            <w:r w:rsidRPr="00781994">
              <w:rPr>
                <w:rFonts w:asciiTheme="minorHAnsi" w:hAnsiTheme="minorHAnsi" w:cstheme="minorHAnsi"/>
                <w:szCs w:val="22"/>
              </w:rPr>
              <w:t xml:space="preserve"> s.r.o.</w:t>
            </w:r>
          </w:p>
        </w:tc>
        <w:tc>
          <w:tcPr>
            <w:tcW w:w="4986" w:type="dxa"/>
            <w:shd w:val="clear" w:color="auto" w:fill="auto"/>
          </w:tcPr>
          <w:p w14:paraId="4FD7F1F6"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Zprostředkování velkoobchodu a velkoobchod v zastoupení</w:t>
            </w:r>
          </w:p>
          <w:p w14:paraId="2A6A53B8"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Velkoobchod a maloobchod; opravy a údržba motorových vozidel</w:t>
            </w:r>
          </w:p>
          <w:p w14:paraId="4C1A9328"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Skladování a vedlejší činnosti v dopravě</w:t>
            </w:r>
          </w:p>
          <w:p w14:paraId="328C5327"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vedlejší činnosti v dopravě</w:t>
            </w:r>
          </w:p>
          <w:p w14:paraId="4C5ECF0B"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Pronájem a správa vlastních nebo pronajatých nemovitostí</w:t>
            </w:r>
          </w:p>
          <w:p w14:paraId="6C39A499"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Reklamní činnosti</w:t>
            </w:r>
          </w:p>
          <w:p w14:paraId="7A6C65FC"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profesní, vědecké a technické činnosti j. n.</w:t>
            </w:r>
          </w:p>
          <w:p w14:paraId="2B915DAC"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Pronájem a leasing ostatních výrobků pro osobní potřebu a převážně pro domácnost</w:t>
            </w:r>
          </w:p>
          <w:p w14:paraId="02C36355"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vzdělávání j. n.</w:t>
            </w:r>
          </w:p>
          <w:p w14:paraId="1CC6712C"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Podpůrné činnosti pro scénická umění</w:t>
            </w:r>
          </w:p>
          <w:p w14:paraId="03F06ECC"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sportovní činnosti</w:t>
            </w:r>
          </w:p>
        </w:tc>
      </w:tr>
      <w:tr w:rsidR="00961C6D" w:rsidRPr="00781994" w14:paraId="6C437612" w14:textId="77777777" w:rsidTr="006B76A9">
        <w:trPr>
          <w:trHeight w:val="571"/>
        </w:trPr>
        <w:tc>
          <w:tcPr>
            <w:tcW w:w="495" w:type="dxa"/>
            <w:shd w:val="clear" w:color="auto" w:fill="auto"/>
          </w:tcPr>
          <w:p w14:paraId="0E4CDB3D"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11.</w:t>
            </w:r>
          </w:p>
        </w:tc>
        <w:tc>
          <w:tcPr>
            <w:tcW w:w="1201" w:type="dxa"/>
            <w:shd w:val="clear" w:color="auto" w:fill="auto"/>
          </w:tcPr>
          <w:p w14:paraId="35837EC4"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25357735</w:t>
            </w:r>
          </w:p>
        </w:tc>
        <w:tc>
          <w:tcPr>
            <w:tcW w:w="2527" w:type="dxa"/>
            <w:shd w:val="clear" w:color="auto" w:fill="auto"/>
          </w:tcPr>
          <w:p w14:paraId="10A2E33F"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Dajo</w:t>
            </w:r>
            <w:proofErr w:type="spellEnd"/>
            <w:r w:rsidRPr="00781994">
              <w:rPr>
                <w:rFonts w:asciiTheme="minorHAnsi" w:hAnsiTheme="minorHAnsi" w:cstheme="minorHAnsi"/>
                <w:szCs w:val="22"/>
              </w:rPr>
              <w:t xml:space="preserve"> plus s.r.o.</w:t>
            </w:r>
          </w:p>
        </w:tc>
        <w:tc>
          <w:tcPr>
            <w:tcW w:w="4986" w:type="dxa"/>
            <w:shd w:val="clear" w:color="auto" w:fill="auto"/>
          </w:tcPr>
          <w:p w14:paraId="53F4AAA6"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Maloobchod v nespecializovaných prodejnách</w:t>
            </w:r>
          </w:p>
        </w:tc>
      </w:tr>
      <w:tr w:rsidR="00961C6D" w:rsidRPr="00781994" w14:paraId="26DD92EC" w14:textId="77777777" w:rsidTr="006B76A9">
        <w:trPr>
          <w:trHeight w:val="977"/>
        </w:trPr>
        <w:tc>
          <w:tcPr>
            <w:tcW w:w="495" w:type="dxa"/>
            <w:shd w:val="clear" w:color="auto" w:fill="auto"/>
          </w:tcPr>
          <w:p w14:paraId="73159396"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12.</w:t>
            </w:r>
          </w:p>
        </w:tc>
        <w:tc>
          <w:tcPr>
            <w:tcW w:w="1201" w:type="dxa"/>
            <w:shd w:val="clear" w:color="auto" w:fill="auto"/>
          </w:tcPr>
          <w:p w14:paraId="1DCBD5DC"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27847683</w:t>
            </w:r>
          </w:p>
        </w:tc>
        <w:tc>
          <w:tcPr>
            <w:tcW w:w="2527" w:type="dxa"/>
            <w:shd w:val="clear" w:color="auto" w:fill="auto"/>
          </w:tcPr>
          <w:p w14:paraId="2FD80FD8"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Baldomerus</w:t>
            </w:r>
            <w:proofErr w:type="spellEnd"/>
            <w:r w:rsidRPr="00781994">
              <w:rPr>
                <w:rFonts w:asciiTheme="minorHAnsi" w:hAnsiTheme="minorHAnsi" w:cstheme="minorHAnsi"/>
                <w:szCs w:val="22"/>
              </w:rPr>
              <w:t xml:space="preserve"> s.r.o.</w:t>
            </w:r>
          </w:p>
        </w:tc>
        <w:tc>
          <w:tcPr>
            <w:tcW w:w="4986" w:type="dxa"/>
            <w:shd w:val="clear" w:color="auto" w:fill="auto"/>
          </w:tcPr>
          <w:p w14:paraId="0EE4B0C8"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Výroba zámků a kování</w:t>
            </w:r>
          </w:p>
          <w:p w14:paraId="765E9DED"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Ostatní maloobchod s novým zbožím ve specializovaných prodejnách</w:t>
            </w:r>
          </w:p>
        </w:tc>
      </w:tr>
      <w:tr w:rsidR="00961C6D" w:rsidRPr="00781994" w14:paraId="57FB9122" w14:textId="77777777" w:rsidTr="006B76A9">
        <w:trPr>
          <w:trHeight w:val="977"/>
        </w:trPr>
        <w:tc>
          <w:tcPr>
            <w:tcW w:w="495" w:type="dxa"/>
            <w:shd w:val="clear" w:color="auto" w:fill="auto"/>
          </w:tcPr>
          <w:p w14:paraId="1D5A2B19"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lastRenderedPageBreak/>
              <w:t>13.</w:t>
            </w:r>
          </w:p>
        </w:tc>
        <w:tc>
          <w:tcPr>
            <w:tcW w:w="1201" w:type="dxa"/>
            <w:shd w:val="clear" w:color="auto" w:fill="auto"/>
          </w:tcPr>
          <w:p w14:paraId="27341CE0" w14:textId="77777777" w:rsidR="00961C6D" w:rsidRPr="00781994" w:rsidRDefault="00961C6D" w:rsidP="006B76A9">
            <w:pPr>
              <w:spacing w:after="0"/>
              <w:jc w:val="left"/>
              <w:rPr>
                <w:rFonts w:asciiTheme="minorHAnsi" w:hAnsiTheme="minorHAnsi" w:cstheme="minorHAnsi"/>
                <w:szCs w:val="22"/>
              </w:rPr>
            </w:pPr>
            <w:r w:rsidRPr="00781994">
              <w:rPr>
                <w:rFonts w:asciiTheme="minorHAnsi" w:hAnsiTheme="minorHAnsi" w:cstheme="minorHAnsi"/>
                <w:szCs w:val="22"/>
              </w:rPr>
              <w:t>27860191</w:t>
            </w:r>
          </w:p>
        </w:tc>
        <w:tc>
          <w:tcPr>
            <w:tcW w:w="2527" w:type="dxa"/>
            <w:shd w:val="clear" w:color="auto" w:fill="auto"/>
          </w:tcPr>
          <w:p w14:paraId="15447919" w14:textId="77777777" w:rsidR="00961C6D" w:rsidRPr="00781994" w:rsidRDefault="00961C6D" w:rsidP="006B76A9">
            <w:pPr>
              <w:spacing w:after="0"/>
              <w:jc w:val="left"/>
              <w:rPr>
                <w:rFonts w:asciiTheme="minorHAnsi" w:hAnsiTheme="minorHAnsi" w:cstheme="minorHAnsi"/>
                <w:szCs w:val="22"/>
              </w:rPr>
            </w:pPr>
            <w:proofErr w:type="spellStart"/>
            <w:r w:rsidRPr="00781994">
              <w:rPr>
                <w:rFonts w:asciiTheme="minorHAnsi" w:hAnsiTheme="minorHAnsi" w:cstheme="minorHAnsi"/>
                <w:szCs w:val="22"/>
              </w:rPr>
              <w:t>AgriStar</w:t>
            </w:r>
            <w:proofErr w:type="spellEnd"/>
            <w:r w:rsidRPr="00781994">
              <w:rPr>
                <w:rFonts w:asciiTheme="minorHAnsi" w:hAnsiTheme="minorHAnsi" w:cstheme="minorHAnsi"/>
                <w:szCs w:val="22"/>
              </w:rPr>
              <w:t xml:space="preserve"> – </w:t>
            </w:r>
            <w:proofErr w:type="spellStart"/>
            <w:r w:rsidRPr="00781994">
              <w:rPr>
                <w:rFonts w:asciiTheme="minorHAnsi" w:hAnsiTheme="minorHAnsi" w:cstheme="minorHAnsi"/>
                <w:szCs w:val="22"/>
              </w:rPr>
              <w:t>agrochemicals</w:t>
            </w:r>
            <w:proofErr w:type="spellEnd"/>
            <w:r w:rsidRPr="00781994">
              <w:rPr>
                <w:rFonts w:asciiTheme="minorHAnsi" w:hAnsiTheme="minorHAnsi" w:cstheme="minorHAnsi"/>
                <w:szCs w:val="22"/>
              </w:rPr>
              <w:t xml:space="preserve"> s.r.o.</w:t>
            </w:r>
          </w:p>
        </w:tc>
        <w:tc>
          <w:tcPr>
            <w:tcW w:w="4986" w:type="dxa"/>
            <w:shd w:val="clear" w:color="auto" w:fill="auto"/>
          </w:tcPr>
          <w:p w14:paraId="7EE65EA3"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Velkoobchod s chemickými výrobky</w:t>
            </w:r>
          </w:p>
          <w:p w14:paraId="66C99A02" w14:textId="77777777" w:rsidR="00961C6D" w:rsidRPr="00781994" w:rsidRDefault="00961C6D" w:rsidP="00651AA1">
            <w:pPr>
              <w:numPr>
                <w:ilvl w:val="0"/>
                <w:numId w:val="20"/>
              </w:numPr>
              <w:spacing w:after="0"/>
              <w:jc w:val="left"/>
              <w:rPr>
                <w:rFonts w:asciiTheme="minorHAnsi" w:hAnsiTheme="minorHAnsi" w:cstheme="minorHAnsi"/>
              </w:rPr>
            </w:pPr>
            <w:r w:rsidRPr="00781994">
              <w:rPr>
                <w:rFonts w:asciiTheme="minorHAnsi" w:hAnsiTheme="minorHAnsi" w:cstheme="minorHAnsi"/>
              </w:rPr>
              <w:t>Podpůrné činnosti pro zemědělství a posklizňové činnosti</w:t>
            </w:r>
          </w:p>
          <w:p w14:paraId="5F26363C" w14:textId="77777777" w:rsidR="0022729C" w:rsidRPr="0022729C" w:rsidRDefault="00961C6D" w:rsidP="0022729C">
            <w:pPr>
              <w:numPr>
                <w:ilvl w:val="0"/>
                <w:numId w:val="20"/>
              </w:numPr>
              <w:spacing w:after="0"/>
              <w:jc w:val="left"/>
              <w:rPr>
                <w:rFonts w:asciiTheme="minorHAnsi" w:hAnsiTheme="minorHAnsi" w:cstheme="minorHAnsi"/>
              </w:rPr>
            </w:pPr>
            <w:r w:rsidRPr="00781994">
              <w:rPr>
                <w:rFonts w:asciiTheme="minorHAnsi" w:hAnsiTheme="minorHAnsi" w:cstheme="minorHAnsi"/>
              </w:rPr>
              <w:t>Výroba základních chemických látek, hnojiv a dusíkatých sloučenin, plastů a syntetického kaučuku v primárních formách</w:t>
            </w:r>
          </w:p>
        </w:tc>
      </w:tr>
      <w:tr w:rsidR="0022729C" w:rsidRPr="00781994" w14:paraId="07646DEE" w14:textId="77777777" w:rsidTr="006B76A9">
        <w:trPr>
          <w:trHeight w:val="977"/>
        </w:trPr>
        <w:tc>
          <w:tcPr>
            <w:tcW w:w="495" w:type="dxa"/>
            <w:shd w:val="clear" w:color="auto" w:fill="auto"/>
          </w:tcPr>
          <w:p w14:paraId="68FBB06C" w14:textId="77777777" w:rsidR="0022729C" w:rsidRPr="00781994" w:rsidRDefault="0022729C" w:rsidP="006B76A9">
            <w:pPr>
              <w:spacing w:after="0"/>
              <w:jc w:val="left"/>
              <w:rPr>
                <w:rFonts w:asciiTheme="minorHAnsi" w:hAnsiTheme="minorHAnsi" w:cstheme="minorHAnsi"/>
                <w:szCs w:val="22"/>
              </w:rPr>
            </w:pPr>
            <w:r>
              <w:rPr>
                <w:rFonts w:asciiTheme="minorHAnsi" w:hAnsiTheme="minorHAnsi" w:cstheme="minorHAnsi"/>
                <w:szCs w:val="22"/>
              </w:rPr>
              <w:t xml:space="preserve">14. </w:t>
            </w:r>
          </w:p>
        </w:tc>
        <w:tc>
          <w:tcPr>
            <w:tcW w:w="1201" w:type="dxa"/>
            <w:shd w:val="clear" w:color="auto" w:fill="auto"/>
          </w:tcPr>
          <w:p w14:paraId="1AAC0EBB" w14:textId="77777777" w:rsidR="0022729C" w:rsidRPr="0022729C" w:rsidRDefault="0022729C" w:rsidP="006B76A9">
            <w:pPr>
              <w:spacing w:after="0"/>
              <w:jc w:val="left"/>
              <w:rPr>
                <w:rFonts w:asciiTheme="minorHAnsi" w:hAnsiTheme="minorHAnsi" w:cstheme="minorHAnsi"/>
                <w:szCs w:val="22"/>
              </w:rPr>
            </w:pPr>
            <w:r w:rsidRPr="0022729C">
              <w:rPr>
                <w:rFonts w:asciiTheme="minorHAnsi" w:hAnsiTheme="minorHAnsi" w:cstheme="minorHAnsi"/>
                <w:color w:val="000000" w:themeColor="text1"/>
                <w:szCs w:val="22"/>
                <w:shd w:val="clear" w:color="auto" w:fill="FFFFFF"/>
              </w:rPr>
              <w:t>65908317</w:t>
            </w:r>
          </w:p>
        </w:tc>
        <w:tc>
          <w:tcPr>
            <w:tcW w:w="2527" w:type="dxa"/>
            <w:shd w:val="clear" w:color="auto" w:fill="auto"/>
          </w:tcPr>
          <w:p w14:paraId="55BDDA33" w14:textId="77777777" w:rsidR="0022729C" w:rsidRPr="00781994" w:rsidRDefault="00825A54" w:rsidP="006B76A9">
            <w:pPr>
              <w:spacing w:after="0"/>
              <w:jc w:val="left"/>
              <w:rPr>
                <w:rFonts w:asciiTheme="minorHAnsi" w:hAnsiTheme="minorHAnsi" w:cstheme="minorHAnsi"/>
                <w:szCs w:val="22"/>
              </w:rPr>
            </w:pPr>
            <w:r>
              <w:rPr>
                <w:rFonts w:asciiTheme="minorHAnsi" w:hAnsiTheme="minorHAnsi" w:cstheme="minorHAnsi"/>
                <w:szCs w:val="22"/>
              </w:rPr>
              <w:t>PAMAOIL Pavel Cigánek</w:t>
            </w:r>
          </w:p>
        </w:tc>
        <w:tc>
          <w:tcPr>
            <w:tcW w:w="4986" w:type="dxa"/>
            <w:shd w:val="clear" w:color="auto" w:fill="auto"/>
          </w:tcPr>
          <w:p w14:paraId="6F68AE31" w14:textId="77777777" w:rsidR="0022729C" w:rsidRDefault="00825A54" w:rsidP="00651AA1">
            <w:pPr>
              <w:numPr>
                <w:ilvl w:val="0"/>
                <w:numId w:val="20"/>
              </w:numPr>
              <w:spacing w:after="0"/>
              <w:jc w:val="left"/>
              <w:rPr>
                <w:rFonts w:asciiTheme="minorHAnsi" w:hAnsiTheme="minorHAnsi" w:cstheme="minorHAnsi"/>
              </w:rPr>
            </w:pPr>
            <w:r>
              <w:rPr>
                <w:rFonts w:asciiTheme="minorHAnsi" w:hAnsiTheme="minorHAnsi" w:cstheme="minorHAnsi"/>
              </w:rPr>
              <w:t>Prodej motorových, převodových, průmyslových a jiných olejů</w:t>
            </w:r>
          </w:p>
          <w:p w14:paraId="1DEF7B93" w14:textId="77777777" w:rsidR="00825A54" w:rsidRPr="00781994" w:rsidRDefault="00825A54" w:rsidP="00651AA1">
            <w:pPr>
              <w:numPr>
                <w:ilvl w:val="0"/>
                <w:numId w:val="20"/>
              </w:numPr>
              <w:spacing w:after="0"/>
              <w:jc w:val="left"/>
              <w:rPr>
                <w:rFonts w:asciiTheme="minorHAnsi" w:hAnsiTheme="minorHAnsi" w:cstheme="minorHAnsi"/>
              </w:rPr>
            </w:pPr>
            <w:r>
              <w:rPr>
                <w:rFonts w:asciiTheme="minorHAnsi" w:hAnsiTheme="minorHAnsi" w:cstheme="minorHAnsi"/>
              </w:rPr>
              <w:t>Servis, rozbor a likvidace olejů</w:t>
            </w:r>
          </w:p>
        </w:tc>
      </w:tr>
    </w:tbl>
    <w:p w14:paraId="32D9E76D" w14:textId="77777777" w:rsidR="00961C6D" w:rsidRPr="00781994" w:rsidRDefault="00961C6D" w:rsidP="00981146">
      <w:pPr>
        <w:autoSpaceDE w:val="0"/>
        <w:autoSpaceDN w:val="0"/>
        <w:adjustRightInd w:val="0"/>
        <w:spacing w:after="0"/>
        <w:jc w:val="right"/>
        <w:rPr>
          <w:rFonts w:asciiTheme="minorHAnsi" w:hAnsiTheme="minorHAnsi" w:cstheme="minorHAnsi"/>
          <w:szCs w:val="22"/>
        </w:rPr>
      </w:pPr>
      <w:r w:rsidRPr="00781994">
        <w:rPr>
          <w:rFonts w:asciiTheme="minorHAnsi" w:hAnsiTheme="minorHAnsi" w:cstheme="minorHAnsi"/>
          <w:i/>
          <w:iCs/>
          <w:szCs w:val="22"/>
        </w:rPr>
        <w:t>Zdroj: Administrativní registr ekonomických subjektů ARES.</w:t>
      </w:r>
    </w:p>
    <w:p w14:paraId="6C9021A1" w14:textId="77777777" w:rsidR="007B3554" w:rsidRDefault="00961C6D" w:rsidP="00456944">
      <w:pPr>
        <w:ind w:left="360"/>
        <w:jc w:val="right"/>
        <w:rPr>
          <w:rFonts w:asciiTheme="minorHAnsi" w:hAnsiTheme="minorHAnsi" w:cstheme="minorHAnsi"/>
          <w:i/>
          <w:iCs/>
          <w:szCs w:val="22"/>
        </w:rPr>
      </w:pPr>
      <w:r w:rsidRPr="00781994">
        <w:rPr>
          <w:rFonts w:asciiTheme="minorHAnsi" w:hAnsiTheme="minorHAnsi" w:cstheme="minorHAnsi"/>
          <w:i/>
          <w:iCs/>
          <w:szCs w:val="22"/>
        </w:rPr>
        <w:t>(</w:t>
      </w:r>
      <w:hyperlink r:id="rId32" w:history="1">
        <w:r w:rsidR="00432B75" w:rsidRPr="00781994">
          <w:rPr>
            <w:rStyle w:val="Hypertextovodkaz"/>
            <w:rFonts w:asciiTheme="minorHAnsi" w:hAnsiTheme="minorHAnsi" w:cstheme="minorHAnsi"/>
            <w:color w:val="auto"/>
            <w:szCs w:val="22"/>
          </w:rPr>
          <w:t>http://wwwinfo.mfcr.cz/ares/</w:t>
        </w:r>
      </w:hyperlink>
      <w:r w:rsidR="00456944">
        <w:rPr>
          <w:rFonts w:asciiTheme="minorHAnsi" w:hAnsiTheme="minorHAnsi" w:cstheme="minorHAnsi"/>
          <w:i/>
          <w:iCs/>
          <w:szCs w:val="22"/>
        </w:rPr>
        <w:t>; 12. 3. 2018)</w:t>
      </w:r>
    </w:p>
    <w:p w14:paraId="7066FFF1" w14:textId="77777777" w:rsidR="008666D2" w:rsidRPr="001A1D9C" w:rsidRDefault="008666D2" w:rsidP="006A49F2">
      <w:pPr>
        <w:pStyle w:val="Nadpis4"/>
        <w:rPr>
          <w:rFonts w:asciiTheme="minorHAnsi" w:hAnsiTheme="minorHAnsi" w:cstheme="minorHAnsi"/>
        </w:rPr>
      </w:pPr>
      <w:r w:rsidRPr="001A1D9C">
        <w:rPr>
          <w:rFonts w:asciiTheme="minorHAnsi" w:hAnsiTheme="minorHAnsi" w:cstheme="minorHAnsi"/>
        </w:rPr>
        <w:t>Trh práce</w:t>
      </w:r>
    </w:p>
    <w:p w14:paraId="3A75B477" w14:textId="77777777" w:rsidR="00F65F4E" w:rsidRPr="001A1D9C" w:rsidRDefault="00F65F4E" w:rsidP="00F65F4E">
      <w:pPr>
        <w:spacing w:after="0"/>
        <w:rPr>
          <w:rFonts w:asciiTheme="minorHAnsi" w:hAnsiTheme="minorHAnsi" w:cstheme="minorHAnsi"/>
          <w:b/>
        </w:rPr>
      </w:pPr>
      <w:r w:rsidRPr="001A1D9C">
        <w:rPr>
          <w:rFonts w:asciiTheme="minorHAnsi" w:hAnsiTheme="minorHAnsi" w:cstheme="minorHAnsi"/>
          <w:b/>
        </w:rPr>
        <w:t>Ekonomická aktivita obyvatelstva</w:t>
      </w:r>
    </w:p>
    <w:p w14:paraId="50991312" w14:textId="77777777" w:rsidR="00F65F4E" w:rsidRPr="001A1D9C" w:rsidRDefault="00F65F4E" w:rsidP="00F65F4E">
      <w:pPr>
        <w:spacing w:after="0"/>
        <w:rPr>
          <w:rFonts w:asciiTheme="minorHAnsi" w:hAnsiTheme="minorHAnsi" w:cstheme="minorHAnsi"/>
        </w:rPr>
      </w:pPr>
    </w:p>
    <w:p w14:paraId="1B7D6B37"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 xml:space="preserve">V obci bylo v rámci SLDB 2011 sečteno cellem 310 osob ekonomicky aktivních, mezi kterými převažovali muži (169) nad ženami (141). Na zaměstnané připadalo 90 % (280 osob) ekonomicky aktivních, zbylých 30 osob připadlo do kategorie nezaměstnaných – z nich byl větší počet (17) mužů než žen (13). Nezaměstnanosti se podrobněji věnujeme níže. Ve struktuře zaměstnaných osob dominují zaměstnanci, zaznamenáno bylo pouze 7 zaměstnavatelů (což je na podobně velkou obec docela málo), 50 osob (převážně mužů – celkem 38) pracuje na vlastní účet. Počet pracujících důchodců a žen na mateřské dovolené je velmi nízký a pohybuje se v jednotkách osob. </w:t>
      </w:r>
    </w:p>
    <w:p w14:paraId="3586D002" w14:textId="77777777" w:rsidR="00F65F4E" w:rsidRPr="001A1D9C" w:rsidRDefault="00F65F4E" w:rsidP="00F65F4E">
      <w:pPr>
        <w:spacing w:after="0"/>
        <w:rPr>
          <w:rFonts w:asciiTheme="minorHAnsi" w:hAnsiTheme="minorHAnsi" w:cstheme="minorHAnsi"/>
        </w:rPr>
      </w:pPr>
    </w:p>
    <w:p w14:paraId="0FE6AAF4"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Tab</w:t>
      </w:r>
      <w:r w:rsidRPr="00A879E6">
        <w:rPr>
          <w:rFonts w:asciiTheme="minorHAnsi" w:hAnsiTheme="minorHAnsi" w:cstheme="minorHAnsi"/>
        </w:rPr>
        <w:t xml:space="preserve">. </w:t>
      </w:r>
      <w:r w:rsidR="008F788F" w:rsidRPr="00A879E6">
        <w:rPr>
          <w:rFonts w:asciiTheme="minorHAnsi" w:hAnsiTheme="minorHAnsi" w:cstheme="minorHAnsi"/>
        </w:rPr>
        <w:t>9</w:t>
      </w:r>
      <w:r w:rsidRPr="00A879E6">
        <w:rPr>
          <w:rFonts w:asciiTheme="minorHAnsi" w:hAnsiTheme="minorHAnsi" w:cstheme="minorHAnsi"/>
        </w:rPr>
        <w:t>: Ekonomicky</w:t>
      </w:r>
      <w:r w:rsidRPr="001A1D9C">
        <w:rPr>
          <w:rFonts w:asciiTheme="minorHAnsi" w:hAnsiTheme="minorHAnsi" w:cstheme="minorHAnsi"/>
        </w:rPr>
        <w:t xml:space="preserve"> aktivní obyvatelstvo v obci (2011).</w:t>
      </w:r>
    </w:p>
    <w:tbl>
      <w:tblPr>
        <w:tblW w:w="9213" w:type="dxa"/>
        <w:tblInd w:w="55" w:type="dxa"/>
        <w:tblCellMar>
          <w:left w:w="70" w:type="dxa"/>
          <w:right w:w="70" w:type="dxa"/>
        </w:tblCellMar>
        <w:tblLook w:val="04A0" w:firstRow="1" w:lastRow="0" w:firstColumn="1" w:lastColumn="0" w:noHBand="0" w:noVBand="1"/>
      </w:tblPr>
      <w:tblGrid>
        <w:gridCol w:w="1716"/>
        <w:gridCol w:w="2268"/>
        <w:gridCol w:w="2692"/>
        <w:gridCol w:w="852"/>
        <w:gridCol w:w="851"/>
        <w:gridCol w:w="834"/>
      </w:tblGrid>
      <w:tr w:rsidR="00F65F4E" w:rsidRPr="00981146" w14:paraId="15ABD29E" w14:textId="77777777" w:rsidTr="008F0796">
        <w:trPr>
          <w:trHeight w:val="439"/>
        </w:trPr>
        <w:tc>
          <w:tcPr>
            <w:tcW w:w="6676" w:type="dxa"/>
            <w:gridSpan w:val="3"/>
            <w:vMerge w:val="restart"/>
            <w:tcBorders>
              <w:top w:val="single" w:sz="8" w:space="0" w:color="000000"/>
              <w:left w:val="single" w:sz="8" w:space="0" w:color="000000"/>
              <w:right w:val="single" w:sz="4" w:space="0" w:color="000000"/>
            </w:tcBorders>
            <w:shd w:val="clear" w:color="auto" w:fill="auto"/>
            <w:vAlign w:val="center"/>
            <w:hideMark/>
          </w:tcPr>
          <w:p w14:paraId="1F391E65" w14:textId="77777777" w:rsidR="00F65F4E" w:rsidRPr="00981146" w:rsidRDefault="00F65F4E" w:rsidP="008F0796">
            <w:pPr>
              <w:spacing w:after="0"/>
              <w:rPr>
                <w:rFonts w:asciiTheme="minorHAnsi" w:hAnsiTheme="minorHAnsi" w:cstheme="minorHAnsi"/>
                <w:b/>
                <w:szCs w:val="22"/>
              </w:rPr>
            </w:pPr>
            <w:r w:rsidRPr="00981146">
              <w:rPr>
                <w:rFonts w:asciiTheme="minorHAnsi" w:hAnsiTheme="minorHAnsi" w:cstheme="minorHAnsi"/>
                <w:b/>
                <w:szCs w:val="22"/>
              </w:rPr>
              <w:t>Ekonomicky aktivní celkem</w:t>
            </w:r>
          </w:p>
        </w:tc>
        <w:tc>
          <w:tcPr>
            <w:tcW w:w="852"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6D4FD4AB" w14:textId="77777777" w:rsidR="00F65F4E" w:rsidRPr="00981146" w:rsidRDefault="00F65F4E" w:rsidP="008F0796">
            <w:pPr>
              <w:spacing w:after="0"/>
              <w:jc w:val="center"/>
              <w:rPr>
                <w:rFonts w:asciiTheme="minorHAnsi" w:hAnsiTheme="minorHAnsi" w:cstheme="minorHAnsi"/>
                <w:b/>
                <w:szCs w:val="22"/>
              </w:rPr>
            </w:pPr>
            <w:r w:rsidRPr="00981146">
              <w:rPr>
                <w:rFonts w:asciiTheme="minorHAnsi" w:hAnsiTheme="minorHAnsi" w:cstheme="minorHAnsi"/>
                <w:b/>
                <w:szCs w:val="22"/>
              </w:rPr>
              <w:t>celkem</w:t>
            </w:r>
          </w:p>
        </w:tc>
        <w:tc>
          <w:tcPr>
            <w:tcW w:w="851" w:type="dxa"/>
            <w:tcBorders>
              <w:top w:val="single" w:sz="8" w:space="0" w:color="000000"/>
              <w:left w:val="nil"/>
              <w:bottom w:val="single" w:sz="4" w:space="0" w:color="000000"/>
              <w:right w:val="single" w:sz="4" w:space="0" w:color="000000"/>
            </w:tcBorders>
            <w:shd w:val="clear" w:color="auto" w:fill="auto"/>
            <w:vAlign w:val="center"/>
            <w:hideMark/>
          </w:tcPr>
          <w:p w14:paraId="2A9E8501" w14:textId="77777777" w:rsidR="00F65F4E" w:rsidRPr="00981146" w:rsidRDefault="00F65F4E" w:rsidP="008F0796">
            <w:pPr>
              <w:spacing w:after="0"/>
              <w:jc w:val="center"/>
              <w:rPr>
                <w:rFonts w:asciiTheme="minorHAnsi" w:hAnsiTheme="minorHAnsi" w:cstheme="minorHAnsi"/>
                <w:b/>
                <w:szCs w:val="22"/>
              </w:rPr>
            </w:pPr>
            <w:r w:rsidRPr="00981146">
              <w:rPr>
                <w:rFonts w:asciiTheme="minorHAnsi" w:hAnsiTheme="minorHAnsi" w:cstheme="minorHAnsi"/>
                <w:b/>
                <w:szCs w:val="22"/>
              </w:rPr>
              <w:t>muži</w:t>
            </w:r>
          </w:p>
        </w:tc>
        <w:tc>
          <w:tcPr>
            <w:tcW w:w="834" w:type="dxa"/>
            <w:tcBorders>
              <w:top w:val="single" w:sz="8" w:space="0" w:color="000000"/>
              <w:left w:val="nil"/>
              <w:bottom w:val="single" w:sz="4" w:space="0" w:color="000000"/>
              <w:right w:val="single" w:sz="8" w:space="0" w:color="000000"/>
            </w:tcBorders>
            <w:shd w:val="clear" w:color="auto" w:fill="auto"/>
            <w:vAlign w:val="center"/>
            <w:hideMark/>
          </w:tcPr>
          <w:p w14:paraId="1E614BF6" w14:textId="77777777" w:rsidR="00F65F4E" w:rsidRPr="00981146" w:rsidRDefault="00F65F4E" w:rsidP="008F0796">
            <w:pPr>
              <w:spacing w:after="0"/>
              <w:jc w:val="center"/>
              <w:rPr>
                <w:rFonts w:asciiTheme="minorHAnsi" w:hAnsiTheme="minorHAnsi" w:cstheme="minorHAnsi"/>
                <w:b/>
                <w:szCs w:val="22"/>
              </w:rPr>
            </w:pPr>
            <w:r w:rsidRPr="00981146">
              <w:rPr>
                <w:rFonts w:asciiTheme="minorHAnsi" w:hAnsiTheme="minorHAnsi" w:cstheme="minorHAnsi"/>
                <w:b/>
                <w:szCs w:val="22"/>
              </w:rPr>
              <w:t>ženy</w:t>
            </w:r>
          </w:p>
        </w:tc>
      </w:tr>
      <w:tr w:rsidR="00F65F4E" w:rsidRPr="00981146" w14:paraId="0A355F2B" w14:textId="77777777" w:rsidTr="008F0796">
        <w:trPr>
          <w:trHeight w:val="400"/>
        </w:trPr>
        <w:tc>
          <w:tcPr>
            <w:tcW w:w="6676" w:type="dxa"/>
            <w:gridSpan w:val="3"/>
            <w:vMerge/>
            <w:tcBorders>
              <w:left w:val="single" w:sz="8" w:space="0" w:color="000000"/>
              <w:bottom w:val="single" w:sz="4" w:space="0" w:color="000000"/>
              <w:right w:val="single" w:sz="4" w:space="0" w:color="000000"/>
            </w:tcBorders>
            <w:shd w:val="clear" w:color="auto" w:fill="auto"/>
            <w:vAlign w:val="center"/>
            <w:hideMark/>
          </w:tcPr>
          <w:p w14:paraId="7BBBBE5A" w14:textId="77777777" w:rsidR="00F65F4E" w:rsidRPr="00981146" w:rsidRDefault="00F65F4E" w:rsidP="008F0796">
            <w:pPr>
              <w:spacing w:after="0"/>
              <w:rPr>
                <w:rFonts w:asciiTheme="minorHAnsi" w:hAnsiTheme="minorHAnsi" w:cstheme="minorHAnsi"/>
                <w:szCs w:val="22"/>
              </w:rPr>
            </w:pPr>
          </w:p>
        </w:tc>
        <w:tc>
          <w:tcPr>
            <w:tcW w:w="852" w:type="dxa"/>
            <w:tcBorders>
              <w:top w:val="nil"/>
              <w:left w:val="single" w:sz="4" w:space="0" w:color="000000"/>
              <w:bottom w:val="single" w:sz="4" w:space="0" w:color="000000"/>
              <w:right w:val="single" w:sz="4" w:space="0" w:color="000000"/>
            </w:tcBorders>
            <w:shd w:val="clear" w:color="auto" w:fill="auto"/>
            <w:vAlign w:val="center"/>
            <w:hideMark/>
          </w:tcPr>
          <w:p w14:paraId="6C82836B" w14:textId="77777777" w:rsidR="00F65F4E" w:rsidRPr="00981146" w:rsidRDefault="00F65F4E" w:rsidP="008F0796">
            <w:pPr>
              <w:spacing w:after="0"/>
              <w:jc w:val="right"/>
              <w:rPr>
                <w:rFonts w:asciiTheme="minorHAnsi" w:hAnsiTheme="minorHAnsi" w:cstheme="minorHAnsi"/>
                <w:b/>
                <w:szCs w:val="22"/>
              </w:rPr>
            </w:pPr>
            <w:r w:rsidRPr="00981146">
              <w:rPr>
                <w:rFonts w:asciiTheme="minorHAnsi" w:hAnsiTheme="minorHAnsi" w:cstheme="minorHAnsi"/>
                <w:b/>
                <w:szCs w:val="22"/>
              </w:rPr>
              <w:t>310</w:t>
            </w:r>
          </w:p>
        </w:tc>
        <w:tc>
          <w:tcPr>
            <w:tcW w:w="851" w:type="dxa"/>
            <w:tcBorders>
              <w:top w:val="nil"/>
              <w:left w:val="nil"/>
              <w:bottom w:val="single" w:sz="4" w:space="0" w:color="000000"/>
              <w:right w:val="single" w:sz="4" w:space="0" w:color="000000"/>
            </w:tcBorders>
            <w:shd w:val="clear" w:color="auto" w:fill="auto"/>
            <w:vAlign w:val="center"/>
            <w:hideMark/>
          </w:tcPr>
          <w:p w14:paraId="65F8A278" w14:textId="77777777" w:rsidR="00F65F4E" w:rsidRPr="00981146" w:rsidRDefault="00F65F4E" w:rsidP="008F0796">
            <w:pPr>
              <w:spacing w:after="0"/>
              <w:jc w:val="right"/>
              <w:rPr>
                <w:rFonts w:asciiTheme="minorHAnsi" w:hAnsiTheme="minorHAnsi" w:cstheme="minorHAnsi"/>
                <w:b/>
                <w:szCs w:val="22"/>
              </w:rPr>
            </w:pPr>
            <w:r w:rsidRPr="00981146">
              <w:rPr>
                <w:rFonts w:asciiTheme="minorHAnsi" w:hAnsiTheme="minorHAnsi" w:cstheme="minorHAnsi"/>
                <w:b/>
                <w:szCs w:val="22"/>
              </w:rPr>
              <w:t>169</w:t>
            </w:r>
          </w:p>
        </w:tc>
        <w:tc>
          <w:tcPr>
            <w:tcW w:w="834" w:type="dxa"/>
            <w:tcBorders>
              <w:top w:val="nil"/>
              <w:left w:val="nil"/>
              <w:bottom w:val="single" w:sz="4" w:space="0" w:color="000000"/>
              <w:right w:val="single" w:sz="8" w:space="0" w:color="000000"/>
            </w:tcBorders>
            <w:shd w:val="clear" w:color="auto" w:fill="auto"/>
            <w:vAlign w:val="center"/>
            <w:hideMark/>
          </w:tcPr>
          <w:p w14:paraId="0E7DC684" w14:textId="77777777" w:rsidR="00F65F4E" w:rsidRPr="00981146" w:rsidRDefault="00F65F4E" w:rsidP="008F0796">
            <w:pPr>
              <w:spacing w:after="0"/>
              <w:jc w:val="right"/>
              <w:rPr>
                <w:rFonts w:asciiTheme="minorHAnsi" w:hAnsiTheme="minorHAnsi" w:cstheme="minorHAnsi"/>
                <w:b/>
                <w:szCs w:val="22"/>
              </w:rPr>
            </w:pPr>
            <w:r w:rsidRPr="00981146">
              <w:rPr>
                <w:rFonts w:asciiTheme="minorHAnsi" w:hAnsiTheme="minorHAnsi" w:cstheme="minorHAnsi"/>
                <w:b/>
                <w:szCs w:val="22"/>
              </w:rPr>
              <w:t>141</w:t>
            </w:r>
          </w:p>
        </w:tc>
      </w:tr>
      <w:tr w:rsidR="00F65F4E" w:rsidRPr="00981146" w14:paraId="20BEDED4" w14:textId="77777777" w:rsidTr="008F0796">
        <w:trPr>
          <w:trHeight w:val="471"/>
        </w:trPr>
        <w:tc>
          <w:tcPr>
            <w:tcW w:w="171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3C90A45A"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v tom</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DDF39"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zaměstnaní</w:t>
            </w:r>
          </w:p>
        </w:tc>
        <w:tc>
          <w:tcPr>
            <w:tcW w:w="852" w:type="dxa"/>
            <w:tcBorders>
              <w:top w:val="nil"/>
              <w:left w:val="single" w:sz="4" w:space="0" w:color="000000"/>
              <w:bottom w:val="single" w:sz="4" w:space="0" w:color="000000"/>
              <w:right w:val="single" w:sz="4" w:space="0" w:color="000000"/>
            </w:tcBorders>
            <w:shd w:val="clear" w:color="auto" w:fill="auto"/>
            <w:vAlign w:val="center"/>
            <w:hideMark/>
          </w:tcPr>
          <w:p w14:paraId="0D694EF9"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280</w:t>
            </w:r>
          </w:p>
        </w:tc>
        <w:tc>
          <w:tcPr>
            <w:tcW w:w="851" w:type="dxa"/>
            <w:tcBorders>
              <w:top w:val="nil"/>
              <w:left w:val="nil"/>
              <w:bottom w:val="single" w:sz="4" w:space="0" w:color="000000"/>
              <w:right w:val="single" w:sz="4" w:space="0" w:color="000000"/>
            </w:tcBorders>
            <w:shd w:val="clear" w:color="auto" w:fill="auto"/>
            <w:vAlign w:val="center"/>
            <w:hideMark/>
          </w:tcPr>
          <w:p w14:paraId="1C0761F4"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152</w:t>
            </w:r>
          </w:p>
        </w:tc>
        <w:tc>
          <w:tcPr>
            <w:tcW w:w="834" w:type="dxa"/>
            <w:tcBorders>
              <w:top w:val="nil"/>
              <w:left w:val="nil"/>
              <w:bottom w:val="single" w:sz="4" w:space="0" w:color="000000"/>
              <w:right w:val="single" w:sz="8" w:space="0" w:color="000000"/>
            </w:tcBorders>
            <w:shd w:val="clear" w:color="auto" w:fill="auto"/>
            <w:vAlign w:val="center"/>
            <w:hideMark/>
          </w:tcPr>
          <w:p w14:paraId="624589A8"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128</w:t>
            </w:r>
          </w:p>
        </w:tc>
      </w:tr>
      <w:tr w:rsidR="00F65F4E" w:rsidRPr="00981146" w14:paraId="3F7EA8BF" w14:textId="77777777" w:rsidTr="008F0796">
        <w:trPr>
          <w:trHeight w:val="426"/>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55773AF7" w14:textId="77777777" w:rsidR="00F65F4E" w:rsidRPr="00981146" w:rsidRDefault="00F65F4E" w:rsidP="008F0796">
            <w:pPr>
              <w:spacing w:after="0"/>
              <w:rPr>
                <w:rFonts w:asciiTheme="minorHAnsi" w:hAnsiTheme="minorHAnsi" w:cstheme="minorHAnsi"/>
                <w:szCs w:val="22"/>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DE84D"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z toho podle postavení v zaměstnání</w:t>
            </w:r>
          </w:p>
        </w:tc>
        <w:tc>
          <w:tcPr>
            <w:tcW w:w="26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5B241"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zaměstnanci</w:t>
            </w:r>
          </w:p>
        </w:tc>
        <w:tc>
          <w:tcPr>
            <w:tcW w:w="852" w:type="dxa"/>
            <w:tcBorders>
              <w:top w:val="nil"/>
              <w:left w:val="nil"/>
              <w:bottom w:val="single" w:sz="4" w:space="0" w:color="000000"/>
              <w:right w:val="single" w:sz="4" w:space="0" w:color="000000"/>
            </w:tcBorders>
            <w:shd w:val="clear" w:color="auto" w:fill="auto"/>
            <w:vAlign w:val="center"/>
            <w:hideMark/>
          </w:tcPr>
          <w:p w14:paraId="0074511E"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205</w:t>
            </w:r>
          </w:p>
        </w:tc>
        <w:tc>
          <w:tcPr>
            <w:tcW w:w="851" w:type="dxa"/>
            <w:tcBorders>
              <w:top w:val="nil"/>
              <w:left w:val="nil"/>
              <w:bottom w:val="single" w:sz="4" w:space="0" w:color="000000"/>
              <w:right w:val="single" w:sz="4" w:space="0" w:color="000000"/>
            </w:tcBorders>
            <w:shd w:val="clear" w:color="auto" w:fill="auto"/>
            <w:vAlign w:val="center"/>
            <w:hideMark/>
          </w:tcPr>
          <w:p w14:paraId="095895C9"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100</w:t>
            </w:r>
          </w:p>
        </w:tc>
        <w:tc>
          <w:tcPr>
            <w:tcW w:w="834" w:type="dxa"/>
            <w:tcBorders>
              <w:top w:val="nil"/>
              <w:left w:val="nil"/>
              <w:bottom w:val="single" w:sz="4" w:space="0" w:color="000000"/>
              <w:right w:val="single" w:sz="8" w:space="0" w:color="000000"/>
            </w:tcBorders>
            <w:shd w:val="clear" w:color="auto" w:fill="auto"/>
            <w:vAlign w:val="center"/>
            <w:hideMark/>
          </w:tcPr>
          <w:p w14:paraId="2677081B"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105</w:t>
            </w:r>
          </w:p>
        </w:tc>
      </w:tr>
      <w:tr w:rsidR="00F65F4E" w:rsidRPr="00981146" w14:paraId="4DF1F7F1" w14:textId="77777777" w:rsidTr="008F0796">
        <w:trPr>
          <w:trHeight w:val="443"/>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791C7AAB" w14:textId="77777777" w:rsidR="00F65F4E" w:rsidRPr="00981146" w:rsidRDefault="00F65F4E" w:rsidP="008F0796">
            <w:pPr>
              <w:spacing w:after="0"/>
              <w:rPr>
                <w:rFonts w:asciiTheme="minorHAnsi" w:hAnsiTheme="minorHAnsi" w:cstheme="minorHAnsi"/>
                <w:szCs w:val="22"/>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49ADB05" w14:textId="77777777" w:rsidR="00F65F4E" w:rsidRPr="00981146" w:rsidRDefault="00F65F4E" w:rsidP="008F0796">
            <w:pPr>
              <w:spacing w:after="0"/>
              <w:rPr>
                <w:rFonts w:asciiTheme="minorHAnsi" w:hAnsiTheme="minorHAnsi" w:cstheme="minorHAnsi"/>
                <w:szCs w:val="22"/>
              </w:rPr>
            </w:pPr>
          </w:p>
        </w:tc>
        <w:tc>
          <w:tcPr>
            <w:tcW w:w="2692" w:type="dxa"/>
            <w:tcBorders>
              <w:top w:val="nil"/>
              <w:left w:val="single" w:sz="4" w:space="0" w:color="000000"/>
              <w:bottom w:val="single" w:sz="4" w:space="0" w:color="000000"/>
              <w:right w:val="single" w:sz="4" w:space="0" w:color="000000"/>
            </w:tcBorders>
            <w:shd w:val="clear" w:color="auto" w:fill="auto"/>
            <w:vAlign w:val="center"/>
            <w:hideMark/>
          </w:tcPr>
          <w:p w14:paraId="53D1340B"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zaměstnavatelé</w:t>
            </w:r>
          </w:p>
        </w:tc>
        <w:tc>
          <w:tcPr>
            <w:tcW w:w="852" w:type="dxa"/>
            <w:tcBorders>
              <w:top w:val="nil"/>
              <w:left w:val="nil"/>
              <w:bottom w:val="single" w:sz="4" w:space="0" w:color="000000"/>
              <w:right w:val="single" w:sz="4" w:space="0" w:color="000000"/>
            </w:tcBorders>
            <w:shd w:val="clear" w:color="auto" w:fill="auto"/>
            <w:vAlign w:val="center"/>
            <w:hideMark/>
          </w:tcPr>
          <w:p w14:paraId="1BC6730C"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7</w:t>
            </w:r>
          </w:p>
        </w:tc>
        <w:tc>
          <w:tcPr>
            <w:tcW w:w="851" w:type="dxa"/>
            <w:tcBorders>
              <w:top w:val="nil"/>
              <w:left w:val="nil"/>
              <w:bottom w:val="single" w:sz="4" w:space="0" w:color="000000"/>
              <w:right w:val="single" w:sz="4" w:space="0" w:color="000000"/>
            </w:tcBorders>
            <w:shd w:val="clear" w:color="auto" w:fill="auto"/>
            <w:vAlign w:val="center"/>
            <w:hideMark/>
          </w:tcPr>
          <w:p w14:paraId="2738602A"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5</w:t>
            </w:r>
          </w:p>
        </w:tc>
        <w:tc>
          <w:tcPr>
            <w:tcW w:w="834" w:type="dxa"/>
            <w:tcBorders>
              <w:top w:val="nil"/>
              <w:left w:val="nil"/>
              <w:bottom w:val="single" w:sz="4" w:space="0" w:color="000000"/>
              <w:right w:val="single" w:sz="8" w:space="0" w:color="000000"/>
            </w:tcBorders>
            <w:shd w:val="clear" w:color="auto" w:fill="auto"/>
            <w:vAlign w:val="center"/>
            <w:hideMark/>
          </w:tcPr>
          <w:p w14:paraId="38CDE5B4"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0</w:t>
            </w:r>
          </w:p>
        </w:tc>
      </w:tr>
      <w:tr w:rsidR="00F65F4E" w:rsidRPr="00981146" w14:paraId="688DF3DB" w14:textId="77777777" w:rsidTr="008F0796">
        <w:trPr>
          <w:trHeight w:val="382"/>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56C1B250" w14:textId="77777777" w:rsidR="00F65F4E" w:rsidRPr="00981146" w:rsidRDefault="00F65F4E" w:rsidP="008F0796">
            <w:pPr>
              <w:spacing w:after="0"/>
              <w:rPr>
                <w:rFonts w:asciiTheme="minorHAnsi" w:hAnsiTheme="minorHAnsi" w:cstheme="minorHAnsi"/>
                <w:szCs w:val="22"/>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FE29821" w14:textId="77777777" w:rsidR="00F65F4E" w:rsidRPr="00981146" w:rsidRDefault="00F65F4E" w:rsidP="008F0796">
            <w:pPr>
              <w:spacing w:after="0"/>
              <w:rPr>
                <w:rFonts w:asciiTheme="minorHAnsi" w:hAnsiTheme="minorHAnsi" w:cstheme="minorHAnsi"/>
                <w:szCs w:val="22"/>
              </w:rPr>
            </w:pPr>
          </w:p>
        </w:tc>
        <w:tc>
          <w:tcPr>
            <w:tcW w:w="2692" w:type="dxa"/>
            <w:tcBorders>
              <w:top w:val="nil"/>
              <w:left w:val="single" w:sz="4" w:space="0" w:color="000000"/>
              <w:bottom w:val="single" w:sz="4" w:space="0" w:color="000000"/>
              <w:right w:val="single" w:sz="4" w:space="0" w:color="000000"/>
            </w:tcBorders>
            <w:shd w:val="clear" w:color="auto" w:fill="auto"/>
            <w:vAlign w:val="center"/>
            <w:hideMark/>
          </w:tcPr>
          <w:p w14:paraId="12F30780"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pracující na vlastní účet</w:t>
            </w:r>
          </w:p>
        </w:tc>
        <w:tc>
          <w:tcPr>
            <w:tcW w:w="852" w:type="dxa"/>
            <w:tcBorders>
              <w:top w:val="nil"/>
              <w:left w:val="nil"/>
              <w:bottom w:val="single" w:sz="4" w:space="0" w:color="000000"/>
              <w:right w:val="single" w:sz="4" w:space="0" w:color="000000"/>
            </w:tcBorders>
            <w:shd w:val="clear" w:color="auto" w:fill="auto"/>
            <w:vAlign w:val="center"/>
            <w:hideMark/>
          </w:tcPr>
          <w:p w14:paraId="1073875B"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50</w:t>
            </w:r>
          </w:p>
        </w:tc>
        <w:tc>
          <w:tcPr>
            <w:tcW w:w="851" w:type="dxa"/>
            <w:tcBorders>
              <w:top w:val="nil"/>
              <w:left w:val="nil"/>
              <w:bottom w:val="single" w:sz="4" w:space="0" w:color="000000"/>
              <w:right w:val="single" w:sz="4" w:space="0" w:color="000000"/>
            </w:tcBorders>
            <w:shd w:val="clear" w:color="auto" w:fill="auto"/>
            <w:vAlign w:val="center"/>
            <w:hideMark/>
          </w:tcPr>
          <w:p w14:paraId="3B1C56F8"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38</w:t>
            </w:r>
          </w:p>
        </w:tc>
        <w:tc>
          <w:tcPr>
            <w:tcW w:w="834" w:type="dxa"/>
            <w:tcBorders>
              <w:top w:val="nil"/>
              <w:left w:val="nil"/>
              <w:bottom w:val="single" w:sz="4" w:space="0" w:color="000000"/>
              <w:right w:val="single" w:sz="8" w:space="0" w:color="000000"/>
            </w:tcBorders>
            <w:shd w:val="clear" w:color="auto" w:fill="auto"/>
            <w:vAlign w:val="center"/>
            <w:hideMark/>
          </w:tcPr>
          <w:p w14:paraId="494148AD"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12</w:t>
            </w:r>
          </w:p>
        </w:tc>
      </w:tr>
      <w:tr w:rsidR="00F65F4E" w:rsidRPr="00981146" w14:paraId="00C2FDBF" w14:textId="77777777" w:rsidTr="008F0796">
        <w:trPr>
          <w:trHeight w:val="423"/>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28D0FEB0" w14:textId="77777777" w:rsidR="00F65F4E" w:rsidRPr="00981146" w:rsidRDefault="00F65F4E" w:rsidP="008F0796">
            <w:pPr>
              <w:spacing w:after="0"/>
              <w:rPr>
                <w:rFonts w:asciiTheme="minorHAnsi" w:hAnsiTheme="minorHAnsi" w:cstheme="minorHAnsi"/>
                <w:szCs w:val="22"/>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76F84"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ze zaměstnaných</w:t>
            </w:r>
          </w:p>
        </w:tc>
        <w:tc>
          <w:tcPr>
            <w:tcW w:w="2692" w:type="dxa"/>
            <w:tcBorders>
              <w:top w:val="nil"/>
              <w:left w:val="single" w:sz="4" w:space="0" w:color="000000"/>
              <w:bottom w:val="single" w:sz="4" w:space="0" w:color="000000"/>
              <w:right w:val="single" w:sz="4" w:space="0" w:color="000000"/>
            </w:tcBorders>
            <w:shd w:val="clear" w:color="auto" w:fill="auto"/>
            <w:vAlign w:val="center"/>
            <w:hideMark/>
          </w:tcPr>
          <w:p w14:paraId="220E0308"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pracující důchodci</w:t>
            </w:r>
          </w:p>
        </w:tc>
        <w:tc>
          <w:tcPr>
            <w:tcW w:w="852" w:type="dxa"/>
            <w:tcBorders>
              <w:top w:val="nil"/>
              <w:left w:val="nil"/>
              <w:bottom w:val="single" w:sz="4" w:space="0" w:color="000000"/>
              <w:right w:val="single" w:sz="4" w:space="0" w:color="000000"/>
            </w:tcBorders>
            <w:shd w:val="clear" w:color="auto" w:fill="auto"/>
            <w:vAlign w:val="center"/>
            <w:hideMark/>
          </w:tcPr>
          <w:p w14:paraId="0E9708ED"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9</w:t>
            </w:r>
          </w:p>
        </w:tc>
        <w:tc>
          <w:tcPr>
            <w:tcW w:w="851" w:type="dxa"/>
            <w:tcBorders>
              <w:top w:val="nil"/>
              <w:left w:val="nil"/>
              <w:bottom w:val="single" w:sz="4" w:space="0" w:color="000000"/>
              <w:right w:val="single" w:sz="4" w:space="0" w:color="000000"/>
            </w:tcBorders>
            <w:shd w:val="clear" w:color="auto" w:fill="auto"/>
            <w:vAlign w:val="center"/>
            <w:hideMark/>
          </w:tcPr>
          <w:p w14:paraId="533E165B"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4</w:t>
            </w:r>
          </w:p>
        </w:tc>
        <w:tc>
          <w:tcPr>
            <w:tcW w:w="834" w:type="dxa"/>
            <w:tcBorders>
              <w:top w:val="nil"/>
              <w:left w:val="nil"/>
              <w:bottom w:val="single" w:sz="4" w:space="0" w:color="000000"/>
              <w:right w:val="single" w:sz="8" w:space="0" w:color="000000"/>
            </w:tcBorders>
            <w:shd w:val="clear" w:color="auto" w:fill="auto"/>
            <w:vAlign w:val="center"/>
            <w:hideMark/>
          </w:tcPr>
          <w:p w14:paraId="0FEC8BFC"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5</w:t>
            </w:r>
          </w:p>
        </w:tc>
      </w:tr>
      <w:tr w:rsidR="00F65F4E" w:rsidRPr="00981146" w14:paraId="3649806F" w14:textId="77777777" w:rsidTr="008F0796">
        <w:trPr>
          <w:trHeight w:val="418"/>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538D2888" w14:textId="77777777" w:rsidR="00F65F4E" w:rsidRPr="00981146" w:rsidRDefault="00F65F4E" w:rsidP="008F0796">
            <w:pPr>
              <w:spacing w:after="0"/>
              <w:rPr>
                <w:rFonts w:asciiTheme="minorHAnsi" w:hAnsiTheme="minorHAnsi" w:cstheme="minorHAnsi"/>
                <w:szCs w:val="22"/>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958C052" w14:textId="77777777" w:rsidR="00F65F4E" w:rsidRPr="00981146" w:rsidRDefault="00F65F4E" w:rsidP="008F0796">
            <w:pPr>
              <w:spacing w:after="0"/>
              <w:rPr>
                <w:rFonts w:asciiTheme="minorHAnsi" w:hAnsiTheme="minorHAnsi" w:cstheme="minorHAnsi"/>
                <w:szCs w:val="22"/>
              </w:rPr>
            </w:pPr>
          </w:p>
        </w:tc>
        <w:tc>
          <w:tcPr>
            <w:tcW w:w="2692" w:type="dxa"/>
            <w:tcBorders>
              <w:top w:val="nil"/>
              <w:left w:val="single" w:sz="4" w:space="0" w:color="000000"/>
              <w:bottom w:val="single" w:sz="4" w:space="0" w:color="000000"/>
              <w:right w:val="single" w:sz="4" w:space="0" w:color="000000"/>
            </w:tcBorders>
            <w:shd w:val="clear" w:color="auto" w:fill="auto"/>
            <w:vAlign w:val="center"/>
            <w:hideMark/>
          </w:tcPr>
          <w:p w14:paraId="0CD70A12"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ženy na mateřské dovolené</w:t>
            </w:r>
          </w:p>
        </w:tc>
        <w:tc>
          <w:tcPr>
            <w:tcW w:w="852" w:type="dxa"/>
            <w:tcBorders>
              <w:top w:val="nil"/>
              <w:left w:val="nil"/>
              <w:bottom w:val="single" w:sz="4" w:space="0" w:color="000000"/>
              <w:right w:val="single" w:sz="4" w:space="0" w:color="000000"/>
            </w:tcBorders>
            <w:shd w:val="clear" w:color="auto" w:fill="auto"/>
            <w:vAlign w:val="center"/>
            <w:hideMark/>
          </w:tcPr>
          <w:p w14:paraId="30AA06D1"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w:t>
            </w:r>
          </w:p>
        </w:tc>
        <w:tc>
          <w:tcPr>
            <w:tcW w:w="851" w:type="dxa"/>
            <w:tcBorders>
              <w:top w:val="nil"/>
              <w:left w:val="nil"/>
              <w:bottom w:val="single" w:sz="4" w:space="0" w:color="000000"/>
              <w:right w:val="single" w:sz="4" w:space="0" w:color="000000"/>
            </w:tcBorders>
            <w:shd w:val="clear" w:color="auto" w:fill="auto"/>
            <w:vAlign w:val="center"/>
            <w:hideMark/>
          </w:tcPr>
          <w:p w14:paraId="05D45533"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0</w:t>
            </w:r>
          </w:p>
        </w:tc>
        <w:tc>
          <w:tcPr>
            <w:tcW w:w="834" w:type="dxa"/>
            <w:tcBorders>
              <w:top w:val="nil"/>
              <w:left w:val="nil"/>
              <w:bottom w:val="single" w:sz="4" w:space="0" w:color="000000"/>
              <w:right w:val="single" w:sz="8" w:space="0" w:color="000000"/>
            </w:tcBorders>
            <w:shd w:val="clear" w:color="auto" w:fill="auto"/>
            <w:vAlign w:val="center"/>
            <w:hideMark/>
          </w:tcPr>
          <w:p w14:paraId="3DD52DC4"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w:t>
            </w:r>
          </w:p>
        </w:tc>
      </w:tr>
      <w:tr w:rsidR="00F65F4E" w:rsidRPr="00981146" w14:paraId="6755D705" w14:textId="77777777" w:rsidTr="008F0796">
        <w:trPr>
          <w:trHeight w:val="400"/>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3CD1000F" w14:textId="77777777" w:rsidR="00F65F4E" w:rsidRPr="00981146" w:rsidRDefault="00F65F4E" w:rsidP="008F0796">
            <w:pPr>
              <w:spacing w:after="0"/>
              <w:rPr>
                <w:rFonts w:asciiTheme="minorHAnsi" w:hAnsiTheme="minorHAnsi" w:cstheme="minorHAnsi"/>
                <w:szCs w:val="22"/>
              </w:rPr>
            </w:pP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FC2235"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nezaměstnaní</w:t>
            </w:r>
          </w:p>
        </w:tc>
        <w:tc>
          <w:tcPr>
            <w:tcW w:w="852" w:type="dxa"/>
            <w:tcBorders>
              <w:top w:val="nil"/>
              <w:left w:val="single" w:sz="4" w:space="0" w:color="000000"/>
              <w:bottom w:val="single" w:sz="4" w:space="0" w:color="000000"/>
              <w:right w:val="single" w:sz="4" w:space="0" w:color="000000"/>
            </w:tcBorders>
            <w:shd w:val="clear" w:color="auto" w:fill="auto"/>
            <w:vAlign w:val="center"/>
            <w:hideMark/>
          </w:tcPr>
          <w:p w14:paraId="3BB90E2A"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30</w:t>
            </w:r>
          </w:p>
        </w:tc>
        <w:tc>
          <w:tcPr>
            <w:tcW w:w="851" w:type="dxa"/>
            <w:tcBorders>
              <w:top w:val="nil"/>
              <w:left w:val="nil"/>
              <w:bottom w:val="single" w:sz="4" w:space="0" w:color="000000"/>
              <w:right w:val="single" w:sz="4" w:space="0" w:color="000000"/>
            </w:tcBorders>
            <w:shd w:val="clear" w:color="auto" w:fill="auto"/>
            <w:vAlign w:val="center"/>
            <w:hideMark/>
          </w:tcPr>
          <w:p w14:paraId="456142F7"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17</w:t>
            </w:r>
          </w:p>
        </w:tc>
        <w:tc>
          <w:tcPr>
            <w:tcW w:w="834" w:type="dxa"/>
            <w:tcBorders>
              <w:top w:val="nil"/>
              <w:left w:val="nil"/>
              <w:bottom w:val="single" w:sz="4" w:space="0" w:color="000000"/>
              <w:right w:val="single" w:sz="8" w:space="0" w:color="000000"/>
            </w:tcBorders>
            <w:shd w:val="clear" w:color="auto" w:fill="auto"/>
            <w:vAlign w:val="center"/>
            <w:hideMark/>
          </w:tcPr>
          <w:p w14:paraId="3F52D22D"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13</w:t>
            </w:r>
          </w:p>
        </w:tc>
      </w:tr>
      <w:tr w:rsidR="00F65F4E" w:rsidRPr="00981146" w14:paraId="6314AA61" w14:textId="77777777" w:rsidTr="008F0796">
        <w:trPr>
          <w:trHeight w:val="406"/>
        </w:trPr>
        <w:tc>
          <w:tcPr>
            <w:tcW w:w="6676"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326D061" w14:textId="77777777" w:rsidR="00F65F4E" w:rsidRPr="00981146" w:rsidRDefault="00F65F4E" w:rsidP="008F0796">
            <w:pPr>
              <w:spacing w:after="0"/>
              <w:rPr>
                <w:rFonts w:asciiTheme="minorHAnsi" w:hAnsiTheme="minorHAnsi" w:cstheme="minorHAnsi"/>
                <w:b/>
                <w:szCs w:val="22"/>
              </w:rPr>
            </w:pPr>
            <w:r w:rsidRPr="00981146">
              <w:rPr>
                <w:rFonts w:asciiTheme="minorHAnsi" w:hAnsiTheme="minorHAnsi" w:cstheme="minorHAnsi"/>
                <w:b/>
                <w:szCs w:val="22"/>
              </w:rPr>
              <w:t>Ekonomicky neaktivní celkem</w:t>
            </w:r>
          </w:p>
        </w:tc>
        <w:tc>
          <w:tcPr>
            <w:tcW w:w="852" w:type="dxa"/>
            <w:tcBorders>
              <w:top w:val="nil"/>
              <w:left w:val="single" w:sz="4" w:space="0" w:color="000000"/>
              <w:bottom w:val="single" w:sz="4" w:space="0" w:color="000000"/>
              <w:right w:val="single" w:sz="4" w:space="0" w:color="000000"/>
            </w:tcBorders>
            <w:shd w:val="clear" w:color="auto" w:fill="auto"/>
            <w:vAlign w:val="center"/>
            <w:hideMark/>
          </w:tcPr>
          <w:p w14:paraId="6314F2DA" w14:textId="77777777" w:rsidR="00F65F4E" w:rsidRPr="00981146" w:rsidRDefault="00F65F4E" w:rsidP="008F0796">
            <w:pPr>
              <w:autoSpaceDE w:val="0"/>
              <w:autoSpaceDN w:val="0"/>
              <w:adjustRightInd w:val="0"/>
              <w:spacing w:after="0"/>
              <w:jc w:val="right"/>
              <w:rPr>
                <w:rFonts w:asciiTheme="minorHAnsi" w:hAnsiTheme="minorHAnsi" w:cstheme="minorHAnsi"/>
                <w:b/>
                <w:color w:val="000000"/>
                <w:szCs w:val="22"/>
              </w:rPr>
            </w:pPr>
            <w:r w:rsidRPr="00981146">
              <w:rPr>
                <w:rFonts w:asciiTheme="minorHAnsi" w:hAnsiTheme="minorHAnsi" w:cstheme="minorHAnsi"/>
                <w:b/>
                <w:color w:val="000000"/>
                <w:szCs w:val="22"/>
              </w:rPr>
              <w:t>289</w:t>
            </w:r>
          </w:p>
        </w:tc>
        <w:tc>
          <w:tcPr>
            <w:tcW w:w="851" w:type="dxa"/>
            <w:tcBorders>
              <w:top w:val="nil"/>
              <w:left w:val="nil"/>
              <w:bottom w:val="single" w:sz="4" w:space="0" w:color="000000"/>
              <w:right w:val="single" w:sz="4" w:space="0" w:color="000000"/>
            </w:tcBorders>
            <w:shd w:val="clear" w:color="auto" w:fill="auto"/>
            <w:vAlign w:val="center"/>
            <w:hideMark/>
          </w:tcPr>
          <w:p w14:paraId="35B57854" w14:textId="77777777" w:rsidR="00F65F4E" w:rsidRPr="00981146" w:rsidRDefault="00F65F4E" w:rsidP="008F0796">
            <w:pPr>
              <w:autoSpaceDE w:val="0"/>
              <w:autoSpaceDN w:val="0"/>
              <w:adjustRightInd w:val="0"/>
              <w:spacing w:after="0"/>
              <w:jc w:val="right"/>
              <w:rPr>
                <w:rFonts w:asciiTheme="minorHAnsi" w:hAnsiTheme="minorHAnsi" w:cstheme="minorHAnsi"/>
                <w:b/>
                <w:color w:val="000000"/>
                <w:szCs w:val="22"/>
              </w:rPr>
            </w:pPr>
            <w:r w:rsidRPr="00981146">
              <w:rPr>
                <w:rFonts w:asciiTheme="minorHAnsi" w:hAnsiTheme="minorHAnsi" w:cstheme="minorHAnsi"/>
                <w:b/>
                <w:color w:val="000000"/>
                <w:szCs w:val="22"/>
              </w:rPr>
              <w:t>123</w:t>
            </w:r>
          </w:p>
        </w:tc>
        <w:tc>
          <w:tcPr>
            <w:tcW w:w="834" w:type="dxa"/>
            <w:tcBorders>
              <w:top w:val="nil"/>
              <w:left w:val="nil"/>
              <w:bottom w:val="single" w:sz="4" w:space="0" w:color="000000"/>
              <w:right w:val="single" w:sz="8" w:space="0" w:color="000000"/>
            </w:tcBorders>
            <w:shd w:val="clear" w:color="auto" w:fill="auto"/>
            <w:vAlign w:val="center"/>
            <w:hideMark/>
          </w:tcPr>
          <w:p w14:paraId="0DD5EDE9" w14:textId="77777777" w:rsidR="00F65F4E" w:rsidRPr="00981146" w:rsidRDefault="00F65F4E" w:rsidP="008F0796">
            <w:pPr>
              <w:autoSpaceDE w:val="0"/>
              <w:autoSpaceDN w:val="0"/>
              <w:adjustRightInd w:val="0"/>
              <w:spacing w:after="0"/>
              <w:jc w:val="right"/>
              <w:rPr>
                <w:rFonts w:asciiTheme="minorHAnsi" w:hAnsiTheme="minorHAnsi" w:cstheme="minorHAnsi"/>
                <w:b/>
                <w:color w:val="000000"/>
                <w:szCs w:val="22"/>
              </w:rPr>
            </w:pPr>
            <w:r w:rsidRPr="00981146">
              <w:rPr>
                <w:rFonts w:asciiTheme="minorHAnsi" w:hAnsiTheme="minorHAnsi" w:cstheme="minorHAnsi"/>
                <w:b/>
                <w:color w:val="000000"/>
                <w:szCs w:val="22"/>
              </w:rPr>
              <w:t>166</w:t>
            </w:r>
          </w:p>
        </w:tc>
      </w:tr>
      <w:tr w:rsidR="00F65F4E" w:rsidRPr="00981146" w14:paraId="258253CC" w14:textId="77777777" w:rsidTr="008F0796">
        <w:trPr>
          <w:trHeight w:val="412"/>
        </w:trPr>
        <w:tc>
          <w:tcPr>
            <w:tcW w:w="171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AD947EC"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z toho</w:t>
            </w: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8E5CC"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nepracující důchodci</w:t>
            </w:r>
          </w:p>
        </w:tc>
        <w:tc>
          <w:tcPr>
            <w:tcW w:w="852" w:type="dxa"/>
            <w:tcBorders>
              <w:top w:val="nil"/>
              <w:left w:val="single" w:sz="4" w:space="0" w:color="000000"/>
              <w:bottom w:val="single" w:sz="4" w:space="0" w:color="000000"/>
              <w:right w:val="single" w:sz="4" w:space="0" w:color="000000"/>
            </w:tcBorders>
            <w:shd w:val="clear" w:color="auto" w:fill="auto"/>
            <w:vAlign w:val="center"/>
            <w:hideMark/>
          </w:tcPr>
          <w:p w14:paraId="2684C4BD"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126</w:t>
            </w:r>
          </w:p>
        </w:tc>
        <w:tc>
          <w:tcPr>
            <w:tcW w:w="851" w:type="dxa"/>
            <w:tcBorders>
              <w:top w:val="nil"/>
              <w:left w:val="nil"/>
              <w:bottom w:val="single" w:sz="4" w:space="0" w:color="000000"/>
              <w:right w:val="single" w:sz="4" w:space="0" w:color="000000"/>
            </w:tcBorders>
            <w:shd w:val="clear" w:color="auto" w:fill="auto"/>
            <w:vAlign w:val="center"/>
            <w:hideMark/>
          </w:tcPr>
          <w:p w14:paraId="4E7C436D"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50</w:t>
            </w:r>
          </w:p>
        </w:tc>
        <w:tc>
          <w:tcPr>
            <w:tcW w:w="834" w:type="dxa"/>
            <w:tcBorders>
              <w:top w:val="nil"/>
              <w:left w:val="nil"/>
              <w:bottom w:val="single" w:sz="4" w:space="0" w:color="000000"/>
              <w:right w:val="single" w:sz="8" w:space="0" w:color="000000"/>
            </w:tcBorders>
            <w:shd w:val="clear" w:color="auto" w:fill="auto"/>
            <w:vAlign w:val="center"/>
            <w:hideMark/>
          </w:tcPr>
          <w:p w14:paraId="1033925B"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76</w:t>
            </w:r>
          </w:p>
        </w:tc>
      </w:tr>
      <w:tr w:rsidR="00F65F4E" w:rsidRPr="00981146" w14:paraId="5ED5A3BD" w14:textId="77777777" w:rsidTr="008F0796">
        <w:trPr>
          <w:trHeight w:val="418"/>
        </w:trPr>
        <w:tc>
          <w:tcPr>
            <w:tcW w:w="1716" w:type="dxa"/>
            <w:vMerge/>
            <w:tcBorders>
              <w:top w:val="single" w:sz="4" w:space="0" w:color="000000"/>
              <w:left w:val="single" w:sz="8" w:space="0" w:color="000000"/>
              <w:bottom w:val="single" w:sz="4" w:space="0" w:color="000000"/>
              <w:right w:val="single" w:sz="4" w:space="0" w:color="000000"/>
            </w:tcBorders>
            <w:vAlign w:val="center"/>
            <w:hideMark/>
          </w:tcPr>
          <w:p w14:paraId="13D58F6E" w14:textId="77777777" w:rsidR="00F65F4E" w:rsidRPr="00981146" w:rsidRDefault="00F65F4E" w:rsidP="008F0796">
            <w:pPr>
              <w:spacing w:after="0"/>
              <w:rPr>
                <w:rFonts w:asciiTheme="minorHAnsi" w:hAnsiTheme="minorHAnsi" w:cstheme="minorHAnsi"/>
                <w:szCs w:val="22"/>
              </w:rPr>
            </w:pPr>
          </w:p>
        </w:tc>
        <w:tc>
          <w:tcPr>
            <w:tcW w:w="49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C2C08"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žáci, studenti, učni</w:t>
            </w:r>
          </w:p>
        </w:tc>
        <w:tc>
          <w:tcPr>
            <w:tcW w:w="852" w:type="dxa"/>
            <w:tcBorders>
              <w:top w:val="nil"/>
              <w:left w:val="single" w:sz="4" w:space="0" w:color="000000"/>
              <w:bottom w:val="single" w:sz="4" w:space="0" w:color="000000"/>
              <w:right w:val="single" w:sz="4" w:space="0" w:color="000000"/>
            </w:tcBorders>
            <w:shd w:val="clear" w:color="auto" w:fill="auto"/>
            <w:vAlign w:val="center"/>
            <w:hideMark/>
          </w:tcPr>
          <w:p w14:paraId="3961E3CE"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112</w:t>
            </w:r>
          </w:p>
        </w:tc>
        <w:tc>
          <w:tcPr>
            <w:tcW w:w="851" w:type="dxa"/>
            <w:tcBorders>
              <w:top w:val="nil"/>
              <w:left w:val="nil"/>
              <w:bottom w:val="single" w:sz="4" w:space="0" w:color="000000"/>
              <w:right w:val="single" w:sz="4" w:space="0" w:color="000000"/>
            </w:tcBorders>
            <w:shd w:val="clear" w:color="auto" w:fill="auto"/>
            <w:vAlign w:val="center"/>
            <w:hideMark/>
          </w:tcPr>
          <w:p w14:paraId="7B6D38D1"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55</w:t>
            </w:r>
          </w:p>
        </w:tc>
        <w:tc>
          <w:tcPr>
            <w:tcW w:w="834" w:type="dxa"/>
            <w:tcBorders>
              <w:top w:val="nil"/>
              <w:left w:val="nil"/>
              <w:bottom w:val="single" w:sz="4" w:space="0" w:color="000000"/>
              <w:right w:val="single" w:sz="8" w:space="0" w:color="000000"/>
            </w:tcBorders>
            <w:shd w:val="clear" w:color="auto" w:fill="auto"/>
            <w:vAlign w:val="center"/>
            <w:hideMark/>
          </w:tcPr>
          <w:p w14:paraId="282998BF"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57</w:t>
            </w:r>
          </w:p>
        </w:tc>
      </w:tr>
      <w:tr w:rsidR="00F65F4E" w:rsidRPr="00981146" w14:paraId="5EDC948A" w14:textId="77777777" w:rsidTr="008F0796">
        <w:trPr>
          <w:trHeight w:val="418"/>
        </w:trPr>
        <w:tc>
          <w:tcPr>
            <w:tcW w:w="6676" w:type="dxa"/>
            <w:gridSpan w:val="3"/>
            <w:tcBorders>
              <w:top w:val="single" w:sz="4" w:space="0" w:color="000000"/>
              <w:left w:val="single" w:sz="8" w:space="0" w:color="000000"/>
              <w:bottom w:val="single" w:sz="4" w:space="0" w:color="000000"/>
              <w:right w:val="single" w:sz="4" w:space="0" w:color="000000"/>
            </w:tcBorders>
            <w:vAlign w:val="center"/>
          </w:tcPr>
          <w:p w14:paraId="44F76705" w14:textId="77777777" w:rsidR="00F65F4E" w:rsidRPr="00981146" w:rsidRDefault="00F65F4E" w:rsidP="008F0796">
            <w:pPr>
              <w:spacing w:after="0"/>
              <w:rPr>
                <w:rFonts w:asciiTheme="minorHAnsi" w:hAnsiTheme="minorHAnsi" w:cstheme="minorHAnsi"/>
                <w:szCs w:val="22"/>
              </w:rPr>
            </w:pPr>
            <w:r w:rsidRPr="00981146">
              <w:rPr>
                <w:rFonts w:asciiTheme="minorHAnsi" w:hAnsiTheme="minorHAnsi" w:cstheme="minorHAnsi"/>
                <w:szCs w:val="22"/>
              </w:rPr>
              <w:t>Osoby s nezjištěnou ekonomickou aktivitou</w:t>
            </w:r>
          </w:p>
        </w:tc>
        <w:tc>
          <w:tcPr>
            <w:tcW w:w="852" w:type="dxa"/>
            <w:tcBorders>
              <w:top w:val="nil"/>
              <w:left w:val="single" w:sz="4" w:space="0" w:color="000000"/>
              <w:bottom w:val="single" w:sz="4" w:space="0" w:color="000000"/>
              <w:right w:val="single" w:sz="4" w:space="0" w:color="000000"/>
            </w:tcBorders>
            <w:shd w:val="clear" w:color="auto" w:fill="auto"/>
            <w:vAlign w:val="center"/>
          </w:tcPr>
          <w:p w14:paraId="62381117"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14</w:t>
            </w:r>
          </w:p>
        </w:tc>
        <w:tc>
          <w:tcPr>
            <w:tcW w:w="851" w:type="dxa"/>
            <w:tcBorders>
              <w:top w:val="nil"/>
              <w:left w:val="nil"/>
              <w:bottom w:val="single" w:sz="4" w:space="0" w:color="000000"/>
              <w:right w:val="single" w:sz="4" w:space="0" w:color="000000"/>
            </w:tcBorders>
            <w:shd w:val="clear" w:color="auto" w:fill="auto"/>
            <w:vAlign w:val="center"/>
          </w:tcPr>
          <w:p w14:paraId="1BF49D3D"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7</w:t>
            </w:r>
          </w:p>
        </w:tc>
        <w:tc>
          <w:tcPr>
            <w:tcW w:w="834" w:type="dxa"/>
            <w:tcBorders>
              <w:top w:val="nil"/>
              <w:left w:val="nil"/>
              <w:bottom w:val="single" w:sz="4" w:space="0" w:color="000000"/>
              <w:right w:val="single" w:sz="8" w:space="0" w:color="000000"/>
            </w:tcBorders>
            <w:shd w:val="clear" w:color="auto" w:fill="auto"/>
            <w:vAlign w:val="center"/>
          </w:tcPr>
          <w:p w14:paraId="1240E6A2" w14:textId="77777777" w:rsidR="00F65F4E" w:rsidRPr="00981146" w:rsidRDefault="00F65F4E" w:rsidP="008F0796">
            <w:pPr>
              <w:autoSpaceDE w:val="0"/>
              <w:autoSpaceDN w:val="0"/>
              <w:adjustRightInd w:val="0"/>
              <w:spacing w:after="0"/>
              <w:jc w:val="right"/>
              <w:rPr>
                <w:rFonts w:asciiTheme="minorHAnsi" w:hAnsiTheme="minorHAnsi" w:cstheme="minorHAnsi"/>
                <w:color w:val="000000"/>
                <w:szCs w:val="22"/>
              </w:rPr>
            </w:pPr>
            <w:r w:rsidRPr="00981146">
              <w:rPr>
                <w:rFonts w:asciiTheme="minorHAnsi" w:hAnsiTheme="minorHAnsi" w:cstheme="minorHAnsi"/>
                <w:color w:val="000000"/>
                <w:szCs w:val="22"/>
              </w:rPr>
              <w:t>7</w:t>
            </w:r>
          </w:p>
        </w:tc>
      </w:tr>
    </w:tbl>
    <w:p w14:paraId="4F3B5B1B" w14:textId="77777777" w:rsidR="00F65F4E" w:rsidRPr="001A1D9C" w:rsidRDefault="00F65F4E" w:rsidP="00F65F4E">
      <w:pPr>
        <w:spacing w:after="0"/>
        <w:jc w:val="right"/>
        <w:rPr>
          <w:rFonts w:asciiTheme="minorHAnsi" w:hAnsiTheme="minorHAnsi" w:cstheme="minorHAnsi"/>
        </w:rPr>
      </w:pPr>
      <w:r w:rsidRPr="001A1D9C">
        <w:rPr>
          <w:rFonts w:asciiTheme="minorHAnsi" w:hAnsiTheme="minorHAnsi" w:cstheme="minorHAnsi"/>
        </w:rPr>
        <w:t>Zdroj: ČSÚ, SLDB 2011</w:t>
      </w:r>
    </w:p>
    <w:p w14:paraId="33230702" w14:textId="77777777" w:rsidR="00F65F4E" w:rsidRPr="001A1D9C" w:rsidRDefault="00F65F4E" w:rsidP="00F65F4E">
      <w:pPr>
        <w:rPr>
          <w:rFonts w:asciiTheme="minorHAnsi" w:hAnsiTheme="minorHAnsi" w:cstheme="minorHAnsi"/>
        </w:rPr>
      </w:pPr>
    </w:p>
    <w:p w14:paraId="61D0964A"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lastRenderedPageBreak/>
        <w:t>Ekonomicky neaktivních osob bylo v roce 2011 v obci celkem 303, podíl ekonomicky neaktivních (včetně 14 osob s nezjištěnou aktivitou) k ekonomicky aktivním je prakticky 50 na 50 (%), tedy takřka vyrovnaný stav. Z ekonomicky neaktivních mírně převažují z hlediska pohlaví ženy (166) nad muži (123), podle věku pak nepracující důchodci (126) nad žáky a studenty (112 celkem).</w:t>
      </w:r>
    </w:p>
    <w:p w14:paraId="1A22886D" w14:textId="77777777" w:rsidR="00F65F4E" w:rsidRPr="001A1D9C" w:rsidRDefault="00F65F4E" w:rsidP="00F65F4E">
      <w:pPr>
        <w:rPr>
          <w:rFonts w:asciiTheme="minorHAnsi" w:hAnsiTheme="minorHAnsi" w:cstheme="minorHAnsi"/>
        </w:rPr>
      </w:pPr>
    </w:p>
    <w:p w14:paraId="39D87485" w14:textId="77777777" w:rsidR="00F65F4E" w:rsidRDefault="00F65F4E" w:rsidP="00F65F4E">
      <w:pPr>
        <w:rPr>
          <w:rFonts w:asciiTheme="minorHAnsi" w:hAnsiTheme="minorHAnsi" w:cstheme="minorHAnsi"/>
        </w:rPr>
      </w:pPr>
      <w:r w:rsidRPr="001A1D9C">
        <w:rPr>
          <w:rFonts w:asciiTheme="minorHAnsi" w:hAnsiTheme="minorHAnsi" w:cstheme="minorHAnsi"/>
        </w:rPr>
        <w:t xml:space="preserve">Celkem 192 osob z obce vyjíždí do zaměstnání (123) nebo do škol (69). Dominantním </w:t>
      </w:r>
      <w:proofErr w:type="spellStart"/>
      <w:r w:rsidRPr="001A1D9C">
        <w:rPr>
          <w:rFonts w:asciiTheme="minorHAnsi" w:hAnsiTheme="minorHAnsi" w:cstheme="minorHAnsi"/>
        </w:rPr>
        <w:t>dojížďkovým</w:t>
      </w:r>
      <w:proofErr w:type="spellEnd"/>
      <w:r w:rsidRPr="001A1D9C">
        <w:rPr>
          <w:rFonts w:asciiTheme="minorHAnsi" w:hAnsiTheme="minorHAnsi" w:cstheme="minorHAnsi"/>
        </w:rPr>
        <w:t xml:space="preserve"> střediskem je pro obec Liboš celkem pochopitelně nedaleká Olomouc, další významný </w:t>
      </w:r>
      <w:proofErr w:type="spellStart"/>
      <w:r w:rsidRPr="001A1D9C">
        <w:rPr>
          <w:rFonts w:asciiTheme="minorHAnsi" w:hAnsiTheme="minorHAnsi" w:cstheme="minorHAnsi"/>
        </w:rPr>
        <w:t>dojížďk</w:t>
      </w:r>
      <w:r w:rsidR="00981146">
        <w:rPr>
          <w:rFonts w:asciiTheme="minorHAnsi" w:hAnsiTheme="minorHAnsi" w:cstheme="minorHAnsi"/>
        </w:rPr>
        <w:t>ový</w:t>
      </w:r>
      <w:proofErr w:type="spellEnd"/>
      <w:r w:rsidR="00981146">
        <w:rPr>
          <w:rFonts w:asciiTheme="minorHAnsi" w:hAnsiTheme="minorHAnsi" w:cstheme="minorHAnsi"/>
        </w:rPr>
        <w:t xml:space="preserve"> proud směřuje do Štěpánova.</w:t>
      </w:r>
    </w:p>
    <w:p w14:paraId="3FFAF1A0" w14:textId="77777777" w:rsidR="00981146" w:rsidRPr="001A1D9C" w:rsidRDefault="00981146" w:rsidP="00F65F4E">
      <w:pPr>
        <w:rPr>
          <w:rFonts w:asciiTheme="minorHAnsi" w:hAnsiTheme="minorHAnsi" w:cstheme="minorHAnsi"/>
        </w:rPr>
      </w:pPr>
    </w:p>
    <w:p w14:paraId="191462C4" w14:textId="77777777" w:rsidR="00F65F4E" w:rsidRPr="001A1D9C" w:rsidRDefault="00F65F4E" w:rsidP="00981146">
      <w:pPr>
        <w:spacing w:after="0"/>
        <w:rPr>
          <w:rFonts w:asciiTheme="minorHAnsi" w:hAnsiTheme="minorHAnsi" w:cstheme="minorHAnsi"/>
        </w:rPr>
      </w:pPr>
      <w:r w:rsidRPr="00A879E6">
        <w:rPr>
          <w:rFonts w:asciiTheme="minorHAnsi" w:hAnsiTheme="minorHAnsi" w:cstheme="minorHAnsi"/>
        </w:rPr>
        <w:t xml:space="preserve">Tab. </w:t>
      </w:r>
      <w:r w:rsidR="008F788F" w:rsidRPr="00A879E6">
        <w:rPr>
          <w:rFonts w:asciiTheme="minorHAnsi" w:hAnsiTheme="minorHAnsi" w:cstheme="minorHAnsi"/>
        </w:rPr>
        <w:t>10</w:t>
      </w:r>
      <w:r w:rsidRPr="00A879E6">
        <w:rPr>
          <w:rFonts w:asciiTheme="minorHAnsi" w:hAnsiTheme="minorHAnsi" w:cstheme="minorHAnsi"/>
        </w:rPr>
        <w:t>: Vyjížďka</w:t>
      </w:r>
      <w:r w:rsidRPr="001A1D9C">
        <w:rPr>
          <w:rFonts w:asciiTheme="minorHAnsi" w:hAnsiTheme="minorHAnsi" w:cstheme="minorHAnsi"/>
        </w:rPr>
        <w:t xml:space="preserve"> do zaměstnání a škol z obce Liboš (2011).</w:t>
      </w:r>
    </w:p>
    <w:tbl>
      <w:tblPr>
        <w:tblW w:w="9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379"/>
        <w:gridCol w:w="1619"/>
        <w:gridCol w:w="5254"/>
        <w:gridCol w:w="901"/>
      </w:tblGrid>
      <w:tr w:rsidR="00F65F4E" w:rsidRPr="001A1D9C" w14:paraId="0E109D4B" w14:textId="77777777" w:rsidTr="00981146">
        <w:trPr>
          <w:trHeight w:val="342"/>
        </w:trPr>
        <w:tc>
          <w:tcPr>
            <w:tcW w:w="8252" w:type="dxa"/>
            <w:gridSpan w:val="3"/>
            <w:vAlign w:val="center"/>
          </w:tcPr>
          <w:p w14:paraId="3E1DB24D" w14:textId="77777777" w:rsidR="00F65F4E" w:rsidRPr="001A1D9C" w:rsidRDefault="00F65F4E" w:rsidP="008F0796">
            <w:pPr>
              <w:autoSpaceDE w:val="0"/>
              <w:autoSpaceDN w:val="0"/>
              <w:adjustRightInd w:val="0"/>
              <w:spacing w:after="0"/>
              <w:rPr>
                <w:rFonts w:asciiTheme="minorHAnsi" w:hAnsiTheme="minorHAnsi" w:cstheme="minorHAnsi"/>
                <w:caps/>
                <w:color w:val="000000"/>
                <w:sz w:val="20"/>
                <w:szCs w:val="20"/>
              </w:rPr>
            </w:pPr>
            <w:r w:rsidRPr="001A1D9C">
              <w:rPr>
                <w:rFonts w:asciiTheme="minorHAnsi" w:hAnsiTheme="minorHAnsi" w:cstheme="minorHAnsi"/>
                <w:caps/>
                <w:color w:val="000000"/>
                <w:sz w:val="20"/>
                <w:szCs w:val="20"/>
              </w:rPr>
              <w:t>Vyjíždějící celkem</w:t>
            </w:r>
          </w:p>
        </w:tc>
        <w:tc>
          <w:tcPr>
            <w:tcW w:w="901" w:type="dxa"/>
            <w:vAlign w:val="center"/>
          </w:tcPr>
          <w:p w14:paraId="144DF730" w14:textId="77777777" w:rsidR="00F65F4E" w:rsidRPr="001A1D9C" w:rsidRDefault="00F65F4E" w:rsidP="008F0796">
            <w:pPr>
              <w:autoSpaceDE w:val="0"/>
              <w:autoSpaceDN w:val="0"/>
              <w:adjustRightInd w:val="0"/>
              <w:spacing w:after="0"/>
              <w:jc w:val="right"/>
              <w:rPr>
                <w:rFonts w:asciiTheme="minorHAnsi" w:hAnsiTheme="minorHAnsi" w:cstheme="minorHAnsi"/>
                <w:b/>
                <w:color w:val="000000"/>
                <w:sz w:val="20"/>
                <w:szCs w:val="20"/>
              </w:rPr>
            </w:pPr>
            <w:r w:rsidRPr="001A1D9C">
              <w:rPr>
                <w:rFonts w:asciiTheme="minorHAnsi" w:hAnsiTheme="minorHAnsi" w:cstheme="minorHAnsi"/>
                <w:b/>
                <w:color w:val="000000"/>
                <w:sz w:val="20"/>
                <w:szCs w:val="20"/>
              </w:rPr>
              <w:t>192</w:t>
            </w:r>
          </w:p>
        </w:tc>
      </w:tr>
      <w:tr w:rsidR="00F65F4E" w:rsidRPr="001A1D9C" w14:paraId="468090E6" w14:textId="77777777" w:rsidTr="00981146">
        <w:trPr>
          <w:trHeight w:val="342"/>
        </w:trPr>
        <w:tc>
          <w:tcPr>
            <w:tcW w:w="1379" w:type="dxa"/>
            <w:vMerge w:val="restart"/>
            <w:vAlign w:val="center"/>
          </w:tcPr>
          <w:p w14:paraId="2E6F0A35"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v tom</w:t>
            </w:r>
          </w:p>
        </w:tc>
        <w:tc>
          <w:tcPr>
            <w:tcW w:w="6873" w:type="dxa"/>
            <w:gridSpan w:val="2"/>
            <w:vAlign w:val="center"/>
          </w:tcPr>
          <w:p w14:paraId="74E7636D" w14:textId="77777777" w:rsidR="00F65F4E" w:rsidRPr="001A1D9C" w:rsidRDefault="00F65F4E" w:rsidP="008F0796">
            <w:pPr>
              <w:autoSpaceDE w:val="0"/>
              <w:autoSpaceDN w:val="0"/>
              <w:adjustRightInd w:val="0"/>
              <w:spacing w:after="0"/>
              <w:rPr>
                <w:rFonts w:asciiTheme="minorHAnsi" w:hAnsiTheme="minorHAnsi" w:cstheme="minorHAnsi"/>
                <w:b/>
                <w:color w:val="000000"/>
                <w:sz w:val="20"/>
                <w:szCs w:val="20"/>
              </w:rPr>
            </w:pPr>
            <w:r w:rsidRPr="001A1D9C">
              <w:rPr>
                <w:rFonts w:asciiTheme="minorHAnsi" w:hAnsiTheme="minorHAnsi" w:cstheme="minorHAnsi"/>
                <w:b/>
                <w:color w:val="000000"/>
                <w:sz w:val="20"/>
                <w:szCs w:val="20"/>
              </w:rPr>
              <w:t>vyjíždějící do zaměstnání</w:t>
            </w:r>
          </w:p>
        </w:tc>
        <w:tc>
          <w:tcPr>
            <w:tcW w:w="901" w:type="dxa"/>
            <w:vAlign w:val="center"/>
          </w:tcPr>
          <w:p w14:paraId="6BDE3412" w14:textId="77777777" w:rsidR="00F65F4E" w:rsidRPr="001A1D9C" w:rsidRDefault="00F65F4E" w:rsidP="008F0796">
            <w:pPr>
              <w:autoSpaceDE w:val="0"/>
              <w:autoSpaceDN w:val="0"/>
              <w:adjustRightInd w:val="0"/>
              <w:spacing w:after="0"/>
              <w:jc w:val="right"/>
              <w:rPr>
                <w:rFonts w:asciiTheme="minorHAnsi" w:hAnsiTheme="minorHAnsi" w:cstheme="minorHAnsi"/>
                <w:b/>
                <w:color w:val="000000"/>
                <w:sz w:val="20"/>
                <w:szCs w:val="20"/>
              </w:rPr>
            </w:pPr>
            <w:r w:rsidRPr="001A1D9C">
              <w:rPr>
                <w:rFonts w:asciiTheme="minorHAnsi" w:hAnsiTheme="minorHAnsi" w:cstheme="minorHAnsi"/>
                <w:b/>
                <w:color w:val="000000"/>
                <w:sz w:val="20"/>
                <w:szCs w:val="20"/>
              </w:rPr>
              <w:t>123</w:t>
            </w:r>
          </w:p>
        </w:tc>
      </w:tr>
      <w:tr w:rsidR="00F65F4E" w:rsidRPr="001A1D9C" w14:paraId="3BB77F92" w14:textId="77777777" w:rsidTr="00981146">
        <w:trPr>
          <w:trHeight w:val="342"/>
        </w:trPr>
        <w:tc>
          <w:tcPr>
            <w:tcW w:w="1379" w:type="dxa"/>
            <w:vMerge/>
            <w:vAlign w:val="center"/>
          </w:tcPr>
          <w:p w14:paraId="4D4392DB"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3465CA74"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v tom</w:t>
            </w:r>
          </w:p>
        </w:tc>
        <w:tc>
          <w:tcPr>
            <w:tcW w:w="5254" w:type="dxa"/>
            <w:vAlign w:val="center"/>
          </w:tcPr>
          <w:p w14:paraId="40149763"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v rámci obce</w:t>
            </w:r>
          </w:p>
        </w:tc>
        <w:tc>
          <w:tcPr>
            <w:tcW w:w="901" w:type="dxa"/>
            <w:vAlign w:val="center"/>
          </w:tcPr>
          <w:p w14:paraId="7100833C"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4</w:t>
            </w:r>
          </w:p>
        </w:tc>
      </w:tr>
      <w:tr w:rsidR="00F65F4E" w:rsidRPr="001A1D9C" w14:paraId="621EFE48" w14:textId="77777777" w:rsidTr="00981146">
        <w:trPr>
          <w:trHeight w:val="342"/>
        </w:trPr>
        <w:tc>
          <w:tcPr>
            <w:tcW w:w="1379" w:type="dxa"/>
            <w:vMerge/>
            <w:vAlign w:val="center"/>
          </w:tcPr>
          <w:p w14:paraId="09A5D7BD"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3A521D04"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5254" w:type="dxa"/>
            <w:vAlign w:val="center"/>
          </w:tcPr>
          <w:p w14:paraId="7B2FF47F"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do jiné obce okresu</w:t>
            </w:r>
          </w:p>
        </w:tc>
        <w:tc>
          <w:tcPr>
            <w:tcW w:w="901" w:type="dxa"/>
            <w:vAlign w:val="center"/>
          </w:tcPr>
          <w:p w14:paraId="79C3A85D"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111</w:t>
            </w:r>
          </w:p>
        </w:tc>
      </w:tr>
      <w:tr w:rsidR="00F65F4E" w:rsidRPr="001A1D9C" w14:paraId="054A21BE" w14:textId="77777777" w:rsidTr="00981146">
        <w:trPr>
          <w:trHeight w:val="342"/>
        </w:trPr>
        <w:tc>
          <w:tcPr>
            <w:tcW w:w="1379" w:type="dxa"/>
            <w:vMerge/>
            <w:vAlign w:val="center"/>
          </w:tcPr>
          <w:p w14:paraId="5A0DEBCB"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631BAA34"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5254" w:type="dxa"/>
            <w:vAlign w:val="center"/>
          </w:tcPr>
          <w:p w14:paraId="375D7677"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do jiného okresu kraje</w:t>
            </w:r>
          </w:p>
        </w:tc>
        <w:tc>
          <w:tcPr>
            <w:tcW w:w="901" w:type="dxa"/>
            <w:vAlign w:val="center"/>
          </w:tcPr>
          <w:p w14:paraId="17968A73"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1</w:t>
            </w:r>
          </w:p>
        </w:tc>
      </w:tr>
      <w:tr w:rsidR="00F65F4E" w:rsidRPr="001A1D9C" w14:paraId="1AA9299A" w14:textId="77777777" w:rsidTr="00981146">
        <w:trPr>
          <w:trHeight w:val="342"/>
        </w:trPr>
        <w:tc>
          <w:tcPr>
            <w:tcW w:w="1379" w:type="dxa"/>
            <w:vMerge/>
            <w:vAlign w:val="center"/>
          </w:tcPr>
          <w:p w14:paraId="07FD1FD6"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14BB15DC"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5254" w:type="dxa"/>
            <w:vAlign w:val="center"/>
          </w:tcPr>
          <w:p w14:paraId="6842467A"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do jiného kraje</w:t>
            </w:r>
          </w:p>
        </w:tc>
        <w:tc>
          <w:tcPr>
            <w:tcW w:w="901" w:type="dxa"/>
            <w:vAlign w:val="center"/>
          </w:tcPr>
          <w:p w14:paraId="5196A0F1"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7</w:t>
            </w:r>
          </w:p>
        </w:tc>
      </w:tr>
      <w:tr w:rsidR="00F65F4E" w:rsidRPr="001A1D9C" w14:paraId="3C1D8ED9" w14:textId="77777777" w:rsidTr="00981146">
        <w:trPr>
          <w:trHeight w:val="342"/>
        </w:trPr>
        <w:tc>
          <w:tcPr>
            <w:tcW w:w="1379" w:type="dxa"/>
            <w:vMerge/>
            <w:vAlign w:val="center"/>
          </w:tcPr>
          <w:p w14:paraId="66ADA992"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2F4F41D2"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5254" w:type="dxa"/>
            <w:vAlign w:val="center"/>
          </w:tcPr>
          <w:p w14:paraId="0E9CF1D4"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do zahraničí</w:t>
            </w:r>
          </w:p>
        </w:tc>
        <w:tc>
          <w:tcPr>
            <w:tcW w:w="901" w:type="dxa"/>
            <w:vAlign w:val="center"/>
          </w:tcPr>
          <w:p w14:paraId="35F61201"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0</w:t>
            </w:r>
          </w:p>
        </w:tc>
      </w:tr>
      <w:tr w:rsidR="00F65F4E" w:rsidRPr="001A1D9C" w14:paraId="72813807" w14:textId="77777777" w:rsidTr="00981146">
        <w:trPr>
          <w:trHeight w:val="342"/>
        </w:trPr>
        <w:tc>
          <w:tcPr>
            <w:tcW w:w="1379" w:type="dxa"/>
            <w:vMerge/>
            <w:vAlign w:val="center"/>
          </w:tcPr>
          <w:p w14:paraId="54FDF68B"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6873" w:type="dxa"/>
            <w:gridSpan w:val="2"/>
            <w:vAlign w:val="center"/>
          </w:tcPr>
          <w:p w14:paraId="2DE818ED" w14:textId="77777777" w:rsidR="00F65F4E" w:rsidRPr="001A1D9C" w:rsidRDefault="00F65F4E" w:rsidP="008F0796">
            <w:pPr>
              <w:autoSpaceDE w:val="0"/>
              <w:autoSpaceDN w:val="0"/>
              <w:adjustRightInd w:val="0"/>
              <w:spacing w:after="0"/>
              <w:rPr>
                <w:rFonts w:asciiTheme="minorHAnsi" w:hAnsiTheme="minorHAnsi" w:cstheme="minorHAnsi"/>
                <w:b/>
                <w:color w:val="000000"/>
                <w:sz w:val="20"/>
                <w:szCs w:val="20"/>
              </w:rPr>
            </w:pPr>
            <w:r w:rsidRPr="001A1D9C">
              <w:rPr>
                <w:rFonts w:asciiTheme="minorHAnsi" w:hAnsiTheme="minorHAnsi" w:cstheme="minorHAnsi"/>
                <w:b/>
                <w:color w:val="000000"/>
                <w:sz w:val="20"/>
                <w:szCs w:val="20"/>
              </w:rPr>
              <w:t>vyjíždějící do škol</w:t>
            </w:r>
          </w:p>
        </w:tc>
        <w:tc>
          <w:tcPr>
            <w:tcW w:w="901" w:type="dxa"/>
            <w:vAlign w:val="center"/>
          </w:tcPr>
          <w:p w14:paraId="3C10FB30" w14:textId="77777777" w:rsidR="00F65F4E" w:rsidRPr="001A1D9C" w:rsidRDefault="00F65F4E" w:rsidP="008F0796">
            <w:pPr>
              <w:autoSpaceDE w:val="0"/>
              <w:autoSpaceDN w:val="0"/>
              <w:adjustRightInd w:val="0"/>
              <w:spacing w:after="0"/>
              <w:jc w:val="right"/>
              <w:rPr>
                <w:rFonts w:asciiTheme="minorHAnsi" w:hAnsiTheme="minorHAnsi" w:cstheme="minorHAnsi"/>
                <w:b/>
                <w:color w:val="000000"/>
                <w:sz w:val="20"/>
                <w:szCs w:val="20"/>
              </w:rPr>
            </w:pPr>
            <w:r w:rsidRPr="001A1D9C">
              <w:rPr>
                <w:rFonts w:asciiTheme="minorHAnsi" w:hAnsiTheme="minorHAnsi" w:cstheme="minorHAnsi"/>
                <w:b/>
                <w:color w:val="000000"/>
                <w:sz w:val="20"/>
                <w:szCs w:val="20"/>
              </w:rPr>
              <w:t>69</w:t>
            </w:r>
          </w:p>
        </w:tc>
      </w:tr>
      <w:tr w:rsidR="00F65F4E" w:rsidRPr="001A1D9C" w14:paraId="6D11358B" w14:textId="77777777" w:rsidTr="00981146">
        <w:trPr>
          <w:trHeight w:val="342"/>
        </w:trPr>
        <w:tc>
          <w:tcPr>
            <w:tcW w:w="1379" w:type="dxa"/>
            <w:vMerge/>
            <w:vAlign w:val="center"/>
          </w:tcPr>
          <w:p w14:paraId="624F4B58"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170A50E7"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v tom</w:t>
            </w:r>
          </w:p>
        </w:tc>
        <w:tc>
          <w:tcPr>
            <w:tcW w:w="5254" w:type="dxa"/>
            <w:vAlign w:val="center"/>
          </w:tcPr>
          <w:p w14:paraId="01CE70E8"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v rámci obce</w:t>
            </w:r>
          </w:p>
        </w:tc>
        <w:tc>
          <w:tcPr>
            <w:tcW w:w="901" w:type="dxa"/>
            <w:vAlign w:val="center"/>
          </w:tcPr>
          <w:p w14:paraId="67CE3697"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0</w:t>
            </w:r>
          </w:p>
        </w:tc>
      </w:tr>
      <w:tr w:rsidR="00F65F4E" w:rsidRPr="001A1D9C" w14:paraId="3A940F76" w14:textId="77777777" w:rsidTr="00981146">
        <w:trPr>
          <w:trHeight w:val="342"/>
        </w:trPr>
        <w:tc>
          <w:tcPr>
            <w:tcW w:w="1379" w:type="dxa"/>
            <w:vMerge/>
            <w:vAlign w:val="center"/>
          </w:tcPr>
          <w:p w14:paraId="483FFB8C"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1619" w:type="dxa"/>
            <w:vAlign w:val="center"/>
          </w:tcPr>
          <w:p w14:paraId="59A212FC"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p>
        </w:tc>
        <w:tc>
          <w:tcPr>
            <w:tcW w:w="5254" w:type="dxa"/>
            <w:vAlign w:val="center"/>
          </w:tcPr>
          <w:p w14:paraId="39BF2151" w14:textId="77777777" w:rsidR="00F65F4E" w:rsidRPr="001A1D9C" w:rsidRDefault="00F65F4E" w:rsidP="008F0796">
            <w:pPr>
              <w:autoSpaceDE w:val="0"/>
              <w:autoSpaceDN w:val="0"/>
              <w:adjustRightInd w:val="0"/>
              <w:spacing w:after="0"/>
              <w:rPr>
                <w:rFonts w:asciiTheme="minorHAnsi" w:hAnsiTheme="minorHAnsi" w:cstheme="minorHAnsi"/>
                <w:color w:val="000000"/>
                <w:sz w:val="20"/>
                <w:szCs w:val="20"/>
              </w:rPr>
            </w:pPr>
            <w:r w:rsidRPr="001A1D9C">
              <w:rPr>
                <w:rFonts w:asciiTheme="minorHAnsi" w:hAnsiTheme="minorHAnsi" w:cstheme="minorHAnsi"/>
                <w:color w:val="000000"/>
                <w:sz w:val="20"/>
                <w:szCs w:val="20"/>
              </w:rPr>
              <w:t>mimo obec</w:t>
            </w:r>
          </w:p>
        </w:tc>
        <w:tc>
          <w:tcPr>
            <w:tcW w:w="901" w:type="dxa"/>
            <w:vAlign w:val="center"/>
          </w:tcPr>
          <w:p w14:paraId="746DFD1C" w14:textId="77777777" w:rsidR="00F65F4E" w:rsidRPr="001A1D9C" w:rsidRDefault="00F65F4E" w:rsidP="008F0796">
            <w:pPr>
              <w:autoSpaceDE w:val="0"/>
              <w:autoSpaceDN w:val="0"/>
              <w:adjustRightInd w:val="0"/>
              <w:spacing w:after="0"/>
              <w:jc w:val="right"/>
              <w:rPr>
                <w:rFonts w:asciiTheme="minorHAnsi" w:hAnsiTheme="minorHAnsi" w:cstheme="minorHAnsi"/>
                <w:color w:val="000000"/>
                <w:sz w:val="20"/>
                <w:szCs w:val="20"/>
              </w:rPr>
            </w:pPr>
            <w:r w:rsidRPr="001A1D9C">
              <w:rPr>
                <w:rFonts w:asciiTheme="minorHAnsi" w:hAnsiTheme="minorHAnsi" w:cstheme="minorHAnsi"/>
                <w:color w:val="000000"/>
                <w:sz w:val="20"/>
                <w:szCs w:val="20"/>
              </w:rPr>
              <w:t>69</w:t>
            </w:r>
          </w:p>
        </w:tc>
      </w:tr>
    </w:tbl>
    <w:p w14:paraId="5D21F81C" w14:textId="77777777" w:rsidR="00F65F4E" w:rsidRPr="001A1D9C" w:rsidRDefault="00F65F4E" w:rsidP="00F65F4E">
      <w:pPr>
        <w:spacing w:after="0"/>
        <w:jc w:val="right"/>
        <w:rPr>
          <w:rFonts w:asciiTheme="minorHAnsi" w:hAnsiTheme="minorHAnsi" w:cstheme="minorHAnsi"/>
        </w:rPr>
      </w:pPr>
      <w:r w:rsidRPr="001A1D9C">
        <w:rPr>
          <w:rFonts w:asciiTheme="minorHAnsi" w:hAnsiTheme="minorHAnsi" w:cstheme="minorHAnsi"/>
        </w:rPr>
        <w:t>Zdroj: ČSÚ, SLDB 2011</w:t>
      </w:r>
      <w:r w:rsidR="00981146">
        <w:rPr>
          <w:rFonts w:asciiTheme="minorHAnsi" w:hAnsiTheme="minorHAnsi" w:cstheme="minorHAnsi"/>
        </w:rPr>
        <w:t>.</w:t>
      </w:r>
    </w:p>
    <w:p w14:paraId="7B3826A1" w14:textId="77777777" w:rsidR="00F65F4E" w:rsidRPr="001A1D9C" w:rsidRDefault="00F65F4E" w:rsidP="00F65F4E">
      <w:pPr>
        <w:rPr>
          <w:rFonts w:asciiTheme="minorHAnsi" w:hAnsiTheme="minorHAnsi" w:cstheme="minorHAnsi"/>
        </w:rPr>
      </w:pPr>
    </w:p>
    <w:p w14:paraId="342EF43D" w14:textId="77777777" w:rsidR="00F65F4E" w:rsidRPr="001A1D9C" w:rsidRDefault="00F65F4E" w:rsidP="00F65F4E">
      <w:pPr>
        <w:rPr>
          <w:rFonts w:asciiTheme="minorHAnsi" w:hAnsiTheme="minorHAnsi" w:cstheme="minorHAnsi"/>
          <w:b/>
        </w:rPr>
      </w:pPr>
      <w:r w:rsidRPr="001A1D9C">
        <w:rPr>
          <w:rFonts w:asciiTheme="minorHAnsi" w:hAnsiTheme="minorHAnsi" w:cstheme="minorHAnsi"/>
          <w:b/>
        </w:rPr>
        <w:t>Nezaměstnanost v obci</w:t>
      </w:r>
    </w:p>
    <w:p w14:paraId="085C847B"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Studium problematiky nezaměstnanosti v obci rozdělme do dvou hlavních period. Nejdřív se zaměříme na období před a v průběhu hospodářské recese z konce prvního desetiletí 21. století. Data za obec Liboš srovnáme s údaji za celý správní obvod obce s rozšířenou působností Olomouc.</w:t>
      </w:r>
    </w:p>
    <w:p w14:paraId="60531EA0" w14:textId="77777777" w:rsidR="00F65F4E" w:rsidRPr="001A1D9C" w:rsidRDefault="00F65F4E" w:rsidP="00F65F4E">
      <w:pPr>
        <w:spacing w:after="0"/>
        <w:rPr>
          <w:rFonts w:asciiTheme="minorHAnsi" w:hAnsiTheme="minorHAnsi" w:cstheme="minorHAnsi"/>
        </w:rPr>
      </w:pPr>
    </w:p>
    <w:p w14:paraId="6FCAC5F3" w14:textId="77777777" w:rsidR="00F65F4E" w:rsidRPr="001A1D9C" w:rsidRDefault="00F65F4E" w:rsidP="00F65F4E">
      <w:pPr>
        <w:spacing w:after="0"/>
        <w:rPr>
          <w:rFonts w:asciiTheme="minorHAnsi" w:hAnsiTheme="minorHAnsi" w:cstheme="minorHAnsi"/>
        </w:rPr>
      </w:pPr>
      <w:r w:rsidRPr="00A879E6">
        <w:rPr>
          <w:rFonts w:asciiTheme="minorHAnsi" w:hAnsiTheme="minorHAnsi" w:cstheme="minorHAnsi"/>
        </w:rPr>
        <w:t xml:space="preserve">Tab. </w:t>
      </w:r>
      <w:r w:rsidR="008F788F" w:rsidRPr="00A879E6">
        <w:rPr>
          <w:rFonts w:asciiTheme="minorHAnsi" w:hAnsiTheme="minorHAnsi" w:cstheme="minorHAnsi"/>
        </w:rPr>
        <w:t>11</w:t>
      </w:r>
      <w:r w:rsidRPr="00A879E6">
        <w:rPr>
          <w:rFonts w:asciiTheme="minorHAnsi" w:hAnsiTheme="minorHAnsi" w:cstheme="minorHAnsi"/>
        </w:rPr>
        <w:t>: Vybrané</w:t>
      </w:r>
      <w:r w:rsidRPr="001A1D9C">
        <w:rPr>
          <w:rFonts w:asciiTheme="minorHAnsi" w:hAnsiTheme="minorHAnsi" w:cstheme="minorHAnsi"/>
        </w:rPr>
        <w:t xml:space="preserve"> ukazatele nezaměstnanosti v </w:t>
      </w:r>
      <w:r w:rsidR="00415134">
        <w:rPr>
          <w:rFonts w:asciiTheme="minorHAnsi" w:hAnsiTheme="minorHAnsi" w:cstheme="minorHAnsi"/>
        </w:rPr>
        <w:t>Liboši a v SO ORP Olomouc (2008–</w:t>
      </w:r>
      <w:r w:rsidRPr="001A1D9C">
        <w:rPr>
          <w:rFonts w:asciiTheme="minorHAnsi" w:hAnsiTheme="minorHAnsi" w:cstheme="minorHAnsi"/>
        </w:rPr>
        <w:t>2011)</w:t>
      </w:r>
    </w:p>
    <w:tbl>
      <w:tblPr>
        <w:tblW w:w="9196" w:type="dxa"/>
        <w:tblInd w:w="55" w:type="dxa"/>
        <w:tblCellMar>
          <w:left w:w="70" w:type="dxa"/>
          <w:right w:w="70" w:type="dxa"/>
        </w:tblCellMar>
        <w:tblLook w:val="04A0" w:firstRow="1" w:lastRow="0" w:firstColumn="1" w:lastColumn="0" w:noHBand="0" w:noVBand="1"/>
      </w:tblPr>
      <w:tblGrid>
        <w:gridCol w:w="1226"/>
        <w:gridCol w:w="1609"/>
        <w:gridCol w:w="1226"/>
        <w:gridCol w:w="1227"/>
        <w:gridCol w:w="1456"/>
        <w:gridCol w:w="1226"/>
        <w:gridCol w:w="1226"/>
      </w:tblGrid>
      <w:tr w:rsidR="00F65F4E" w:rsidRPr="001A1D9C" w14:paraId="591BF12B" w14:textId="77777777" w:rsidTr="008F0796">
        <w:trPr>
          <w:trHeight w:val="302"/>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8F5B6"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 </w:t>
            </w:r>
          </w:p>
        </w:tc>
        <w:tc>
          <w:tcPr>
            <w:tcW w:w="4062" w:type="dxa"/>
            <w:gridSpan w:val="3"/>
            <w:tcBorders>
              <w:top w:val="single" w:sz="4" w:space="0" w:color="auto"/>
              <w:left w:val="nil"/>
              <w:bottom w:val="single" w:sz="4" w:space="0" w:color="auto"/>
              <w:right w:val="single" w:sz="4" w:space="0" w:color="auto"/>
            </w:tcBorders>
            <w:shd w:val="clear" w:color="auto" w:fill="auto"/>
            <w:vAlign w:val="center"/>
            <w:hideMark/>
          </w:tcPr>
          <w:p w14:paraId="45971977"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Liboš</w:t>
            </w:r>
          </w:p>
        </w:tc>
        <w:tc>
          <w:tcPr>
            <w:tcW w:w="3908" w:type="dxa"/>
            <w:gridSpan w:val="3"/>
            <w:tcBorders>
              <w:top w:val="single" w:sz="4" w:space="0" w:color="auto"/>
              <w:left w:val="nil"/>
              <w:bottom w:val="single" w:sz="4" w:space="0" w:color="auto"/>
              <w:right w:val="single" w:sz="4" w:space="0" w:color="auto"/>
            </w:tcBorders>
            <w:shd w:val="clear" w:color="auto" w:fill="auto"/>
            <w:vAlign w:val="center"/>
            <w:hideMark/>
          </w:tcPr>
          <w:p w14:paraId="50B8B59C"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SO ORP Olomouc</w:t>
            </w:r>
          </w:p>
        </w:tc>
      </w:tr>
      <w:tr w:rsidR="00F65F4E" w:rsidRPr="001A1D9C" w14:paraId="405199B6" w14:textId="77777777" w:rsidTr="008F0796">
        <w:trPr>
          <w:trHeight w:val="603"/>
        </w:trPr>
        <w:tc>
          <w:tcPr>
            <w:tcW w:w="1226" w:type="dxa"/>
            <w:vMerge/>
            <w:tcBorders>
              <w:top w:val="single" w:sz="4" w:space="0" w:color="auto"/>
              <w:left w:val="single" w:sz="4" w:space="0" w:color="auto"/>
              <w:bottom w:val="single" w:sz="4" w:space="0" w:color="auto"/>
              <w:right w:val="single" w:sz="4" w:space="0" w:color="auto"/>
            </w:tcBorders>
            <w:vAlign w:val="center"/>
            <w:hideMark/>
          </w:tcPr>
          <w:p w14:paraId="1FFFF41C" w14:textId="77777777" w:rsidR="00F65F4E" w:rsidRPr="001A1D9C" w:rsidRDefault="00F65F4E" w:rsidP="008F0796">
            <w:pPr>
              <w:spacing w:after="0"/>
              <w:rPr>
                <w:rFonts w:asciiTheme="minorHAnsi" w:hAnsiTheme="minorHAnsi" w:cstheme="minorHAnsi"/>
                <w:color w:val="000000"/>
              </w:rPr>
            </w:pPr>
          </w:p>
        </w:tc>
        <w:tc>
          <w:tcPr>
            <w:tcW w:w="1609" w:type="dxa"/>
            <w:tcBorders>
              <w:top w:val="nil"/>
              <w:left w:val="nil"/>
              <w:bottom w:val="single" w:sz="4" w:space="0" w:color="auto"/>
              <w:right w:val="single" w:sz="4" w:space="0" w:color="auto"/>
            </w:tcBorders>
            <w:shd w:val="clear" w:color="auto" w:fill="auto"/>
            <w:vAlign w:val="center"/>
            <w:hideMark/>
          </w:tcPr>
          <w:p w14:paraId="3944A8D2"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dosažitelní uchazeči</w:t>
            </w:r>
          </w:p>
        </w:tc>
        <w:tc>
          <w:tcPr>
            <w:tcW w:w="1226" w:type="dxa"/>
            <w:tcBorders>
              <w:top w:val="nil"/>
              <w:left w:val="nil"/>
              <w:bottom w:val="single" w:sz="4" w:space="0" w:color="auto"/>
              <w:right w:val="single" w:sz="4" w:space="0" w:color="auto"/>
            </w:tcBorders>
            <w:shd w:val="clear" w:color="auto" w:fill="auto"/>
            <w:vAlign w:val="center"/>
            <w:hideMark/>
          </w:tcPr>
          <w:p w14:paraId="1A0D412E"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MN (%)</w:t>
            </w:r>
          </w:p>
        </w:tc>
        <w:tc>
          <w:tcPr>
            <w:tcW w:w="1227" w:type="dxa"/>
            <w:tcBorders>
              <w:top w:val="nil"/>
              <w:left w:val="nil"/>
              <w:bottom w:val="single" w:sz="4" w:space="0" w:color="auto"/>
              <w:right w:val="single" w:sz="4" w:space="0" w:color="auto"/>
            </w:tcBorders>
            <w:shd w:val="clear" w:color="auto" w:fill="auto"/>
            <w:vAlign w:val="center"/>
            <w:hideMark/>
          </w:tcPr>
          <w:p w14:paraId="098A40BB"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volná místa</w:t>
            </w:r>
          </w:p>
        </w:tc>
        <w:tc>
          <w:tcPr>
            <w:tcW w:w="1456" w:type="dxa"/>
            <w:tcBorders>
              <w:top w:val="nil"/>
              <w:left w:val="nil"/>
              <w:bottom w:val="single" w:sz="4" w:space="0" w:color="auto"/>
              <w:right w:val="single" w:sz="4" w:space="0" w:color="auto"/>
            </w:tcBorders>
            <w:shd w:val="clear" w:color="auto" w:fill="auto"/>
            <w:vAlign w:val="center"/>
            <w:hideMark/>
          </w:tcPr>
          <w:p w14:paraId="17E1F032"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dosažitelní uchazeči</w:t>
            </w:r>
          </w:p>
        </w:tc>
        <w:tc>
          <w:tcPr>
            <w:tcW w:w="1226" w:type="dxa"/>
            <w:tcBorders>
              <w:top w:val="nil"/>
              <w:left w:val="nil"/>
              <w:bottom w:val="single" w:sz="4" w:space="0" w:color="auto"/>
              <w:right w:val="single" w:sz="4" w:space="0" w:color="auto"/>
            </w:tcBorders>
            <w:shd w:val="clear" w:color="auto" w:fill="auto"/>
            <w:vAlign w:val="center"/>
            <w:hideMark/>
          </w:tcPr>
          <w:p w14:paraId="51C872B9"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MN (%)</w:t>
            </w:r>
          </w:p>
        </w:tc>
        <w:tc>
          <w:tcPr>
            <w:tcW w:w="1226" w:type="dxa"/>
            <w:tcBorders>
              <w:top w:val="nil"/>
              <w:left w:val="nil"/>
              <w:bottom w:val="single" w:sz="4" w:space="0" w:color="auto"/>
              <w:right w:val="single" w:sz="4" w:space="0" w:color="auto"/>
            </w:tcBorders>
            <w:shd w:val="clear" w:color="auto" w:fill="auto"/>
            <w:vAlign w:val="center"/>
            <w:hideMark/>
          </w:tcPr>
          <w:p w14:paraId="11E604C4"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volná místa</w:t>
            </w:r>
          </w:p>
        </w:tc>
      </w:tr>
      <w:tr w:rsidR="00F65F4E" w:rsidRPr="001A1D9C" w14:paraId="3DC52FD2"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1582B209"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6/2008</w:t>
            </w:r>
          </w:p>
        </w:tc>
        <w:tc>
          <w:tcPr>
            <w:tcW w:w="1609" w:type="dxa"/>
            <w:tcBorders>
              <w:top w:val="nil"/>
              <w:left w:val="nil"/>
              <w:bottom w:val="single" w:sz="4" w:space="0" w:color="auto"/>
              <w:right w:val="single" w:sz="4" w:space="0" w:color="auto"/>
            </w:tcBorders>
            <w:shd w:val="clear" w:color="auto" w:fill="auto"/>
            <w:vAlign w:val="center"/>
            <w:hideMark/>
          </w:tcPr>
          <w:p w14:paraId="51F4D1B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11</w:t>
            </w:r>
          </w:p>
        </w:tc>
        <w:tc>
          <w:tcPr>
            <w:tcW w:w="1226" w:type="dxa"/>
            <w:tcBorders>
              <w:top w:val="nil"/>
              <w:left w:val="nil"/>
              <w:bottom w:val="single" w:sz="4" w:space="0" w:color="auto"/>
              <w:right w:val="single" w:sz="4" w:space="0" w:color="auto"/>
            </w:tcBorders>
            <w:shd w:val="clear" w:color="auto" w:fill="auto"/>
            <w:vAlign w:val="center"/>
            <w:hideMark/>
          </w:tcPr>
          <w:p w14:paraId="381E608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4,1</w:t>
            </w:r>
          </w:p>
        </w:tc>
        <w:tc>
          <w:tcPr>
            <w:tcW w:w="1227" w:type="dxa"/>
            <w:tcBorders>
              <w:top w:val="nil"/>
              <w:left w:val="nil"/>
              <w:bottom w:val="single" w:sz="4" w:space="0" w:color="auto"/>
              <w:right w:val="single" w:sz="4" w:space="0" w:color="auto"/>
            </w:tcBorders>
            <w:shd w:val="clear" w:color="auto" w:fill="auto"/>
            <w:vAlign w:val="center"/>
            <w:hideMark/>
          </w:tcPr>
          <w:p w14:paraId="0068F47B"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5577CE53"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3599</w:t>
            </w:r>
          </w:p>
        </w:tc>
        <w:tc>
          <w:tcPr>
            <w:tcW w:w="1226" w:type="dxa"/>
            <w:tcBorders>
              <w:top w:val="nil"/>
              <w:left w:val="nil"/>
              <w:bottom w:val="single" w:sz="4" w:space="0" w:color="auto"/>
              <w:right w:val="single" w:sz="4" w:space="0" w:color="auto"/>
            </w:tcBorders>
            <w:shd w:val="clear" w:color="auto" w:fill="auto"/>
            <w:vAlign w:val="center"/>
            <w:hideMark/>
          </w:tcPr>
          <w:p w14:paraId="7033367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4,3</w:t>
            </w:r>
          </w:p>
        </w:tc>
        <w:tc>
          <w:tcPr>
            <w:tcW w:w="1226" w:type="dxa"/>
            <w:tcBorders>
              <w:top w:val="nil"/>
              <w:left w:val="nil"/>
              <w:bottom w:val="single" w:sz="4" w:space="0" w:color="auto"/>
              <w:right w:val="single" w:sz="4" w:space="0" w:color="auto"/>
            </w:tcBorders>
            <w:shd w:val="clear" w:color="auto" w:fill="auto"/>
            <w:vAlign w:val="center"/>
            <w:hideMark/>
          </w:tcPr>
          <w:p w14:paraId="77BD8C8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1019</w:t>
            </w:r>
          </w:p>
        </w:tc>
      </w:tr>
      <w:tr w:rsidR="00F65F4E" w:rsidRPr="001A1D9C" w14:paraId="4A98A5A8"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50C87337"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12/2008</w:t>
            </w:r>
          </w:p>
        </w:tc>
        <w:tc>
          <w:tcPr>
            <w:tcW w:w="1609" w:type="dxa"/>
            <w:tcBorders>
              <w:top w:val="nil"/>
              <w:left w:val="nil"/>
              <w:bottom w:val="single" w:sz="4" w:space="0" w:color="auto"/>
              <w:right w:val="single" w:sz="4" w:space="0" w:color="auto"/>
            </w:tcBorders>
            <w:shd w:val="clear" w:color="auto" w:fill="auto"/>
            <w:vAlign w:val="center"/>
            <w:hideMark/>
          </w:tcPr>
          <w:p w14:paraId="34F8DC59"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w:t>
            </w:r>
          </w:p>
        </w:tc>
        <w:tc>
          <w:tcPr>
            <w:tcW w:w="1226" w:type="dxa"/>
            <w:tcBorders>
              <w:top w:val="nil"/>
              <w:left w:val="nil"/>
              <w:bottom w:val="single" w:sz="4" w:space="0" w:color="auto"/>
              <w:right w:val="single" w:sz="4" w:space="0" w:color="auto"/>
            </w:tcBorders>
            <w:shd w:val="clear" w:color="auto" w:fill="auto"/>
            <w:vAlign w:val="center"/>
            <w:hideMark/>
          </w:tcPr>
          <w:p w14:paraId="4A2A143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3,0</w:t>
            </w:r>
          </w:p>
        </w:tc>
        <w:tc>
          <w:tcPr>
            <w:tcW w:w="1227" w:type="dxa"/>
            <w:tcBorders>
              <w:top w:val="nil"/>
              <w:left w:val="nil"/>
              <w:bottom w:val="single" w:sz="4" w:space="0" w:color="auto"/>
              <w:right w:val="single" w:sz="4" w:space="0" w:color="auto"/>
            </w:tcBorders>
            <w:shd w:val="clear" w:color="auto" w:fill="auto"/>
            <w:vAlign w:val="center"/>
            <w:hideMark/>
          </w:tcPr>
          <w:p w14:paraId="4B56E35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5F5D4F0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4208</w:t>
            </w:r>
          </w:p>
        </w:tc>
        <w:tc>
          <w:tcPr>
            <w:tcW w:w="1226" w:type="dxa"/>
            <w:tcBorders>
              <w:top w:val="nil"/>
              <w:left w:val="nil"/>
              <w:bottom w:val="single" w:sz="4" w:space="0" w:color="auto"/>
              <w:right w:val="single" w:sz="4" w:space="0" w:color="auto"/>
            </w:tcBorders>
            <w:shd w:val="clear" w:color="auto" w:fill="auto"/>
            <w:vAlign w:val="center"/>
            <w:hideMark/>
          </w:tcPr>
          <w:p w14:paraId="19ACF2F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5,1</w:t>
            </w:r>
          </w:p>
        </w:tc>
        <w:tc>
          <w:tcPr>
            <w:tcW w:w="1226" w:type="dxa"/>
            <w:tcBorders>
              <w:top w:val="nil"/>
              <w:left w:val="nil"/>
              <w:bottom w:val="single" w:sz="4" w:space="0" w:color="auto"/>
              <w:right w:val="single" w:sz="4" w:space="0" w:color="auto"/>
            </w:tcBorders>
            <w:shd w:val="clear" w:color="auto" w:fill="auto"/>
            <w:vAlign w:val="center"/>
            <w:hideMark/>
          </w:tcPr>
          <w:p w14:paraId="1AF1D58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425</w:t>
            </w:r>
          </w:p>
        </w:tc>
      </w:tr>
      <w:tr w:rsidR="00F65F4E" w:rsidRPr="001A1D9C" w14:paraId="3BC4DEC3"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5D17F82B"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6/2009</w:t>
            </w:r>
          </w:p>
        </w:tc>
        <w:tc>
          <w:tcPr>
            <w:tcW w:w="1609" w:type="dxa"/>
            <w:tcBorders>
              <w:top w:val="nil"/>
              <w:left w:val="nil"/>
              <w:bottom w:val="single" w:sz="4" w:space="0" w:color="auto"/>
              <w:right w:val="single" w:sz="4" w:space="0" w:color="auto"/>
            </w:tcBorders>
            <w:shd w:val="clear" w:color="auto" w:fill="auto"/>
            <w:vAlign w:val="center"/>
            <w:hideMark/>
          </w:tcPr>
          <w:p w14:paraId="7B98772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16</w:t>
            </w:r>
          </w:p>
        </w:tc>
        <w:tc>
          <w:tcPr>
            <w:tcW w:w="1226" w:type="dxa"/>
            <w:tcBorders>
              <w:top w:val="nil"/>
              <w:left w:val="nil"/>
              <w:bottom w:val="single" w:sz="4" w:space="0" w:color="auto"/>
              <w:right w:val="single" w:sz="4" w:space="0" w:color="auto"/>
            </w:tcBorders>
            <w:shd w:val="clear" w:color="auto" w:fill="auto"/>
            <w:vAlign w:val="center"/>
            <w:hideMark/>
          </w:tcPr>
          <w:p w14:paraId="2320758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5,9</w:t>
            </w:r>
          </w:p>
        </w:tc>
        <w:tc>
          <w:tcPr>
            <w:tcW w:w="1227" w:type="dxa"/>
            <w:tcBorders>
              <w:top w:val="nil"/>
              <w:left w:val="nil"/>
              <w:bottom w:val="single" w:sz="4" w:space="0" w:color="auto"/>
              <w:right w:val="single" w:sz="4" w:space="0" w:color="auto"/>
            </w:tcBorders>
            <w:shd w:val="clear" w:color="auto" w:fill="auto"/>
            <w:vAlign w:val="center"/>
            <w:hideMark/>
          </w:tcPr>
          <w:p w14:paraId="2F498BD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3386A21B"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6557</w:t>
            </w:r>
          </w:p>
        </w:tc>
        <w:tc>
          <w:tcPr>
            <w:tcW w:w="1226" w:type="dxa"/>
            <w:tcBorders>
              <w:top w:val="nil"/>
              <w:left w:val="nil"/>
              <w:bottom w:val="single" w:sz="4" w:space="0" w:color="auto"/>
              <w:right w:val="single" w:sz="4" w:space="0" w:color="auto"/>
            </w:tcBorders>
            <w:shd w:val="clear" w:color="auto" w:fill="auto"/>
            <w:vAlign w:val="center"/>
            <w:hideMark/>
          </w:tcPr>
          <w:p w14:paraId="4F05A7F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7,9</w:t>
            </w:r>
          </w:p>
        </w:tc>
        <w:tc>
          <w:tcPr>
            <w:tcW w:w="1226" w:type="dxa"/>
            <w:tcBorders>
              <w:top w:val="nil"/>
              <w:left w:val="nil"/>
              <w:bottom w:val="single" w:sz="4" w:space="0" w:color="auto"/>
              <w:right w:val="single" w:sz="4" w:space="0" w:color="auto"/>
            </w:tcBorders>
            <w:shd w:val="clear" w:color="auto" w:fill="auto"/>
            <w:vAlign w:val="center"/>
            <w:hideMark/>
          </w:tcPr>
          <w:p w14:paraId="2709BDD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267</w:t>
            </w:r>
          </w:p>
        </w:tc>
      </w:tr>
      <w:tr w:rsidR="00F65F4E" w:rsidRPr="001A1D9C" w14:paraId="4C1799FB"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0AA2A9C6"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12/2009</w:t>
            </w:r>
          </w:p>
        </w:tc>
        <w:tc>
          <w:tcPr>
            <w:tcW w:w="1609" w:type="dxa"/>
            <w:tcBorders>
              <w:top w:val="nil"/>
              <w:left w:val="nil"/>
              <w:bottom w:val="single" w:sz="4" w:space="0" w:color="auto"/>
              <w:right w:val="single" w:sz="4" w:space="0" w:color="auto"/>
            </w:tcBorders>
            <w:shd w:val="clear" w:color="auto" w:fill="auto"/>
            <w:vAlign w:val="center"/>
            <w:hideMark/>
          </w:tcPr>
          <w:p w14:paraId="1D57B69F"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22</w:t>
            </w:r>
          </w:p>
        </w:tc>
        <w:tc>
          <w:tcPr>
            <w:tcW w:w="1226" w:type="dxa"/>
            <w:tcBorders>
              <w:top w:val="nil"/>
              <w:left w:val="nil"/>
              <w:bottom w:val="single" w:sz="4" w:space="0" w:color="auto"/>
              <w:right w:val="single" w:sz="4" w:space="0" w:color="auto"/>
            </w:tcBorders>
            <w:shd w:val="clear" w:color="auto" w:fill="auto"/>
            <w:vAlign w:val="center"/>
            <w:hideMark/>
          </w:tcPr>
          <w:p w14:paraId="4905B34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8,2</w:t>
            </w:r>
          </w:p>
        </w:tc>
        <w:tc>
          <w:tcPr>
            <w:tcW w:w="1227" w:type="dxa"/>
            <w:tcBorders>
              <w:top w:val="nil"/>
              <w:left w:val="nil"/>
              <w:bottom w:val="single" w:sz="4" w:space="0" w:color="auto"/>
              <w:right w:val="single" w:sz="4" w:space="0" w:color="auto"/>
            </w:tcBorders>
            <w:shd w:val="clear" w:color="auto" w:fill="auto"/>
            <w:vAlign w:val="center"/>
            <w:hideMark/>
          </w:tcPr>
          <w:p w14:paraId="7ABA6EA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5D33AC5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8001</w:t>
            </w:r>
          </w:p>
        </w:tc>
        <w:tc>
          <w:tcPr>
            <w:tcW w:w="1226" w:type="dxa"/>
            <w:tcBorders>
              <w:top w:val="nil"/>
              <w:left w:val="nil"/>
              <w:bottom w:val="single" w:sz="4" w:space="0" w:color="auto"/>
              <w:right w:val="single" w:sz="4" w:space="0" w:color="auto"/>
            </w:tcBorders>
            <w:shd w:val="clear" w:color="auto" w:fill="auto"/>
            <w:vAlign w:val="center"/>
            <w:hideMark/>
          </w:tcPr>
          <w:p w14:paraId="2266B3B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9,6</w:t>
            </w:r>
          </w:p>
        </w:tc>
        <w:tc>
          <w:tcPr>
            <w:tcW w:w="1226" w:type="dxa"/>
            <w:tcBorders>
              <w:top w:val="nil"/>
              <w:left w:val="nil"/>
              <w:bottom w:val="single" w:sz="4" w:space="0" w:color="auto"/>
              <w:right w:val="single" w:sz="4" w:space="0" w:color="auto"/>
            </w:tcBorders>
            <w:shd w:val="clear" w:color="auto" w:fill="auto"/>
            <w:vAlign w:val="center"/>
            <w:hideMark/>
          </w:tcPr>
          <w:p w14:paraId="5909128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194</w:t>
            </w:r>
          </w:p>
        </w:tc>
      </w:tr>
      <w:tr w:rsidR="00F65F4E" w:rsidRPr="001A1D9C" w14:paraId="4A99C484"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407B1816"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6/2010</w:t>
            </w:r>
          </w:p>
        </w:tc>
        <w:tc>
          <w:tcPr>
            <w:tcW w:w="1609" w:type="dxa"/>
            <w:tcBorders>
              <w:top w:val="nil"/>
              <w:left w:val="nil"/>
              <w:bottom w:val="single" w:sz="4" w:space="0" w:color="auto"/>
              <w:right w:val="single" w:sz="4" w:space="0" w:color="auto"/>
            </w:tcBorders>
            <w:shd w:val="clear" w:color="auto" w:fill="auto"/>
            <w:vAlign w:val="center"/>
            <w:hideMark/>
          </w:tcPr>
          <w:p w14:paraId="4D57DF0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23</w:t>
            </w:r>
          </w:p>
        </w:tc>
        <w:tc>
          <w:tcPr>
            <w:tcW w:w="1226" w:type="dxa"/>
            <w:tcBorders>
              <w:top w:val="nil"/>
              <w:left w:val="nil"/>
              <w:bottom w:val="single" w:sz="4" w:space="0" w:color="auto"/>
              <w:right w:val="single" w:sz="4" w:space="0" w:color="auto"/>
            </w:tcBorders>
            <w:shd w:val="clear" w:color="auto" w:fill="auto"/>
            <w:vAlign w:val="center"/>
            <w:hideMark/>
          </w:tcPr>
          <w:p w14:paraId="3F1403FB"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8,6</w:t>
            </w:r>
          </w:p>
        </w:tc>
        <w:tc>
          <w:tcPr>
            <w:tcW w:w="1227" w:type="dxa"/>
            <w:tcBorders>
              <w:top w:val="nil"/>
              <w:left w:val="nil"/>
              <w:bottom w:val="single" w:sz="4" w:space="0" w:color="auto"/>
              <w:right w:val="single" w:sz="4" w:space="0" w:color="auto"/>
            </w:tcBorders>
            <w:shd w:val="clear" w:color="auto" w:fill="auto"/>
            <w:vAlign w:val="center"/>
            <w:hideMark/>
          </w:tcPr>
          <w:p w14:paraId="7DE9985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0586FC0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7530</w:t>
            </w:r>
          </w:p>
        </w:tc>
        <w:tc>
          <w:tcPr>
            <w:tcW w:w="1226" w:type="dxa"/>
            <w:tcBorders>
              <w:top w:val="nil"/>
              <w:left w:val="nil"/>
              <w:bottom w:val="single" w:sz="4" w:space="0" w:color="auto"/>
              <w:right w:val="single" w:sz="4" w:space="0" w:color="auto"/>
            </w:tcBorders>
            <w:shd w:val="clear" w:color="auto" w:fill="auto"/>
            <w:vAlign w:val="center"/>
            <w:hideMark/>
          </w:tcPr>
          <w:p w14:paraId="267E928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9,1</w:t>
            </w:r>
          </w:p>
        </w:tc>
        <w:tc>
          <w:tcPr>
            <w:tcW w:w="1226" w:type="dxa"/>
            <w:tcBorders>
              <w:top w:val="nil"/>
              <w:left w:val="nil"/>
              <w:bottom w:val="single" w:sz="4" w:space="0" w:color="auto"/>
              <w:right w:val="single" w:sz="4" w:space="0" w:color="auto"/>
            </w:tcBorders>
            <w:shd w:val="clear" w:color="auto" w:fill="auto"/>
            <w:vAlign w:val="center"/>
            <w:hideMark/>
          </w:tcPr>
          <w:p w14:paraId="60C6EDB3"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427</w:t>
            </w:r>
          </w:p>
        </w:tc>
      </w:tr>
      <w:tr w:rsidR="00F65F4E" w:rsidRPr="001A1D9C" w14:paraId="0D595CD5"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0814E9A7"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12/2010</w:t>
            </w:r>
          </w:p>
        </w:tc>
        <w:tc>
          <w:tcPr>
            <w:tcW w:w="1609" w:type="dxa"/>
            <w:tcBorders>
              <w:top w:val="nil"/>
              <w:left w:val="nil"/>
              <w:bottom w:val="single" w:sz="4" w:space="0" w:color="auto"/>
              <w:right w:val="single" w:sz="4" w:space="0" w:color="auto"/>
            </w:tcBorders>
            <w:shd w:val="clear" w:color="auto" w:fill="auto"/>
            <w:vAlign w:val="center"/>
            <w:hideMark/>
          </w:tcPr>
          <w:p w14:paraId="25545C2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26</w:t>
            </w:r>
          </w:p>
        </w:tc>
        <w:tc>
          <w:tcPr>
            <w:tcW w:w="1226" w:type="dxa"/>
            <w:tcBorders>
              <w:top w:val="nil"/>
              <w:left w:val="nil"/>
              <w:bottom w:val="single" w:sz="4" w:space="0" w:color="auto"/>
              <w:right w:val="single" w:sz="4" w:space="0" w:color="auto"/>
            </w:tcBorders>
            <w:shd w:val="clear" w:color="auto" w:fill="auto"/>
            <w:vAlign w:val="center"/>
            <w:hideMark/>
          </w:tcPr>
          <w:p w14:paraId="305FE54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9,7</w:t>
            </w:r>
          </w:p>
        </w:tc>
        <w:tc>
          <w:tcPr>
            <w:tcW w:w="1227" w:type="dxa"/>
            <w:tcBorders>
              <w:top w:val="nil"/>
              <w:left w:val="nil"/>
              <w:bottom w:val="single" w:sz="4" w:space="0" w:color="auto"/>
              <w:right w:val="single" w:sz="4" w:space="0" w:color="auto"/>
            </w:tcBorders>
            <w:shd w:val="clear" w:color="auto" w:fill="auto"/>
            <w:vAlign w:val="center"/>
            <w:hideMark/>
          </w:tcPr>
          <w:p w14:paraId="69EC064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1EBA773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8695</w:t>
            </w:r>
          </w:p>
        </w:tc>
        <w:tc>
          <w:tcPr>
            <w:tcW w:w="1226" w:type="dxa"/>
            <w:tcBorders>
              <w:top w:val="nil"/>
              <w:left w:val="nil"/>
              <w:bottom w:val="single" w:sz="4" w:space="0" w:color="auto"/>
              <w:right w:val="single" w:sz="4" w:space="0" w:color="auto"/>
            </w:tcBorders>
            <w:shd w:val="clear" w:color="auto" w:fill="auto"/>
            <w:vAlign w:val="center"/>
            <w:hideMark/>
          </w:tcPr>
          <w:p w14:paraId="727C382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10,5</w:t>
            </w:r>
          </w:p>
        </w:tc>
        <w:tc>
          <w:tcPr>
            <w:tcW w:w="1226" w:type="dxa"/>
            <w:tcBorders>
              <w:top w:val="nil"/>
              <w:left w:val="nil"/>
              <w:bottom w:val="single" w:sz="4" w:space="0" w:color="auto"/>
              <w:right w:val="single" w:sz="4" w:space="0" w:color="auto"/>
            </w:tcBorders>
            <w:shd w:val="clear" w:color="auto" w:fill="auto"/>
            <w:vAlign w:val="center"/>
            <w:hideMark/>
          </w:tcPr>
          <w:p w14:paraId="2282C20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327</w:t>
            </w:r>
          </w:p>
        </w:tc>
      </w:tr>
      <w:tr w:rsidR="00F65F4E" w:rsidRPr="001A1D9C" w14:paraId="4C409E61"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384B2142"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6/2011</w:t>
            </w:r>
          </w:p>
        </w:tc>
        <w:tc>
          <w:tcPr>
            <w:tcW w:w="1609" w:type="dxa"/>
            <w:tcBorders>
              <w:top w:val="nil"/>
              <w:left w:val="nil"/>
              <w:bottom w:val="single" w:sz="4" w:space="0" w:color="auto"/>
              <w:right w:val="single" w:sz="4" w:space="0" w:color="auto"/>
            </w:tcBorders>
            <w:shd w:val="clear" w:color="auto" w:fill="auto"/>
            <w:vAlign w:val="center"/>
            <w:hideMark/>
          </w:tcPr>
          <w:p w14:paraId="3547BE9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16</w:t>
            </w:r>
          </w:p>
        </w:tc>
        <w:tc>
          <w:tcPr>
            <w:tcW w:w="1226" w:type="dxa"/>
            <w:tcBorders>
              <w:top w:val="nil"/>
              <w:left w:val="nil"/>
              <w:bottom w:val="single" w:sz="4" w:space="0" w:color="auto"/>
              <w:right w:val="single" w:sz="4" w:space="0" w:color="auto"/>
            </w:tcBorders>
            <w:shd w:val="clear" w:color="auto" w:fill="auto"/>
            <w:vAlign w:val="center"/>
            <w:hideMark/>
          </w:tcPr>
          <w:p w14:paraId="1C666F2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5,9</w:t>
            </w:r>
          </w:p>
        </w:tc>
        <w:tc>
          <w:tcPr>
            <w:tcW w:w="1227" w:type="dxa"/>
            <w:tcBorders>
              <w:top w:val="nil"/>
              <w:left w:val="nil"/>
              <w:bottom w:val="single" w:sz="4" w:space="0" w:color="auto"/>
              <w:right w:val="single" w:sz="4" w:space="0" w:color="auto"/>
            </w:tcBorders>
            <w:shd w:val="clear" w:color="auto" w:fill="auto"/>
            <w:vAlign w:val="center"/>
            <w:hideMark/>
          </w:tcPr>
          <w:p w14:paraId="20C2368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55B1D3D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7478</w:t>
            </w:r>
          </w:p>
        </w:tc>
        <w:tc>
          <w:tcPr>
            <w:tcW w:w="1226" w:type="dxa"/>
            <w:tcBorders>
              <w:top w:val="nil"/>
              <w:left w:val="nil"/>
              <w:bottom w:val="single" w:sz="4" w:space="0" w:color="auto"/>
              <w:right w:val="single" w:sz="4" w:space="0" w:color="auto"/>
            </w:tcBorders>
            <w:shd w:val="clear" w:color="auto" w:fill="auto"/>
            <w:vAlign w:val="center"/>
            <w:hideMark/>
          </w:tcPr>
          <w:p w14:paraId="2217FAC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9,0</w:t>
            </w:r>
          </w:p>
        </w:tc>
        <w:tc>
          <w:tcPr>
            <w:tcW w:w="1226" w:type="dxa"/>
            <w:tcBorders>
              <w:top w:val="nil"/>
              <w:left w:val="nil"/>
              <w:bottom w:val="single" w:sz="4" w:space="0" w:color="auto"/>
              <w:right w:val="single" w:sz="4" w:space="0" w:color="auto"/>
            </w:tcBorders>
            <w:shd w:val="clear" w:color="auto" w:fill="auto"/>
            <w:vAlign w:val="center"/>
            <w:hideMark/>
          </w:tcPr>
          <w:p w14:paraId="0CFC75D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478</w:t>
            </w:r>
          </w:p>
        </w:tc>
      </w:tr>
      <w:tr w:rsidR="00F65F4E" w:rsidRPr="001A1D9C" w14:paraId="7E40C2B5" w14:textId="77777777" w:rsidTr="008F0796">
        <w:trPr>
          <w:trHeight w:val="302"/>
        </w:trPr>
        <w:tc>
          <w:tcPr>
            <w:tcW w:w="1226" w:type="dxa"/>
            <w:tcBorders>
              <w:top w:val="nil"/>
              <w:left w:val="single" w:sz="4" w:space="0" w:color="auto"/>
              <w:bottom w:val="single" w:sz="4" w:space="0" w:color="auto"/>
              <w:right w:val="single" w:sz="4" w:space="0" w:color="auto"/>
            </w:tcBorders>
            <w:shd w:val="clear" w:color="auto" w:fill="auto"/>
            <w:vAlign w:val="center"/>
            <w:hideMark/>
          </w:tcPr>
          <w:p w14:paraId="6608C5B4"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12/2011</w:t>
            </w:r>
          </w:p>
        </w:tc>
        <w:tc>
          <w:tcPr>
            <w:tcW w:w="1609" w:type="dxa"/>
            <w:tcBorders>
              <w:top w:val="nil"/>
              <w:left w:val="nil"/>
              <w:bottom w:val="single" w:sz="4" w:space="0" w:color="auto"/>
              <w:right w:val="single" w:sz="4" w:space="0" w:color="auto"/>
            </w:tcBorders>
            <w:shd w:val="clear" w:color="auto" w:fill="auto"/>
            <w:vAlign w:val="center"/>
            <w:hideMark/>
          </w:tcPr>
          <w:p w14:paraId="79957BC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21</w:t>
            </w:r>
          </w:p>
        </w:tc>
        <w:tc>
          <w:tcPr>
            <w:tcW w:w="1226" w:type="dxa"/>
            <w:tcBorders>
              <w:top w:val="nil"/>
              <w:left w:val="nil"/>
              <w:bottom w:val="single" w:sz="4" w:space="0" w:color="auto"/>
              <w:right w:val="single" w:sz="4" w:space="0" w:color="auto"/>
            </w:tcBorders>
            <w:shd w:val="clear" w:color="auto" w:fill="auto"/>
            <w:vAlign w:val="center"/>
            <w:hideMark/>
          </w:tcPr>
          <w:p w14:paraId="76B9947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7,8</w:t>
            </w:r>
          </w:p>
        </w:tc>
        <w:tc>
          <w:tcPr>
            <w:tcW w:w="1227" w:type="dxa"/>
            <w:tcBorders>
              <w:top w:val="nil"/>
              <w:left w:val="nil"/>
              <w:bottom w:val="single" w:sz="4" w:space="0" w:color="auto"/>
              <w:right w:val="single" w:sz="4" w:space="0" w:color="auto"/>
            </w:tcBorders>
            <w:shd w:val="clear" w:color="auto" w:fill="auto"/>
            <w:vAlign w:val="center"/>
            <w:hideMark/>
          </w:tcPr>
          <w:p w14:paraId="4882AFD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456" w:type="dxa"/>
            <w:tcBorders>
              <w:top w:val="nil"/>
              <w:left w:val="nil"/>
              <w:bottom w:val="single" w:sz="4" w:space="0" w:color="auto"/>
              <w:right w:val="single" w:sz="4" w:space="0" w:color="auto"/>
            </w:tcBorders>
            <w:shd w:val="clear" w:color="auto" w:fill="auto"/>
            <w:vAlign w:val="center"/>
            <w:hideMark/>
          </w:tcPr>
          <w:p w14:paraId="58A1A87F"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8054</w:t>
            </w:r>
          </w:p>
        </w:tc>
        <w:tc>
          <w:tcPr>
            <w:tcW w:w="1226" w:type="dxa"/>
            <w:tcBorders>
              <w:top w:val="nil"/>
              <w:left w:val="nil"/>
              <w:bottom w:val="single" w:sz="4" w:space="0" w:color="auto"/>
              <w:right w:val="single" w:sz="4" w:space="0" w:color="auto"/>
            </w:tcBorders>
            <w:shd w:val="clear" w:color="auto" w:fill="auto"/>
            <w:vAlign w:val="center"/>
            <w:hideMark/>
          </w:tcPr>
          <w:p w14:paraId="4CC9E99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9,7</w:t>
            </w:r>
          </w:p>
        </w:tc>
        <w:tc>
          <w:tcPr>
            <w:tcW w:w="1226" w:type="dxa"/>
            <w:tcBorders>
              <w:top w:val="nil"/>
              <w:left w:val="nil"/>
              <w:bottom w:val="single" w:sz="4" w:space="0" w:color="auto"/>
              <w:right w:val="single" w:sz="4" w:space="0" w:color="auto"/>
            </w:tcBorders>
            <w:shd w:val="clear" w:color="auto" w:fill="auto"/>
            <w:vAlign w:val="center"/>
            <w:hideMark/>
          </w:tcPr>
          <w:p w14:paraId="79138E23"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234</w:t>
            </w:r>
          </w:p>
        </w:tc>
      </w:tr>
    </w:tbl>
    <w:p w14:paraId="157A8C79" w14:textId="77777777" w:rsidR="00F65F4E" w:rsidRPr="001A1D9C" w:rsidRDefault="00F65F4E" w:rsidP="00F65F4E">
      <w:pPr>
        <w:spacing w:after="0"/>
        <w:jc w:val="right"/>
        <w:rPr>
          <w:rFonts w:asciiTheme="minorHAnsi" w:hAnsiTheme="minorHAnsi" w:cstheme="minorHAnsi"/>
        </w:rPr>
      </w:pPr>
      <w:r w:rsidRPr="001A1D9C">
        <w:rPr>
          <w:rFonts w:asciiTheme="minorHAnsi" w:hAnsiTheme="minorHAnsi" w:cstheme="minorHAnsi"/>
        </w:rPr>
        <w:t>Zdroj: MPSV</w:t>
      </w:r>
    </w:p>
    <w:p w14:paraId="196BB508" w14:textId="77777777" w:rsidR="00F65F4E" w:rsidRPr="001A1D9C" w:rsidRDefault="00F65F4E" w:rsidP="00F65F4E">
      <w:pPr>
        <w:rPr>
          <w:rFonts w:asciiTheme="minorHAnsi" w:hAnsiTheme="minorHAnsi" w:cstheme="minorHAnsi"/>
        </w:rPr>
      </w:pPr>
    </w:p>
    <w:p w14:paraId="540CBACA"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lastRenderedPageBreak/>
        <w:t>Ještě v průběhu roku 2008 byla hrubá míra nezaměstnanosti na velmi nízké úrovni (přibližně 3</w:t>
      </w:r>
      <w:r w:rsidR="00456944">
        <w:rPr>
          <w:rFonts w:asciiTheme="minorHAnsi" w:hAnsiTheme="minorHAnsi" w:cstheme="minorHAnsi"/>
        </w:rPr>
        <w:t>–</w:t>
      </w:r>
      <w:r w:rsidRPr="001A1D9C">
        <w:rPr>
          <w:rFonts w:asciiTheme="minorHAnsi" w:hAnsiTheme="minorHAnsi" w:cstheme="minorHAnsi"/>
        </w:rPr>
        <w:t>4 %) a na Úřadu práce bylo evidováno pouze 8 dosažitelných uchazečů o zaměstnání. Takto nízká nezaměstnanost je, i v období hospodářského růstu, dosti ojedinělá. Přesto už v té době nebyla k dispozici žádná volná pracovní místa. Situace se radikálně začala měnit v polovině roku 2009. Počet uchazečů se více než ztrojnásobil (v prosinci roku 2010 to bylo 26 osob), hrubá míra nezaměstnanosti se přesto prakticky nepřehoupla přes hranici 10 % (maximum 9,7 % ve stejném období 12/2010). Nabídka volných pracovních míst zůstala nulová.</w:t>
      </w:r>
    </w:p>
    <w:p w14:paraId="0766AAC8" w14:textId="77777777" w:rsidR="00F65F4E" w:rsidRPr="001A1D9C" w:rsidRDefault="00F65F4E" w:rsidP="00F65F4E">
      <w:pPr>
        <w:rPr>
          <w:rFonts w:asciiTheme="minorHAnsi" w:hAnsiTheme="minorHAnsi" w:cstheme="minorHAnsi"/>
        </w:rPr>
      </w:pPr>
    </w:p>
    <w:p w14:paraId="08B27481" w14:textId="77777777" w:rsidR="00F65F4E" w:rsidRPr="001A1D9C" w:rsidRDefault="00EA54BF" w:rsidP="00F65F4E">
      <w:pPr>
        <w:rPr>
          <w:rFonts w:asciiTheme="minorHAnsi" w:hAnsiTheme="minorHAnsi" w:cstheme="minorHAnsi"/>
        </w:rPr>
      </w:pPr>
      <w:r w:rsidRPr="001A1D9C">
        <w:rPr>
          <w:rFonts w:asciiTheme="minorHAnsi" w:hAnsiTheme="minorHAnsi" w:cstheme="minorHAnsi"/>
          <w:noProof/>
        </w:rPr>
        <w:drawing>
          <wp:inline distT="0" distB="0" distL="0" distR="0" wp14:anchorId="30847445" wp14:editId="646D53EE">
            <wp:extent cx="5800725" cy="2562225"/>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725" cy="2562225"/>
                    </a:xfrm>
                    <a:prstGeom prst="rect">
                      <a:avLst/>
                    </a:prstGeom>
                    <a:noFill/>
                    <a:ln>
                      <a:noFill/>
                    </a:ln>
                  </pic:spPr>
                </pic:pic>
              </a:graphicData>
            </a:graphic>
          </wp:inline>
        </w:drawing>
      </w:r>
    </w:p>
    <w:p w14:paraId="412C3508" w14:textId="77777777" w:rsidR="00F65F4E" w:rsidRPr="00A879E6" w:rsidRDefault="00F65F4E" w:rsidP="00F65F4E">
      <w:pPr>
        <w:spacing w:after="0"/>
        <w:jc w:val="center"/>
        <w:rPr>
          <w:rFonts w:asciiTheme="minorHAnsi" w:hAnsiTheme="minorHAnsi" w:cstheme="minorHAnsi"/>
        </w:rPr>
      </w:pPr>
      <w:r w:rsidRPr="00A879E6">
        <w:rPr>
          <w:rFonts w:asciiTheme="minorHAnsi" w:hAnsiTheme="minorHAnsi" w:cstheme="minorHAnsi"/>
        </w:rPr>
        <w:t xml:space="preserve">Obr. </w:t>
      </w:r>
      <w:r w:rsidR="00981146" w:rsidRPr="00A879E6">
        <w:rPr>
          <w:rFonts w:asciiTheme="minorHAnsi" w:hAnsiTheme="minorHAnsi" w:cstheme="minorHAnsi"/>
        </w:rPr>
        <w:t>13</w:t>
      </w:r>
      <w:r w:rsidRPr="00A879E6">
        <w:rPr>
          <w:rFonts w:asciiTheme="minorHAnsi" w:hAnsiTheme="minorHAnsi" w:cstheme="minorHAnsi"/>
        </w:rPr>
        <w:t>: Nezaměstnanost v Liboši v letech 2008</w:t>
      </w:r>
      <w:r w:rsidR="00415134" w:rsidRPr="00A879E6">
        <w:rPr>
          <w:rFonts w:asciiTheme="minorHAnsi" w:hAnsiTheme="minorHAnsi" w:cstheme="minorHAnsi"/>
        </w:rPr>
        <w:t>–</w:t>
      </w:r>
      <w:r w:rsidRPr="00A879E6">
        <w:rPr>
          <w:rFonts w:asciiTheme="minorHAnsi" w:hAnsiTheme="minorHAnsi" w:cstheme="minorHAnsi"/>
        </w:rPr>
        <w:t>2011.</w:t>
      </w:r>
    </w:p>
    <w:p w14:paraId="57FB4846" w14:textId="77777777" w:rsidR="00F65F4E" w:rsidRPr="001A1D9C" w:rsidRDefault="00F65F4E" w:rsidP="00F65F4E">
      <w:pPr>
        <w:spacing w:after="0"/>
        <w:jc w:val="center"/>
        <w:rPr>
          <w:rFonts w:asciiTheme="minorHAnsi" w:hAnsiTheme="minorHAnsi" w:cstheme="minorHAnsi"/>
        </w:rPr>
      </w:pPr>
      <w:r w:rsidRPr="00A879E6">
        <w:rPr>
          <w:rFonts w:asciiTheme="minorHAnsi" w:hAnsiTheme="minorHAnsi" w:cstheme="minorHAnsi"/>
        </w:rPr>
        <w:t>Zdroj: MPSV</w:t>
      </w:r>
      <w:r w:rsidR="00981146" w:rsidRPr="00A879E6">
        <w:rPr>
          <w:rFonts w:asciiTheme="minorHAnsi" w:hAnsiTheme="minorHAnsi" w:cstheme="minorHAnsi"/>
        </w:rPr>
        <w:t>.</w:t>
      </w:r>
    </w:p>
    <w:p w14:paraId="5E10937F" w14:textId="77777777" w:rsidR="00F65F4E" w:rsidRPr="001A1D9C" w:rsidRDefault="00F65F4E" w:rsidP="00F65F4E">
      <w:pPr>
        <w:rPr>
          <w:rFonts w:asciiTheme="minorHAnsi" w:hAnsiTheme="minorHAnsi" w:cstheme="minorHAnsi"/>
        </w:rPr>
      </w:pPr>
    </w:p>
    <w:p w14:paraId="3CF768D2" w14:textId="77777777" w:rsidR="00F65F4E" w:rsidRPr="00A879E6" w:rsidRDefault="00F65F4E" w:rsidP="00456944">
      <w:pPr>
        <w:rPr>
          <w:rFonts w:asciiTheme="minorHAnsi" w:hAnsiTheme="minorHAnsi" w:cstheme="minorHAnsi"/>
        </w:rPr>
      </w:pPr>
      <w:r w:rsidRPr="001A1D9C">
        <w:rPr>
          <w:rFonts w:asciiTheme="minorHAnsi" w:hAnsiTheme="minorHAnsi" w:cstheme="minorHAnsi"/>
        </w:rPr>
        <w:t xml:space="preserve">Na konci roku 2009 (zčásti i 2010) byla situace na regionálním trhu práce (v SO ORP Olomouc) nejkritičtější, v obci se pak prohlubovala právě až do konce roku 2010. Křivka nezaměstnanosti obce má v porovnání s křivkou za celý olomoucký správní obvod skoro stejný trend, svého maxima dosahuje v podobných okamžicích, ale v nižších hodnotách, což může býti dost překvapivé. Od roku 2010 se pak začíná situace pomalu zlepšovat, nicméně na hodnoty před nástupem krize se nezaměstnanost vrací až </w:t>
      </w:r>
      <w:r w:rsidR="00456944">
        <w:rPr>
          <w:rFonts w:asciiTheme="minorHAnsi" w:hAnsiTheme="minorHAnsi" w:cstheme="minorHAnsi"/>
        </w:rPr>
        <w:t xml:space="preserve">o </w:t>
      </w:r>
      <w:r w:rsidR="00456944" w:rsidRPr="00A879E6">
        <w:rPr>
          <w:rFonts w:asciiTheme="minorHAnsi" w:hAnsiTheme="minorHAnsi" w:cstheme="minorHAnsi"/>
        </w:rPr>
        <w:t>pár let později.</w:t>
      </w:r>
    </w:p>
    <w:p w14:paraId="7A7D1987" w14:textId="77777777" w:rsidR="00F65F4E" w:rsidRPr="001A1D9C" w:rsidRDefault="00F65F4E" w:rsidP="00F65F4E">
      <w:pPr>
        <w:spacing w:after="0"/>
        <w:rPr>
          <w:rFonts w:asciiTheme="minorHAnsi" w:hAnsiTheme="minorHAnsi" w:cstheme="minorHAnsi"/>
        </w:rPr>
      </w:pPr>
      <w:r w:rsidRPr="00A879E6">
        <w:rPr>
          <w:rFonts w:asciiTheme="minorHAnsi" w:hAnsiTheme="minorHAnsi" w:cstheme="minorHAnsi"/>
        </w:rPr>
        <w:t xml:space="preserve">Tab. </w:t>
      </w:r>
      <w:r w:rsidR="008F788F" w:rsidRPr="00A879E6">
        <w:rPr>
          <w:rFonts w:asciiTheme="minorHAnsi" w:hAnsiTheme="minorHAnsi" w:cstheme="minorHAnsi"/>
        </w:rPr>
        <w:t>12</w:t>
      </w:r>
      <w:r w:rsidRPr="00A879E6">
        <w:rPr>
          <w:rFonts w:asciiTheme="minorHAnsi" w:hAnsiTheme="minorHAnsi" w:cstheme="minorHAnsi"/>
        </w:rPr>
        <w:t>: Vybrané</w:t>
      </w:r>
      <w:r w:rsidRPr="001A1D9C">
        <w:rPr>
          <w:rFonts w:asciiTheme="minorHAnsi" w:hAnsiTheme="minorHAnsi" w:cstheme="minorHAnsi"/>
        </w:rPr>
        <w:t xml:space="preserve"> ukazatele nezaměstnanosti v </w:t>
      </w:r>
      <w:r w:rsidR="00415134">
        <w:rPr>
          <w:rFonts w:asciiTheme="minorHAnsi" w:hAnsiTheme="minorHAnsi" w:cstheme="minorHAnsi"/>
        </w:rPr>
        <w:t>Liboši a v SO ORP Olomouc (2014–</w:t>
      </w:r>
      <w:r w:rsidRPr="001A1D9C">
        <w:rPr>
          <w:rFonts w:asciiTheme="minorHAnsi" w:hAnsiTheme="minorHAnsi" w:cstheme="minorHAnsi"/>
        </w:rPr>
        <w:t>2017)</w:t>
      </w:r>
    </w:p>
    <w:tbl>
      <w:tblPr>
        <w:tblW w:w="8933" w:type="dxa"/>
        <w:tblInd w:w="55" w:type="dxa"/>
        <w:tblCellMar>
          <w:left w:w="70" w:type="dxa"/>
          <w:right w:w="70" w:type="dxa"/>
        </w:tblCellMar>
        <w:tblLook w:val="04A0" w:firstRow="1" w:lastRow="0" w:firstColumn="1" w:lastColumn="0" w:noHBand="0" w:noVBand="1"/>
      </w:tblPr>
      <w:tblGrid>
        <w:gridCol w:w="1064"/>
        <w:gridCol w:w="1707"/>
        <w:gridCol w:w="1064"/>
        <w:gridCol w:w="1064"/>
        <w:gridCol w:w="1906"/>
        <w:gridCol w:w="1064"/>
        <w:gridCol w:w="1064"/>
      </w:tblGrid>
      <w:tr w:rsidR="00F65F4E" w:rsidRPr="001A1D9C" w14:paraId="0A200379" w14:textId="77777777" w:rsidTr="008F0796">
        <w:trPr>
          <w:trHeight w:val="300"/>
        </w:trPr>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936B2"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 </w:t>
            </w:r>
          </w:p>
        </w:tc>
        <w:tc>
          <w:tcPr>
            <w:tcW w:w="3835" w:type="dxa"/>
            <w:gridSpan w:val="3"/>
            <w:tcBorders>
              <w:top w:val="single" w:sz="4" w:space="0" w:color="auto"/>
              <w:left w:val="nil"/>
              <w:bottom w:val="single" w:sz="4" w:space="0" w:color="auto"/>
              <w:right w:val="single" w:sz="4" w:space="0" w:color="auto"/>
            </w:tcBorders>
            <w:shd w:val="clear" w:color="auto" w:fill="auto"/>
            <w:vAlign w:val="center"/>
            <w:hideMark/>
          </w:tcPr>
          <w:p w14:paraId="0FC41ED0"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Liboš</w:t>
            </w:r>
          </w:p>
        </w:tc>
        <w:tc>
          <w:tcPr>
            <w:tcW w:w="4034" w:type="dxa"/>
            <w:gridSpan w:val="3"/>
            <w:tcBorders>
              <w:top w:val="single" w:sz="4" w:space="0" w:color="auto"/>
              <w:left w:val="nil"/>
              <w:bottom w:val="single" w:sz="4" w:space="0" w:color="auto"/>
              <w:right w:val="single" w:sz="4" w:space="0" w:color="auto"/>
            </w:tcBorders>
            <w:shd w:val="clear" w:color="auto" w:fill="auto"/>
            <w:vAlign w:val="center"/>
            <w:hideMark/>
          </w:tcPr>
          <w:p w14:paraId="71DEC45C"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SO ORP Olomouc</w:t>
            </w:r>
          </w:p>
        </w:tc>
      </w:tr>
      <w:tr w:rsidR="00F65F4E" w:rsidRPr="001A1D9C" w14:paraId="763B4079" w14:textId="77777777" w:rsidTr="008F0796">
        <w:trPr>
          <w:trHeight w:val="600"/>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0931EACA" w14:textId="77777777" w:rsidR="00F65F4E" w:rsidRPr="001A1D9C" w:rsidRDefault="00F65F4E" w:rsidP="008F0796">
            <w:pPr>
              <w:spacing w:after="0"/>
              <w:rPr>
                <w:rFonts w:asciiTheme="minorHAnsi" w:hAnsiTheme="minorHAnsi" w:cstheme="minorHAnsi"/>
                <w:color w:val="000000"/>
              </w:rPr>
            </w:pPr>
          </w:p>
        </w:tc>
        <w:tc>
          <w:tcPr>
            <w:tcW w:w="1707" w:type="dxa"/>
            <w:tcBorders>
              <w:top w:val="nil"/>
              <w:left w:val="nil"/>
              <w:bottom w:val="single" w:sz="4" w:space="0" w:color="auto"/>
              <w:right w:val="single" w:sz="4" w:space="0" w:color="auto"/>
            </w:tcBorders>
            <w:shd w:val="clear" w:color="auto" w:fill="auto"/>
            <w:vAlign w:val="center"/>
            <w:hideMark/>
          </w:tcPr>
          <w:p w14:paraId="5B08F2D7"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dosažitelní uchazeči</w:t>
            </w:r>
          </w:p>
        </w:tc>
        <w:tc>
          <w:tcPr>
            <w:tcW w:w="1064" w:type="dxa"/>
            <w:tcBorders>
              <w:top w:val="nil"/>
              <w:left w:val="nil"/>
              <w:bottom w:val="single" w:sz="4" w:space="0" w:color="auto"/>
              <w:right w:val="single" w:sz="4" w:space="0" w:color="auto"/>
            </w:tcBorders>
            <w:shd w:val="clear" w:color="auto" w:fill="auto"/>
            <w:vAlign w:val="center"/>
            <w:hideMark/>
          </w:tcPr>
          <w:p w14:paraId="01590970"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PNO</w:t>
            </w:r>
          </w:p>
        </w:tc>
        <w:tc>
          <w:tcPr>
            <w:tcW w:w="1064" w:type="dxa"/>
            <w:tcBorders>
              <w:top w:val="nil"/>
              <w:left w:val="nil"/>
              <w:bottom w:val="single" w:sz="4" w:space="0" w:color="auto"/>
              <w:right w:val="single" w:sz="4" w:space="0" w:color="auto"/>
            </w:tcBorders>
            <w:shd w:val="clear" w:color="auto" w:fill="auto"/>
            <w:vAlign w:val="center"/>
            <w:hideMark/>
          </w:tcPr>
          <w:p w14:paraId="4FCBAD4E"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volná místa</w:t>
            </w:r>
          </w:p>
        </w:tc>
        <w:tc>
          <w:tcPr>
            <w:tcW w:w="1906" w:type="dxa"/>
            <w:tcBorders>
              <w:top w:val="nil"/>
              <w:left w:val="nil"/>
              <w:bottom w:val="single" w:sz="4" w:space="0" w:color="auto"/>
              <w:right w:val="single" w:sz="4" w:space="0" w:color="auto"/>
            </w:tcBorders>
            <w:shd w:val="clear" w:color="auto" w:fill="auto"/>
            <w:vAlign w:val="center"/>
            <w:hideMark/>
          </w:tcPr>
          <w:p w14:paraId="53C47C34"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dosažitelní uchazeči</w:t>
            </w:r>
          </w:p>
        </w:tc>
        <w:tc>
          <w:tcPr>
            <w:tcW w:w="1064" w:type="dxa"/>
            <w:tcBorders>
              <w:top w:val="nil"/>
              <w:left w:val="nil"/>
              <w:bottom w:val="single" w:sz="4" w:space="0" w:color="auto"/>
              <w:right w:val="single" w:sz="4" w:space="0" w:color="auto"/>
            </w:tcBorders>
            <w:shd w:val="clear" w:color="auto" w:fill="auto"/>
            <w:vAlign w:val="center"/>
            <w:hideMark/>
          </w:tcPr>
          <w:p w14:paraId="33DDA74A"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PNO</w:t>
            </w:r>
          </w:p>
        </w:tc>
        <w:tc>
          <w:tcPr>
            <w:tcW w:w="1064" w:type="dxa"/>
            <w:tcBorders>
              <w:top w:val="nil"/>
              <w:left w:val="nil"/>
              <w:bottom w:val="single" w:sz="4" w:space="0" w:color="auto"/>
              <w:right w:val="single" w:sz="4" w:space="0" w:color="auto"/>
            </w:tcBorders>
            <w:shd w:val="clear" w:color="auto" w:fill="auto"/>
            <w:vAlign w:val="center"/>
            <w:hideMark/>
          </w:tcPr>
          <w:p w14:paraId="596797E6" w14:textId="77777777" w:rsidR="00F65F4E" w:rsidRPr="001A1D9C" w:rsidRDefault="00F65F4E" w:rsidP="008F0796">
            <w:pPr>
              <w:spacing w:after="0"/>
              <w:jc w:val="center"/>
              <w:rPr>
                <w:rFonts w:asciiTheme="minorHAnsi" w:hAnsiTheme="minorHAnsi" w:cstheme="minorHAnsi"/>
                <w:b/>
                <w:bCs/>
                <w:color w:val="000000"/>
              </w:rPr>
            </w:pPr>
            <w:r w:rsidRPr="001A1D9C">
              <w:rPr>
                <w:rFonts w:asciiTheme="minorHAnsi" w:hAnsiTheme="minorHAnsi" w:cstheme="minorHAnsi"/>
                <w:b/>
                <w:bCs/>
                <w:color w:val="000000"/>
              </w:rPr>
              <w:t>volná místa</w:t>
            </w:r>
          </w:p>
        </w:tc>
      </w:tr>
      <w:tr w:rsidR="00F65F4E" w:rsidRPr="001A1D9C" w14:paraId="583DFA12"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5A254DB4"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3/2014</w:t>
            </w:r>
          </w:p>
        </w:tc>
        <w:tc>
          <w:tcPr>
            <w:tcW w:w="1707" w:type="dxa"/>
            <w:tcBorders>
              <w:top w:val="nil"/>
              <w:left w:val="nil"/>
              <w:bottom w:val="single" w:sz="4" w:space="0" w:color="auto"/>
              <w:right w:val="single" w:sz="4" w:space="0" w:color="auto"/>
            </w:tcBorders>
            <w:shd w:val="clear" w:color="auto" w:fill="auto"/>
            <w:vAlign w:val="center"/>
            <w:hideMark/>
          </w:tcPr>
          <w:p w14:paraId="6422D40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33</w:t>
            </w:r>
          </w:p>
        </w:tc>
        <w:tc>
          <w:tcPr>
            <w:tcW w:w="1064" w:type="dxa"/>
            <w:tcBorders>
              <w:top w:val="nil"/>
              <w:left w:val="nil"/>
              <w:bottom w:val="single" w:sz="4" w:space="0" w:color="auto"/>
              <w:right w:val="single" w:sz="4" w:space="0" w:color="auto"/>
            </w:tcBorders>
            <w:shd w:val="clear" w:color="auto" w:fill="auto"/>
            <w:vAlign w:val="center"/>
            <w:hideMark/>
          </w:tcPr>
          <w:p w14:paraId="272CB7A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7,9</w:t>
            </w:r>
          </w:p>
        </w:tc>
        <w:tc>
          <w:tcPr>
            <w:tcW w:w="1064" w:type="dxa"/>
            <w:tcBorders>
              <w:top w:val="nil"/>
              <w:left w:val="nil"/>
              <w:bottom w:val="single" w:sz="4" w:space="0" w:color="auto"/>
              <w:right w:val="single" w:sz="4" w:space="0" w:color="auto"/>
            </w:tcBorders>
            <w:shd w:val="clear" w:color="auto" w:fill="auto"/>
            <w:vAlign w:val="center"/>
            <w:hideMark/>
          </w:tcPr>
          <w:p w14:paraId="798E7AD3"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w:t>
            </w:r>
          </w:p>
        </w:tc>
        <w:tc>
          <w:tcPr>
            <w:tcW w:w="1906" w:type="dxa"/>
            <w:tcBorders>
              <w:top w:val="nil"/>
              <w:left w:val="nil"/>
              <w:bottom w:val="single" w:sz="4" w:space="0" w:color="auto"/>
              <w:right w:val="single" w:sz="4" w:space="0" w:color="auto"/>
            </w:tcBorders>
            <w:shd w:val="clear" w:color="auto" w:fill="auto"/>
            <w:vAlign w:val="center"/>
            <w:hideMark/>
          </w:tcPr>
          <w:p w14:paraId="6A0AE5D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10 301</w:t>
            </w:r>
          </w:p>
        </w:tc>
        <w:tc>
          <w:tcPr>
            <w:tcW w:w="1064" w:type="dxa"/>
            <w:tcBorders>
              <w:top w:val="nil"/>
              <w:left w:val="nil"/>
              <w:bottom w:val="single" w:sz="4" w:space="0" w:color="auto"/>
              <w:right w:val="single" w:sz="4" w:space="0" w:color="auto"/>
            </w:tcBorders>
            <w:shd w:val="clear" w:color="auto" w:fill="auto"/>
            <w:vAlign w:val="center"/>
            <w:hideMark/>
          </w:tcPr>
          <w:p w14:paraId="3F20463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9,3</w:t>
            </w:r>
          </w:p>
        </w:tc>
        <w:tc>
          <w:tcPr>
            <w:tcW w:w="1064" w:type="dxa"/>
            <w:tcBorders>
              <w:top w:val="nil"/>
              <w:left w:val="nil"/>
              <w:bottom w:val="single" w:sz="4" w:space="0" w:color="auto"/>
              <w:right w:val="single" w:sz="4" w:space="0" w:color="auto"/>
            </w:tcBorders>
            <w:shd w:val="clear" w:color="auto" w:fill="auto"/>
            <w:vAlign w:val="center"/>
            <w:hideMark/>
          </w:tcPr>
          <w:p w14:paraId="543389E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485</w:t>
            </w:r>
          </w:p>
        </w:tc>
      </w:tr>
      <w:tr w:rsidR="00F65F4E" w:rsidRPr="001A1D9C" w14:paraId="5AEDC25D"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5CAF633F"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6/2014</w:t>
            </w:r>
          </w:p>
        </w:tc>
        <w:tc>
          <w:tcPr>
            <w:tcW w:w="1707" w:type="dxa"/>
            <w:tcBorders>
              <w:top w:val="nil"/>
              <w:left w:val="nil"/>
              <w:bottom w:val="single" w:sz="4" w:space="0" w:color="auto"/>
              <w:right w:val="single" w:sz="4" w:space="0" w:color="auto"/>
            </w:tcBorders>
            <w:shd w:val="clear" w:color="auto" w:fill="auto"/>
            <w:vAlign w:val="center"/>
            <w:hideMark/>
          </w:tcPr>
          <w:p w14:paraId="4F7F588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27</w:t>
            </w:r>
          </w:p>
        </w:tc>
        <w:tc>
          <w:tcPr>
            <w:tcW w:w="1064" w:type="dxa"/>
            <w:tcBorders>
              <w:top w:val="nil"/>
              <w:left w:val="nil"/>
              <w:bottom w:val="single" w:sz="4" w:space="0" w:color="auto"/>
              <w:right w:val="single" w:sz="4" w:space="0" w:color="auto"/>
            </w:tcBorders>
            <w:shd w:val="clear" w:color="auto" w:fill="auto"/>
            <w:vAlign w:val="center"/>
            <w:hideMark/>
          </w:tcPr>
          <w:p w14:paraId="637326E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6,5</w:t>
            </w:r>
          </w:p>
        </w:tc>
        <w:tc>
          <w:tcPr>
            <w:tcW w:w="1064" w:type="dxa"/>
            <w:tcBorders>
              <w:top w:val="nil"/>
              <w:left w:val="nil"/>
              <w:bottom w:val="single" w:sz="4" w:space="0" w:color="auto"/>
              <w:right w:val="single" w:sz="4" w:space="0" w:color="auto"/>
            </w:tcBorders>
            <w:shd w:val="clear" w:color="auto" w:fill="auto"/>
            <w:vAlign w:val="center"/>
            <w:hideMark/>
          </w:tcPr>
          <w:p w14:paraId="53A938A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906" w:type="dxa"/>
            <w:tcBorders>
              <w:top w:val="nil"/>
              <w:left w:val="nil"/>
              <w:bottom w:val="single" w:sz="4" w:space="0" w:color="auto"/>
              <w:right w:val="single" w:sz="4" w:space="0" w:color="auto"/>
            </w:tcBorders>
            <w:shd w:val="clear" w:color="auto" w:fill="auto"/>
            <w:vAlign w:val="center"/>
            <w:hideMark/>
          </w:tcPr>
          <w:p w14:paraId="1DF011E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9 159</w:t>
            </w:r>
          </w:p>
        </w:tc>
        <w:tc>
          <w:tcPr>
            <w:tcW w:w="1064" w:type="dxa"/>
            <w:tcBorders>
              <w:top w:val="nil"/>
              <w:left w:val="nil"/>
              <w:bottom w:val="single" w:sz="4" w:space="0" w:color="auto"/>
              <w:right w:val="single" w:sz="4" w:space="0" w:color="auto"/>
            </w:tcBorders>
            <w:shd w:val="clear" w:color="auto" w:fill="auto"/>
            <w:vAlign w:val="center"/>
            <w:hideMark/>
          </w:tcPr>
          <w:p w14:paraId="1DEA8DB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8,4</w:t>
            </w:r>
          </w:p>
        </w:tc>
        <w:tc>
          <w:tcPr>
            <w:tcW w:w="1064" w:type="dxa"/>
            <w:tcBorders>
              <w:top w:val="nil"/>
              <w:left w:val="nil"/>
              <w:bottom w:val="single" w:sz="4" w:space="0" w:color="auto"/>
              <w:right w:val="single" w:sz="4" w:space="0" w:color="auto"/>
            </w:tcBorders>
            <w:shd w:val="clear" w:color="auto" w:fill="auto"/>
            <w:vAlign w:val="center"/>
            <w:hideMark/>
          </w:tcPr>
          <w:p w14:paraId="4A4BD9C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656</w:t>
            </w:r>
          </w:p>
        </w:tc>
      </w:tr>
      <w:tr w:rsidR="00F65F4E" w:rsidRPr="001A1D9C" w14:paraId="5A518484"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6E465049"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9/2014</w:t>
            </w:r>
          </w:p>
        </w:tc>
        <w:tc>
          <w:tcPr>
            <w:tcW w:w="1707" w:type="dxa"/>
            <w:tcBorders>
              <w:top w:val="nil"/>
              <w:left w:val="nil"/>
              <w:bottom w:val="single" w:sz="4" w:space="0" w:color="auto"/>
              <w:right w:val="single" w:sz="4" w:space="0" w:color="auto"/>
            </w:tcBorders>
            <w:shd w:val="clear" w:color="auto" w:fill="auto"/>
            <w:vAlign w:val="center"/>
            <w:hideMark/>
          </w:tcPr>
          <w:p w14:paraId="1A82ECF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26</w:t>
            </w:r>
          </w:p>
        </w:tc>
        <w:tc>
          <w:tcPr>
            <w:tcW w:w="1064" w:type="dxa"/>
            <w:tcBorders>
              <w:top w:val="nil"/>
              <w:left w:val="nil"/>
              <w:bottom w:val="single" w:sz="4" w:space="0" w:color="auto"/>
              <w:right w:val="single" w:sz="4" w:space="0" w:color="auto"/>
            </w:tcBorders>
            <w:shd w:val="clear" w:color="auto" w:fill="auto"/>
            <w:vAlign w:val="center"/>
            <w:hideMark/>
          </w:tcPr>
          <w:p w14:paraId="2BC8AD19"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6,2</w:t>
            </w:r>
          </w:p>
        </w:tc>
        <w:tc>
          <w:tcPr>
            <w:tcW w:w="1064" w:type="dxa"/>
            <w:tcBorders>
              <w:top w:val="nil"/>
              <w:left w:val="nil"/>
              <w:bottom w:val="single" w:sz="4" w:space="0" w:color="auto"/>
              <w:right w:val="single" w:sz="4" w:space="0" w:color="auto"/>
            </w:tcBorders>
            <w:shd w:val="clear" w:color="auto" w:fill="auto"/>
            <w:vAlign w:val="center"/>
            <w:hideMark/>
          </w:tcPr>
          <w:p w14:paraId="4CA55FD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906" w:type="dxa"/>
            <w:tcBorders>
              <w:top w:val="nil"/>
              <w:left w:val="nil"/>
              <w:bottom w:val="single" w:sz="4" w:space="0" w:color="auto"/>
              <w:right w:val="single" w:sz="4" w:space="0" w:color="auto"/>
            </w:tcBorders>
            <w:shd w:val="clear" w:color="auto" w:fill="auto"/>
            <w:vAlign w:val="center"/>
            <w:hideMark/>
          </w:tcPr>
          <w:p w14:paraId="7F5B7B9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9 003</w:t>
            </w:r>
          </w:p>
        </w:tc>
        <w:tc>
          <w:tcPr>
            <w:tcW w:w="1064" w:type="dxa"/>
            <w:tcBorders>
              <w:top w:val="nil"/>
              <w:left w:val="nil"/>
              <w:bottom w:val="single" w:sz="4" w:space="0" w:color="auto"/>
              <w:right w:val="single" w:sz="4" w:space="0" w:color="auto"/>
            </w:tcBorders>
            <w:shd w:val="clear" w:color="auto" w:fill="auto"/>
            <w:vAlign w:val="center"/>
            <w:hideMark/>
          </w:tcPr>
          <w:p w14:paraId="73A08B8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8,2</w:t>
            </w:r>
          </w:p>
        </w:tc>
        <w:tc>
          <w:tcPr>
            <w:tcW w:w="1064" w:type="dxa"/>
            <w:tcBorders>
              <w:top w:val="nil"/>
              <w:left w:val="nil"/>
              <w:bottom w:val="single" w:sz="4" w:space="0" w:color="auto"/>
              <w:right w:val="single" w:sz="4" w:space="0" w:color="auto"/>
            </w:tcBorders>
            <w:shd w:val="clear" w:color="auto" w:fill="auto"/>
            <w:vAlign w:val="center"/>
            <w:hideMark/>
          </w:tcPr>
          <w:p w14:paraId="7115545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736</w:t>
            </w:r>
          </w:p>
        </w:tc>
      </w:tr>
      <w:tr w:rsidR="00F65F4E" w:rsidRPr="001A1D9C" w14:paraId="6702F999"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04559FFD"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12/2014</w:t>
            </w:r>
          </w:p>
        </w:tc>
        <w:tc>
          <w:tcPr>
            <w:tcW w:w="1707" w:type="dxa"/>
            <w:tcBorders>
              <w:top w:val="nil"/>
              <w:left w:val="nil"/>
              <w:bottom w:val="single" w:sz="4" w:space="0" w:color="auto"/>
              <w:right w:val="single" w:sz="4" w:space="0" w:color="auto"/>
            </w:tcBorders>
            <w:shd w:val="clear" w:color="auto" w:fill="auto"/>
            <w:vAlign w:val="center"/>
            <w:hideMark/>
          </w:tcPr>
          <w:p w14:paraId="63E74CD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31</w:t>
            </w:r>
          </w:p>
        </w:tc>
        <w:tc>
          <w:tcPr>
            <w:tcW w:w="1064" w:type="dxa"/>
            <w:tcBorders>
              <w:top w:val="nil"/>
              <w:left w:val="nil"/>
              <w:bottom w:val="single" w:sz="4" w:space="0" w:color="auto"/>
              <w:right w:val="single" w:sz="4" w:space="0" w:color="auto"/>
            </w:tcBorders>
            <w:shd w:val="clear" w:color="auto" w:fill="auto"/>
            <w:vAlign w:val="center"/>
            <w:hideMark/>
          </w:tcPr>
          <w:p w14:paraId="3B7B496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7,4</w:t>
            </w:r>
          </w:p>
        </w:tc>
        <w:tc>
          <w:tcPr>
            <w:tcW w:w="1064" w:type="dxa"/>
            <w:tcBorders>
              <w:top w:val="nil"/>
              <w:left w:val="nil"/>
              <w:bottom w:val="single" w:sz="4" w:space="0" w:color="auto"/>
              <w:right w:val="single" w:sz="4" w:space="0" w:color="auto"/>
            </w:tcBorders>
            <w:shd w:val="clear" w:color="auto" w:fill="auto"/>
            <w:vAlign w:val="center"/>
            <w:hideMark/>
          </w:tcPr>
          <w:p w14:paraId="03BB5C2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906" w:type="dxa"/>
            <w:tcBorders>
              <w:top w:val="nil"/>
              <w:left w:val="nil"/>
              <w:bottom w:val="single" w:sz="4" w:space="0" w:color="auto"/>
              <w:right w:val="single" w:sz="4" w:space="0" w:color="auto"/>
            </w:tcBorders>
            <w:shd w:val="clear" w:color="auto" w:fill="auto"/>
            <w:vAlign w:val="center"/>
            <w:hideMark/>
          </w:tcPr>
          <w:p w14:paraId="45CAB09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9 192</w:t>
            </w:r>
          </w:p>
        </w:tc>
        <w:tc>
          <w:tcPr>
            <w:tcW w:w="1064" w:type="dxa"/>
            <w:tcBorders>
              <w:top w:val="nil"/>
              <w:left w:val="nil"/>
              <w:bottom w:val="single" w:sz="4" w:space="0" w:color="auto"/>
              <w:right w:val="single" w:sz="4" w:space="0" w:color="auto"/>
            </w:tcBorders>
            <w:shd w:val="clear" w:color="auto" w:fill="auto"/>
            <w:vAlign w:val="center"/>
            <w:hideMark/>
          </w:tcPr>
          <w:p w14:paraId="0BE6413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8,4</w:t>
            </w:r>
          </w:p>
        </w:tc>
        <w:tc>
          <w:tcPr>
            <w:tcW w:w="1064" w:type="dxa"/>
            <w:tcBorders>
              <w:top w:val="nil"/>
              <w:left w:val="nil"/>
              <w:bottom w:val="single" w:sz="4" w:space="0" w:color="auto"/>
              <w:right w:val="single" w:sz="4" w:space="0" w:color="auto"/>
            </w:tcBorders>
            <w:shd w:val="clear" w:color="auto" w:fill="auto"/>
            <w:vAlign w:val="center"/>
            <w:hideMark/>
          </w:tcPr>
          <w:p w14:paraId="1B60AE1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634</w:t>
            </w:r>
          </w:p>
        </w:tc>
      </w:tr>
      <w:tr w:rsidR="00F65F4E" w:rsidRPr="001A1D9C" w14:paraId="00065C23"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782E5598"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3/2015</w:t>
            </w:r>
          </w:p>
        </w:tc>
        <w:tc>
          <w:tcPr>
            <w:tcW w:w="1707" w:type="dxa"/>
            <w:tcBorders>
              <w:top w:val="nil"/>
              <w:left w:val="nil"/>
              <w:bottom w:val="single" w:sz="4" w:space="0" w:color="auto"/>
              <w:right w:val="single" w:sz="4" w:space="0" w:color="auto"/>
            </w:tcBorders>
            <w:shd w:val="clear" w:color="auto" w:fill="auto"/>
            <w:vAlign w:val="center"/>
            <w:hideMark/>
          </w:tcPr>
          <w:p w14:paraId="2496A17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28</w:t>
            </w:r>
          </w:p>
        </w:tc>
        <w:tc>
          <w:tcPr>
            <w:tcW w:w="1064" w:type="dxa"/>
            <w:tcBorders>
              <w:top w:val="nil"/>
              <w:left w:val="nil"/>
              <w:bottom w:val="single" w:sz="4" w:space="0" w:color="auto"/>
              <w:right w:val="single" w:sz="4" w:space="0" w:color="auto"/>
            </w:tcBorders>
            <w:shd w:val="clear" w:color="auto" w:fill="auto"/>
            <w:vAlign w:val="center"/>
            <w:hideMark/>
          </w:tcPr>
          <w:p w14:paraId="41BCB51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6,7</w:t>
            </w:r>
          </w:p>
        </w:tc>
        <w:tc>
          <w:tcPr>
            <w:tcW w:w="1064" w:type="dxa"/>
            <w:tcBorders>
              <w:top w:val="nil"/>
              <w:left w:val="nil"/>
              <w:bottom w:val="single" w:sz="4" w:space="0" w:color="auto"/>
              <w:right w:val="single" w:sz="4" w:space="0" w:color="auto"/>
            </w:tcBorders>
            <w:shd w:val="clear" w:color="auto" w:fill="auto"/>
            <w:vAlign w:val="center"/>
            <w:hideMark/>
          </w:tcPr>
          <w:p w14:paraId="7F7BCD9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w:t>
            </w:r>
          </w:p>
        </w:tc>
        <w:tc>
          <w:tcPr>
            <w:tcW w:w="1906" w:type="dxa"/>
            <w:tcBorders>
              <w:top w:val="nil"/>
              <w:left w:val="nil"/>
              <w:bottom w:val="single" w:sz="4" w:space="0" w:color="auto"/>
              <w:right w:val="single" w:sz="4" w:space="0" w:color="auto"/>
            </w:tcBorders>
            <w:shd w:val="clear" w:color="auto" w:fill="auto"/>
            <w:vAlign w:val="center"/>
            <w:hideMark/>
          </w:tcPr>
          <w:p w14:paraId="4B8A96A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8 994</w:t>
            </w:r>
          </w:p>
        </w:tc>
        <w:tc>
          <w:tcPr>
            <w:tcW w:w="1064" w:type="dxa"/>
            <w:tcBorders>
              <w:top w:val="nil"/>
              <w:left w:val="nil"/>
              <w:bottom w:val="single" w:sz="4" w:space="0" w:color="auto"/>
              <w:right w:val="single" w:sz="4" w:space="0" w:color="auto"/>
            </w:tcBorders>
            <w:shd w:val="clear" w:color="auto" w:fill="auto"/>
            <w:vAlign w:val="center"/>
            <w:hideMark/>
          </w:tcPr>
          <w:p w14:paraId="1EC1A609"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8,2</w:t>
            </w:r>
          </w:p>
        </w:tc>
        <w:tc>
          <w:tcPr>
            <w:tcW w:w="1064" w:type="dxa"/>
            <w:tcBorders>
              <w:top w:val="nil"/>
              <w:left w:val="nil"/>
              <w:bottom w:val="single" w:sz="4" w:space="0" w:color="auto"/>
              <w:right w:val="single" w:sz="4" w:space="0" w:color="auto"/>
            </w:tcBorders>
            <w:shd w:val="clear" w:color="auto" w:fill="auto"/>
            <w:vAlign w:val="center"/>
            <w:hideMark/>
          </w:tcPr>
          <w:p w14:paraId="060B714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1 298</w:t>
            </w:r>
          </w:p>
        </w:tc>
      </w:tr>
      <w:tr w:rsidR="00F65F4E" w:rsidRPr="001A1D9C" w14:paraId="15353A44"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0F0950EE"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6/2015</w:t>
            </w:r>
          </w:p>
        </w:tc>
        <w:tc>
          <w:tcPr>
            <w:tcW w:w="1707" w:type="dxa"/>
            <w:tcBorders>
              <w:top w:val="nil"/>
              <w:left w:val="nil"/>
              <w:bottom w:val="single" w:sz="4" w:space="0" w:color="auto"/>
              <w:right w:val="single" w:sz="4" w:space="0" w:color="auto"/>
            </w:tcBorders>
            <w:shd w:val="clear" w:color="auto" w:fill="auto"/>
            <w:vAlign w:val="center"/>
            <w:hideMark/>
          </w:tcPr>
          <w:p w14:paraId="7372865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19</w:t>
            </w:r>
          </w:p>
        </w:tc>
        <w:tc>
          <w:tcPr>
            <w:tcW w:w="1064" w:type="dxa"/>
            <w:tcBorders>
              <w:top w:val="nil"/>
              <w:left w:val="nil"/>
              <w:bottom w:val="single" w:sz="4" w:space="0" w:color="auto"/>
              <w:right w:val="single" w:sz="4" w:space="0" w:color="auto"/>
            </w:tcBorders>
            <w:shd w:val="clear" w:color="auto" w:fill="auto"/>
            <w:vAlign w:val="center"/>
            <w:hideMark/>
          </w:tcPr>
          <w:p w14:paraId="0B99855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4,7</w:t>
            </w:r>
          </w:p>
        </w:tc>
        <w:tc>
          <w:tcPr>
            <w:tcW w:w="1064" w:type="dxa"/>
            <w:tcBorders>
              <w:top w:val="nil"/>
              <w:left w:val="nil"/>
              <w:bottom w:val="single" w:sz="4" w:space="0" w:color="auto"/>
              <w:right w:val="single" w:sz="4" w:space="0" w:color="auto"/>
            </w:tcBorders>
            <w:shd w:val="clear" w:color="auto" w:fill="auto"/>
            <w:vAlign w:val="center"/>
            <w:hideMark/>
          </w:tcPr>
          <w:p w14:paraId="1B9DC72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906" w:type="dxa"/>
            <w:tcBorders>
              <w:top w:val="nil"/>
              <w:left w:val="nil"/>
              <w:bottom w:val="single" w:sz="4" w:space="0" w:color="auto"/>
              <w:right w:val="single" w:sz="4" w:space="0" w:color="auto"/>
            </w:tcBorders>
            <w:shd w:val="clear" w:color="auto" w:fill="auto"/>
            <w:vAlign w:val="center"/>
            <w:hideMark/>
          </w:tcPr>
          <w:p w14:paraId="0EEE0DDF"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7 653</w:t>
            </w:r>
          </w:p>
        </w:tc>
        <w:tc>
          <w:tcPr>
            <w:tcW w:w="1064" w:type="dxa"/>
            <w:tcBorders>
              <w:top w:val="nil"/>
              <w:left w:val="nil"/>
              <w:bottom w:val="single" w:sz="4" w:space="0" w:color="auto"/>
              <w:right w:val="single" w:sz="4" w:space="0" w:color="auto"/>
            </w:tcBorders>
            <w:shd w:val="clear" w:color="auto" w:fill="auto"/>
            <w:vAlign w:val="center"/>
            <w:hideMark/>
          </w:tcPr>
          <w:p w14:paraId="5D96CA4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w:t>
            </w:r>
          </w:p>
        </w:tc>
        <w:tc>
          <w:tcPr>
            <w:tcW w:w="1064" w:type="dxa"/>
            <w:tcBorders>
              <w:top w:val="nil"/>
              <w:left w:val="nil"/>
              <w:bottom w:val="single" w:sz="4" w:space="0" w:color="auto"/>
              <w:right w:val="single" w:sz="4" w:space="0" w:color="auto"/>
            </w:tcBorders>
            <w:shd w:val="clear" w:color="auto" w:fill="auto"/>
            <w:vAlign w:val="center"/>
            <w:hideMark/>
          </w:tcPr>
          <w:p w14:paraId="7CDBBED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1 830</w:t>
            </w:r>
          </w:p>
        </w:tc>
      </w:tr>
      <w:tr w:rsidR="00F65F4E" w:rsidRPr="001A1D9C" w14:paraId="1307CFF4"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3608F56E"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9/2015</w:t>
            </w:r>
          </w:p>
        </w:tc>
        <w:tc>
          <w:tcPr>
            <w:tcW w:w="1707" w:type="dxa"/>
            <w:tcBorders>
              <w:top w:val="nil"/>
              <w:left w:val="nil"/>
              <w:bottom w:val="single" w:sz="4" w:space="0" w:color="auto"/>
              <w:right w:val="single" w:sz="4" w:space="0" w:color="auto"/>
            </w:tcBorders>
            <w:shd w:val="clear" w:color="auto" w:fill="auto"/>
            <w:vAlign w:val="center"/>
            <w:hideMark/>
          </w:tcPr>
          <w:p w14:paraId="10BC55A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16</w:t>
            </w:r>
          </w:p>
        </w:tc>
        <w:tc>
          <w:tcPr>
            <w:tcW w:w="1064" w:type="dxa"/>
            <w:tcBorders>
              <w:top w:val="nil"/>
              <w:left w:val="nil"/>
              <w:bottom w:val="single" w:sz="4" w:space="0" w:color="auto"/>
              <w:right w:val="single" w:sz="4" w:space="0" w:color="auto"/>
            </w:tcBorders>
            <w:shd w:val="clear" w:color="auto" w:fill="auto"/>
            <w:vAlign w:val="center"/>
            <w:hideMark/>
          </w:tcPr>
          <w:p w14:paraId="242FAA1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3,9</w:t>
            </w:r>
          </w:p>
        </w:tc>
        <w:tc>
          <w:tcPr>
            <w:tcW w:w="1064" w:type="dxa"/>
            <w:tcBorders>
              <w:top w:val="nil"/>
              <w:left w:val="nil"/>
              <w:bottom w:val="single" w:sz="4" w:space="0" w:color="auto"/>
              <w:right w:val="single" w:sz="4" w:space="0" w:color="auto"/>
            </w:tcBorders>
            <w:shd w:val="clear" w:color="auto" w:fill="auto"/>
            <w:vAlign w:val="center"/>
            <w:hideMark/>
          </w:tcPr>
          <w:p w14:paraId="539CD87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906" w:type="dxa"/>
            <w:tcBorders>
              <w:top w:val="nil"/>
              <w:left w:val="nil"/>
              <w:bottom w:val="single" w:sz="4" w:space="0" w:color="auto"/>
              <w:right w:val="single" w:sz="4" w:space="0" w:color="auto"/>
            </w:tcBorders>
            <w:shd w:val="clear" w:color="auto" w:fill="auto"/>
            <w:vAlign w:val="center"/>
            <w:hideMark/>
          </w:tcPr>
          <w:p w14:paraId="4329629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7 356</w:t>
            </w:r>
          </w:p>
        </w:tc>
        <w:tc>
          <w:tcPr>
            <w:tcW w:w="1064" w:type="dxa"/>
            <w:tcBorders>
              <w:top w:val="nil"/>
              <w:left w:val="nil"/>
              <w:bottom w:val="single" w:sz="4" w:space="0" w:color="auto"/>
              <w:right w:val="single" w:sz="4" w:space="0" w:color="auto"/>
            </w:tcBorders>
            <w:shd w:val="clear" w:color="auto" w:fill="auto"/>
            <w:vAlign w:val="center"/>
            <w:hideMark/>
          </w:tcPr>
          <w:p w14:paraId="25B7088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6,8</w:t>
            </w:r>
          </w:p>
        </w:tc>
        <w:tc>
          <w:tcPr>
            <w:tcW w:w="1064" w:type="dxa"/>
            <w:tcBorders>
              <w:top w:val="nil"/>
              <w:left w:val="nil"/>
              <w:bottom w:val="single" w:sz="4" w:space="0" w:color="auto"/>
              <w:right w:val="single" w:sz="4" w:space="0" w:color="auto"/>
            </w:tcBorders>
            <w:shd w:val="clear" w:color="auto" w:fill="auto"/>
            <w:vAlign w:val="center"/>
            <w:hideMark/>
          </w:tcPr>
          <w:p w14:paraId="79CEF13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1 863</w:t>
            </w:r>
          </w:p>
        </w:tc>
      </w:tr>
      <w:tr w:rsidR="00F65F4E" w:rsidRPr="001A1D9C" w14:paraId="2A5B9615"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2DC16D87"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12/2015</w:t>
            </w:r>
          </w:p>
        </w:tc>
        <w:tc>
          <w:tcPr>
            <w:tcW w:w="1707" w:type="dxa"/>
            <w:tcBorders>
              <w:top w:val="nil"/>
              <w:left w:val="nil"/>
              <w:bottom w:val="single" w:sz="4" w:space="0" w:color="auto"/>
              <w:right w:val="single" w:sz="4" w:space="0" w:color="auto"/>
            </w:tcBorders>
            <w:shd w:val="clear" w:color="auto" w:fill="auto"/>
            <w:vAlign w:val="center"/>
            <w:hideMark/>
          </w:tcPr>
          <w:p w14:paraId="70939C1F"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24</w:t>
            </w:r>
          </w:p>
        </w:tc>
        <w:tc>
          <w:tcPr>
            <w:tcW w:w="1064" w:type="dxa"/>
            <w:tcBorders>
              <w:top w:val="nil"/>
              <w:left w:val="nil"/>
              <w:bottom w:val="single" w:sz="4" w:space="0" w:color="auto"/>
              <w:right w:val="single" w:sz="4" w:space="0" w:color="auto"/>
            </w:tcBorders>
            <w:shd w:val="clear" w:color="auto" w:fill="auto"/>
            <w:vAlign w:val="center"/>
            <w:hideMark/>
          </w:tcPr>
          <w:p w14:paraId="69D9476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5,9</w:t>
            </w:r>
          </w:p>
        </w:tc>
        <w:tc>
          <w:tcPr>
            <w:tcW w:w="1064" w:type="dxa"/>
            <w:tcBorders>
              <w:top w:val="nil"/>
              <w:left w:val="nil"/>
              <w:bottom w:val="single" w:sz="4" w:space="0" w:color="auto"/>
              <w:right w:val="single" w:sz="4" w:space="0" w:color="auto"/>
            </w:tcBorders>
            <w:shd w:val="clear" w:color="auto" w:fill="auto"/>
            <w:vAlign w:val="center"/>
            <w:hideMark/>
          </w:tcPr>
          <w:p w14:paraId="4F95E54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0</w:t>
            </w:r>
          </w:p>
        </w:tc>
        <w:tc>
          <w:tcPr>
            <w:tcW w:w="1906" w:type="dxa"/>
            <w:tcBorders>
              <w:top w:val="nil"/>
              <w:left w:val="nil"/>
              <w:bottom w:val="single" w:sz="4" w:space="0" w:color="auto"/>
              <w:right w:val="single" w:sz="4" w:space="0" w:color="auto"/>
            </w:tcBorders>
            <w:shd w:val="clear" w:color="auto" w:fill="auto"/>
            <w:vAlign w:val="center"/>
            <w:hideMark/>
          </w:tcPr>
          <w:p w14:paraId="448AD0D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7 487</w:t>
            </w:r>
          </w:p>
        </w:tc>
        <w:tc>
          <w:tcPr>
            <w:tcW w:w="1064" w:type="dxa"/>
            <w:tcBorders>
              <w:top w:val="nil"/>
              <w:left w:val="nil"/>
              <w:bottom w:val="single" w:sz="4" w:space="0" w:color="auto"/>
              <w:right w:val="single" w:sz="4" w:space="0" w:color="auto"/>
            </w:tcBorders>
            <w:shd w:val="clear" w:color="auto" w:fill="auto"/>
            <w:vAlign w:val="center"/>
            <w:hideMark/>
          </w:tcPr>
          <w:p w14:paraId="1C7A39A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6,9</w:t>
            </w:r>
          </w:p>
        </w:tc>
        <w:tc>
          <w:tcPr>
            <w:tcW w:w="1064" w:type="dxa"/>
            <w:tcBorders>
              <w:top w:val="nil"/>
              <w:left w:val="nil"/>
              <w:bottom w:val="single" w:sz="4" w:space="0" w:color="auto"/>
              <w:right w:val="single" w:sz="4" w:space="0" w:color="auto"/>
            </w:tcBorders>
            <w:shd w:val="clear" w:color="auto" w:fill="auto"/>
            <w:vAlign w:val="center"/>
            <w:hideMark/>
          </w:tcPr>
          <w:p w14:paraId="1802469C"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1 729</w:t>
            </w:r>
          </w:p>
        </w:tc>
      </w:tr>
      <w:tr w:rsidR="00F65F4E" w:rsidRPr="001A1D9C" w14:paraId="712474B1"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16995B14"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3/2016</w:t>
            </w:r>
          </w:p>
        </w:tc>
        <w:tc>
          <w:tcPr>
            <w:tcW w:w="1707" w:type="dxa"/>
            <w:tcBorders>
              <w:top w:val="nil"/>
              <w:left w:val="nil"/>
              <w:bottom w:val="single" w:sz="4" w:space="0" w:color="auto"/>
              <w:right w:val="single" w:sz="4" w:space="0" w:color="auto"/>
            </w:tcBorders>
            <w:shd w:val="clear" w:color="auto" w:fill="auto"/>
            <w:vAlign w:val="center"/>
            <w:hideMark/>
          </w:tcPr>
          <w:p w14:paraId="1447D1A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23</w:t>
            </w:r>
          </w:p>
        </w:tc>
        <w:tc>
          <w:tcPr>
            <w:tcW w:w="1064" w:type="dxa"/>
            <w:tcBorders>
              <w:top w:val="nil"/>
              <w:left w:val="nil"/>
              <w:bottom w:val="single" w:sz="4" w:space="0" w:color="auto"/>
              <w:right w:val="single" w:sz="4" w:space="0" w:color="auto"/>
            </w:tcBorders>
            <w:shd w:val="clear" w:color="auto" w:fill="auto"/>
            <w:vAlign w:val="center"/>
            <w:hideMark/>
          </w:tcPr>
          <w:p w14:paraId="2241CC4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5,6</w:t>
            </w:r>
          </w:p>
        </w:tc>
        <w:tc>
          <w:tcPr>
            <w:tcW w:w="1064" w:type="dxa"/>
            <w:tcBorders>
              <w:top w:val="nil"/>
              <w:left w:val="nil"/>
              <w:bottom w:val="single" w:sz="4" w:space="0" w:color="auto"/>
              <w:right w:val="single" w:sz="4" w:space="0" w:color="auto"/>
            </w:tcBorders>
            <w:shd w:val="clear" w:color="auto" w:fill="auto"/>
            <w:vAlign w:val="center"/>
            <w:hideMark/>
          </w:tcPr>
          <w:p w14:paraId="5146A1E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w:t>
            </w:r>
          </w:p>
        </w:tc>
        <w:tc>
          <w:tcPr>
            <w:tcW w:w="1906" w:type="dxa"/>
            <w:tcBorders>
              <w:top w:val="nil"/>
              <w:left w:val="nil"/>
              <w:bottom w:val="single" w:sz="4" w:space="0" w:color="auto"/>
              <w:right w:val="single" w:sz="4" w:space="0" w:color="auto"/>
            </w:tcBorders>
            <w:shd w:val="clear" w:color="auto" w:fill="auto"/>
            <w:vAlign w:val="center"/>
            <w:hideMark/>
          </w:tcPr>
          <w:p w14:paraId="1DBCDF4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7 257</w:t>
            </w:r>
          </w:p>
        </w:tc>
        <w:tc>
          <w:tcPr>
            <w:tcW w:w="1064" w:type="dxa"/>
            <w:tcBorders>
              <w:top w:val="nil"/>
              <w:left w:val="nil"/>
              <w:bottom w:val="single" w:sz="4" w:space="0" w:color="auto"/>
              <w:right w:val="single" w:sz="4" w:space="0" w:color="auto"/>
            </w:tcBorders>
            <w:shd w:val="clear" w:color="auto" w:fill="auto"/>
            <w:vAlign w:val="center"/>
            <w:hideMark/>
          </w:tcPr>
          <w:p w14:paraId="71CF470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6,7</w:t>
            </w:r>
          </w:p>
        </w:tc>
        <w:tc>
          <w:tcPr>
            <w:tcW w:w="1064" w:type="dxa"/>
            <w:tcBorders>
              <w:top w:val="nil"/>
              <w:left w:val="nil"/>
              <w:bottom w:val="single" w:sz="4" w:space="0" w:color="auto"/>
              <w:right w:val="single" w:sz="4" w:space="0" w:color="auto"/>
            </w:tcBorders>
            <w:shd w:val="clear" w:color="auto" w:fill="auto"/>
            <w:vAlign w:val="center"/>
            <w:hideMark/>
          </w:tcPr>
          <w:p w14:paraId="37E5421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1 961</w:t>
            </w:r>
          </w:p>
        </w:tc>
      </w:tr>
      <w:tr w:rsidR="00F65F4E" w:rsidRPr="001A1D9C" w14:paraId="5EA3C773"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vAlign w:val="center"/>
            <w:hideMark/>
          </w:tcPr>
          <w:p w14:paraId="1E9DA76F"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lastRenderedPageBreak/>
              <w:t>6/2016</w:t>
            </w:r>
          </w:p>
        </w:tc>
        <w:tc>
          <w:tcPr>
            <w:tcW w:w="1707" w:type="dxa"/>
            <w:tcBorders>
              <w:top w:val="nil"/>
              <w:left w:val="nil"/>
              <w:bottom w:val="single" w:sz="4" w:space="0" w:color="auto"/>
              <w:right w:val="single" w:sz="4" w:space="0" w:color="auto"/>
            </w:tcBorders>
            <w:shd w:val="clear" w:color="auto" w:fill="auto"/>
            <w:vAlign w:val="center"/>
            <w:hideMark/>
          </w:tcPr>
          <w:p w14:paraId="212D0DF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20</w:t>
            </w:r>
          </w:p>
        </w:tc>
        <w:tc>
          <w:tcPr>
            <w:tcW w:w="1064" w:type="dxa"/>
            <w:tcBorders>
              <w:top w:val="nil"/>
              <w:left w:val="nil"/>
              <w:bottom w:val="single" w:sz="4" w:space="0" w:color="auto"/>
              <w:right w:val="single" w:sz="4" w:space="0" w:color="auto"/>
            </w:tcBorders>
            <w:shd w:val="clear" w:color="auto" w:fill="auto"/>
            <w:vAlign w:val="center"/>
            <w:hideMark/>
          </w:tcPr>
          <w:p w14:paraId="587E736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4,8</w:t>
            </w:r>
          </w:p>
        </w:tc>
        <w:tc>
          <w:tcPr>
            <w:tcW w:w="1064" w:type="dxa"/>
            <w:tcBorders>
              <w:top w:val="nil"/>
              <w:left w:val="nil"/>
              <w:bottom w:val="single" w:sz="4" w:space="0" w:color="auto"/>
              <w:right w:val="single" w:sz="4" w:space="0" w:color="auto"/>
            </w:tcBorders>
            <w:shd w:val="clear" w:color="auto" w:fill="auto"/>
            <w:vAlign w:val="center"/>
            <w:hideMark/>
          </w:tcPr>
          <w:p w14:paraId="061D539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w:t>
            </w:r>
          </w:p>
        </w:tc>
        <w:tc>
          <w:tcPr>
            <w:tcW w:w="1906" w:type="dxa"/>
            <w:tcBorders>
              <w:top w:val="nil"/>
              <w:left w:val="nil"/>
              <w:bottom w:val="single" w:sz="4" w:space="0" w:color="auto"/>
              <w:right w:val="single" w:sz="4" w:space="0" w:color="auto"/>
            </w:tcBorders>
            <w:shd w:val="clear" w:color="auto" w:fill="auto"/>
            <w:vAlign w:val="center"/>
            <w:hideMark/>
          </w:tcPr>
          <w:p w14:paraId="2E1C8B4B"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6 362</w:t>
            </w:r>
          </w:p>
        </w:tc>
        <w:tc>
          <w:tcPr>
            <w:tcW w:w="1064" w:type="dxa"/>
            <w:tcBorders>
              <w:top w:val="nil"/>
              <w:left w:val="nil"/>
              <w:bottom w:val="single" w:sz="4" w:space="0" w:color="auto"/>
              <w:right w:val="single" w:sz="4" w:space="0" w:color="auto"/>
            </w:tcBorders>
            <w:shd w:val="clear" w:color="auto" w:fill="auto"/>
            <w:vAlign w:val="center"/>
            <w:hideMark/>
          </w:tcPr>
          <w:p w14:paraId="1818820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5,9</w:t>
            </w:r>
          </w:p>
        </w:tc>
        <w:tc>
          <w:tcPr>
            <w:tcW w:w="1064" w:type="dxa"/>
            <w:tcBorders>
              <w:top w:val="nil"/>
              <w:left w:val="nil"/>
              <w:bottom w:val="single" w:sz="4" w:space="0" w:color="auto"/>
              <w:right w:val="single" w:sz="4" w:space="0" w:color="auto"/>
            </w:tcBorders>
            <w:shd w:val="clear" w:color="auto" w:fill="auto"/>
            <w:vAlign w:val="center"/>
            <w:hideMark/>
          </w:tcPr>
          <w:p w14:paraId="7F403E52"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2 009</w:t>
            </w:r>
          </w:p>
        </w:tc>
      </w:tr>
      <w:tr w:rsidR="00F65F4E" w:rsidRPr="001A1D9C" w14:paraId="342C9B5C"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hideMark/>
          </w:tcPr>
          <w:p w14:paraId="4C2763C3" w14:textId="77777777" w:rsidR="00F65F4E" w:rsidRPr="001A1D9C" w:rsidRDefault="00F65F4E" w:rsidP="008F0796">
            <w:pPr>
              <w:spacing w:after="0"/>
              <w:rPr>
                <w:rFonts w:asciiTheme="minorHAnsi" w:hAnsiTheme="minorHAnsi" w:cstheme="minorHAnsi"/>
                <w:b/>
                <w:color w:val="000000"/>
              </w:rPr>
            </w:pPr>
            <w:r w:rsidRPr="001A1D9C">
              <w:rPr>
                <w:rFonts w:asciiTheme="minorHAnsi" w:hAnsiTheme="minorHAnsi" w:cstheme="minorHAnsi"/>
                <w:b/>
                <w:color w:val="000000"/>
              </w:rPr>
              <w:t>9/2016</w:t>
            </w:r>
          </w:p>
        </w:tc>
        <w:tc>
          <w:tcPr>
            <w:tcW w:w="1707" w:type="dxa"/>
            <w:tcBorders>
              <w:top w:val="nil"/>
              <w:left w:val="nil"/>
              <w:bottom w:val="single" w:sz="4" w:space="0" w:color="auto"/>
              <w:right w:val="single" w:sz="4" w:space="0" w:color="auto"/>
            </w:tcBorders>
            <w:shd w:val="clear" w:color="auto" w:fill="auto"/>
            <w:vAlign w:val="center"/>
            <w:hideMark/>
          </w:tcPr>
          <w:p w14:paraId="1E2B19A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18</w:t>
            </w:r>
          </w:p>
        </w:tc>
        <w:tc>
          <w:tcPr>
            <w:tcW w:w="1064" w:type="dxa"/>
            <w:tcBorders>
              <w:top w:val="nil"/>
              <w:left w:val="nil"/>
              <w:bottom w:val="single" w:sz="4" w:space="0" w:color="auto"/>
              <w:right w:val="single" w:sz="4" w:space="0" w:color="auto"/>
            </w:tcBorders>
            <w:shd w:val="clear" w:color="auto" w:fill="auto"/>
            <w:vAlign w:val="center"/>
            <w:hideMark/>
          </w:tcPr>
          <w:p w14:paraId="76836E55"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4,3</w:t>
            </w:r>
          </w:p>
        </w:tc>
        <w:tc>
          <w:tcPr>
            <w:tcW w:w="1064" w:type="dxa"/>
            <w:tcBorders>
              <w:top w:val="nil"/>
              <w:left w:val="nil"/>
              <w:bottom w:val="single" w:sz="4" w:space="0" w:color="auto"/>
              <w:right w:val="single" w:sz="4" w:space="0" w:color="auto"/>
            </w:tcBorders>
            <w:shd w:val="clear" w:color="auto" w:fill="auto"/>
            <w:vAlign w:val="center"/>
            <w:hideMark/>
          </w:tcPr>
          <w:p w14:paraId="2B2CB73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w:t>
            </w:r>
          </w:p>
        </w:tc>
        <w:tc>
          <w:tcPr>
            <w:tcW w:w="1906" w:type="dxa"/>
            <w:tcBorders>
              <w:top w:val="nil"/>
              <w:left w:val="nil"/>
              <w:bottom w:val="single" w:sz="4" w:space="0" w:color="auto"/>
              <w:right w:val="single" w:sz="4" w:space="0" w:color="auto"/>
            </w:tcBorders>
            <w:shd w:val="clear" w:color="auto" w:fill="auto"/>
            <w:vAlign w:val="center"/>
            <w:hideMark/>
          </w:tcPr>
          <w:p w14:paraId="6D7D175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6 021</w:t>
            </w:r>
          </w:p>
        </w:tc>
        <w:tc>
          <w:tcPr>
            <w:tcW w:w="1064" w:type="dxa"/>
            <w:tcBorders>
              <w:top w:val="nil"/>
              <w:left w:val="nil"/>
              <w:bottom w:val="single" w:sz="4" w:space="0" w:color="auto"/>
              <w:right w:val="single" w:sz="4" w:space="0" w:color="auto"/>
            </w:tcBorders>
            <w:shd w:val="clear" w:color="auto" w:fill="auto"/>
            <w:vAlign w:val="center"/>
            <w:hideMark/>
          </w:tcPr>
          <w:p w14:paraId="72F5291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5,8</w:t>
            </w:r>
          </w:p>
        </w:tc>
        <w:tc>
          <w:tcPr>
            <w:tcW w:w="1064" w:type="dxa"/>
            <w:tcBorders>
              <w:top w:val="nil"/>
              <w:left w:val="nil"/>
              <w:bottom w:val="single" w:sz="4" w:space="0" w:color="auto"/>
              <w:right w:val="single" w:sz="4" w:space="0" w:color="auto"/>
            </w:tcBorders>
            <w:shd w:val="clear" w:color="auto" w:fill="auto"/>
            <w:vAlign w:val="center"/>
            <w:hideMark/>
          </w:tcPr>
          <w:p w14:paraId="4236321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1 976</w:t>
            </w:r>
          </w:p>
        </w:tc>
      </w:tr>
      <w:tr w:rsidR="00F65F4E" w:rsidRPr="001A1D9C" w14:paraId="1E8CFDE4"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tcPr>
          <w:p w14:paraId="2E50EDB1" w14:textId="77777777" w:rsidR="00F65F4E" w:rsidRPr="001A1D9C" w:rsidRDefault="00F65F4E" w:rsidP="008F0796">
            <w:pPr>
              <w:spacing w:after="0"/>
              <w:rPr>
                <w:rFonts w:asciiTheme="minorHAnsi" w:hAnsiTheme="minorHAnsi" w:cstheme="minorHAnsi"/>
                <w:b/>
                <w:color w:val="000000"/>
              </w:rPr>
            </w:pPr>
            <w:r w:rsidRPr="001A1D9C">
              <w:rPr>
                <w:rFonts w:asciiTheme="minorHAnsi" w:hAnsiTheme="minorHAnsi" w:cstheme="minorHAnsi"/>
                <w:b/>
                <w:color w:val="000000"/>
              </w:rPr>
              <w:t>12/2016</w:t>
            </w:r>
          </w:p>
        </w:tc>
        <w:tc>
          <w:tcPr>
            <w:tcW w:w="1707" w:type="dxa"/>
            <w:tcBorders>
              <w:top w:val="nil"/>
              <w:left w:val="nil"/>
              <w:bottom w:val="single" w:sz="4" w:space="0" w:color="auto"/>
              <w:right w:val="single" w:sz="4" w:space="0" w:color="auto"/>
            </w:tcBorders>
            <w:shd w:val="clear" w:color="auto" w:fill="auto"/>
            <w:vAlign w:val="center"/>
          </w:tcPr>
          <w:p w14:paraId="71BB6DE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17</w:t>
            </w:r>
          </w:p>
        </w:tc>
        <w:tc>
          <w:tcPr>
            <w:tcW w:w="1064" w:type="dxa"/>
            <w:tcBorders>
              <w:top w:val="nil"/>
              <w:left w:val="nil"/>
              <w:bottom w:val="single" w:sz="4" w:space="0" w:color="auto"/>
              <w:right w:val="single" w:sz="4" w:space="0" w:color="auto"/>
            </w:tcBorders>
            <w:shd w:val="clear" w:color="auto" w:fill="auto"/>
            <w:vAlign w:val="center"/>
          </w:tcPr>
          <w:p w14:paraId="3E73FF26"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4,1</w:t>
            </w:r>
          </w:p>
        </w:tc>
        <w:tc>
          <w:tcPr>
            <w:tcW w:w="1064" w:type="dxa"/>
            <w:tcBorders>
              <w:top w:val="nil"/>
              <w:left w:val="nil"/>
              <w:bottom w:val="single" w:sz="4" w:space="0" w:color="auto"/>
              <w:right w:val="single" w:sz="4" w:space="0" w:color="auto"/>
            </w:tcBorders>
            <w:shd w:val="clear" w:color="auto" w:fill="auto"/>
            <w:vAlign w:val="center"/>
          </w:tcPr>
          <w:p w14:paraId="0310328B"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w:t>
            </w:r>
          </w:p>
        </w:tc>
        <w:tc>
          <w:tcPr>
            <w:tcW w:w="1906" w:type="dxa"/>
            <w:tcBorders>
              <w:top w:val="nil"/>
              <w:left w:val="nil"/>
              <w:bottom w:val="single" w:sz="4" w:space="0" w:color="auto"/>
              <w:right w:val="single" w:sz="4" w:space="0" w:color="auto"/>
            </w:tcBorders>
            <w:shd w:val="clear" w:color="auto" w:fill="auto"/>
            <w:vAlign w:val="center"/>
          </w:tcPr>
          <w:p w14:paraId="1F6FBAE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6 059</w:t>
            </w:r>
          </w:p>
        </w:tc>
        <w:tc>
          <w:tcPr>
            <w:tcW w:w="1064" w:type="dxa"/>
            <w:tcBorders>
              <w:top w:val="nil"/>
              <w:left w:val="nil"/>
              <w:bottom w:val="single" w:sz="4" w:space="0" w:color="auto"/>
              <w:right w:val="single" w:sz="4" w:space="0" w:color="auto"/>
            </w:tcBorders>
            <w:shd w:val="clear" w:color="auto" w:fill="auto"/>
            <w:vAlign w:val="center"/>
          </w:tcPr>
          <w:p w14:paraId="1C617FB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5,8</w:t>
            </w:r>
          </w:p>
        </w:tc>
        <w:tc>
          <w:tcPr>
            <w:tcW w:w="1064" w:type="dxa"/>
            <w:tcBorders>
              <w:top w:val="nil"/>
              <w:left w:val="nil"/>
              <w:bottom w:val="single" w:sz="4" w:space="0" w:color="auto"/>
              <w:right w:val="single" w:sz="4" w:space="0" w:color="auto"/>
            </w:tcBorders>
            <w:shd w:val="clear" w:color="auto" w:fill="auto"/>
            <w:vAlign w:val="center"/>
          </w:tcPr>
          <w:p w14:paraId="636E6E5E"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1 736</w:t>
            </w:r>
          </w:p>
        </w:tc>
      </w:tr>
      <w:tr w:rsidR="00F65F4E" w:rsidRPr="001A1D9C" w14:paraId="68B2A3EF"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noWrap/>
            <w:vAlign w:val="bottom"/>
          </w:tcPr>
          <w:p w14:paraId="21F4E354" w14:textId="77777777" w:rsidR="00F65F4E" w:rsidRPr="001A1D9C" w:rsidRDefault="00F65F4E" w:rsidP="008F0796">
            <w:pPr>
              <w:spacing w:after="0"/>
              <w:rPr>
                <w:rFonts w:asciiTheme="minorHAnsi" w:hAnsiTheme="minorHAnsi" w:cstheme="minorHAnsi"/>
                <w:b/>
                <w:color w:val="000000"/>
              </w:rPr>
            </w:pPr>
            <w:r w:rsidRPr="001A1D9C">
              <w:rPr>
                <w:rFonts w:asciiTheme="minorHAnsi" w:hAnsiTheme="minorHAnsi" w:cstheme="minorHAnsi"/>
                <w:b/>
                <w:bCs/>
                <w:color w:val="000000"/>
              </w:rPr>
              <w:t>3/2017</w:t>
            </w:r>
          </w:p>
        </w:tc>
        <w:tc>
          <w:tcPr>
            <w:tcW w:w="1707" w:type="dxa"/>
            <w:tcBorders>
              <w:top w:val="nil"/>
              <w:left w:val="nil"/>
              <w:bottom w:val="single" w:sz="4" w:space="0" w:color="auto"/>
              <w:right w:val="single" w:sz="4" w:space="0" w:color="auto"/>
            </w:tcBorders>
            <w:shd w:val="clear" w:color="auto" w:fill="auto"/>
            <w:vAlign w:val="center"/>
          </w:tcPr>
          <w:p w14:paraId="4AC1DCA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21</w:t>
            </w:r>
          </w:p>
        </w:tc>
        <w:tc>
          <w:tcPr>
            <w:tcW w:w="1064" w:type="dxa"/>
            <w:tcBorders>
              <w:top w:val="nil"/>
              <w:left w:val="nil"/>
              <w:bottom w:val="single" w:sz="4" w:space="0" w:color="auto"/>
              <w:right w:val="single" w:sz="4" w:space="0" w:color="auto"/>
            </w:tcBorders>
            <w:shd w:val="clear" w:color="auto" w:fill="auto"/>
            <w:vAlign w:val="bottom"/>
          </w:tcPr>
          <w:p w14:paraId="0A3A523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5,0</w:t>
            </w:r>
          </w:p>
        </w:tc>
        <w:tc>
          <w:tcPr>
            <w:tcW w:w="1064" w:type="dxa"/>
            <w:tcBorders>
              <w:top w:val="nil"/>
              <w:left w:val="nil"/>
              <w:bottom w:val="single" w:sz="4" w:space="0" w:color="auto"/>
              <w:right w:val="single" w:sz="4" w:space="0" w:color="auto"/>
            </w:tcBorders>
            <w:shd w:val="clear" w:color="auto" w:fill="auto"/>
            <w:vAlign w:val="center"/>
          </w:tcPr>
          <w:p w14:paraId="7A713BF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w:t>
            </w:r>
          </w:p>
        </w:tc>
        <w:tc>
          <w:tcPr>
            <w:tcW w:w="1906" w:type="dxa"/>
            <w:tcBorders>
              <w:top w:val="nil"/>
              <w:left w:val="nil"/>
              <w:bottom w:val="single" w:sz="4" w:space="0" w:color="auto"/>
              <w:right w:val="single" w:sz="4" w:space="0" w:color="auto"/>
            </w:tcBorders>
            <w:shd w:val="clear" w:color="auto" w:fill="auto"/>
            <w:vAlign w:val="bottom"/>
          </w:tcPr>
          <w:p w14:paraId="65160B6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5709</w:t>
            </w:r>
          </w:p>
        </w:tc>
        <w:tc>
          <w:tcPr>
            <w:tcW w:w="1064" w:type="dxa"/>
            <w:tcBorders>
              <w:top w:val="nil"/>
              <w:left w:val="nil"/>
              <w:bottom w:val="single" w:sz="4" w:space="0" w:color="auto"/>
              <w:right w:val="single" w:sz="4" w:space="0" w:color="auto"/>
            </w:tcBorders>
            <w:shd w:val="clear" w:color="auto" w:fill="auto"/>
            <w:vAlign w:val="bottom"/>
          </w:tcPr>
          <w:p w14:paraId="19BF7F4D"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5,3</w:t>
            </w:r>
          </w:p>
        </w:tc>
        <w:tc>
          <w:tcPr>
            <w:tcW w:w="1064" w:type="dxa"/>
            <w:tcBorders>
              <w:top w:val="nil"/>
              <w:left w:val="nil"/>
              <w:bottom w:val="single" w:sz="4" w:space="0" w:color="auto"/>
              <w:right w:val="single" w:sz="4" w:space="0" w:color="auto"/>
            </w:tcBorders>
            <w:shd w:val="clear" w:color="auto" w:fill="auto"/>
            <w:vAlign w:val="bottom"/>
          </w:tcPr>
          <w:p w14:paraId="62837880"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1884</w:t>
            </w:r>
          </w:p>
        </w:tc>
      </w:tr>
      <w:tr w:rsidR="00F65F4E" w:rsidRPr="001A1D9C" w14:paraId="5655196F"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noWrap/>
            <w:vAlign w:val="center"/>
          </w:tcPr>
          <w:p w14:paraId="2847F512"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6/2017</w:t>
            </w:r>
          </w:p>
        </w:tc>
        <w:tc>
          <w:tcPr>
            <w:tcW w:w="1707" w:type="dxa"/>
            <w:tcBorders>
              <w:top w:val="nil"/>
              <w:left w:val="nil"/>
              <w:bottom w:val="single" w:sz="4" w:space="0" w:color="auto"/>
              <w:right w:val="single" w:sz="4" w:space="0" w:color="auto"/>
            </w:tcBorders>
            <w:shd w:val="clear" w:color="auto" w:fill="auto"/>
            <w:vAlign w:val="center"/>
          </w:tcPr>
          <w:p w14:paraId="6B9186EF"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14</w:t>
            </w:r>
          </w:p>
        </w:tc>
        <w:tc>
          <w:tcPr>
            <w:tcW w:w="1064" w:type="dxa"/>
            <w:tcBorders>
              <w:top w:val="nil"/>
              <w:left w:val="nil"/>
              <w:bottom w:val="single" w:sz="4" w:space="0" w:color="auto"/>
              <w:right w:val="single" w:sz="4" w:space="0" w:color="auto"/>
            </w:tcBorders>
            <w:shd w:val="clear" w:color="auto" w:fill="auto"/>
            <w:vAlign w:val="bottom"/>
          </w:tcPr>
          <w:p w14:paraId="48F25F0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3,3</w:t>
            </w:r>
          </w:p>
        </w:tc>
        <w:tc>
          <w:tcPr>
            <w:tcW w:w="1064" w:type="dxa"/>
            <w:tcBorders>
              <w:top w:val="nil"/>
              <w:left w:val="nil"/>
              <w:bottom w:val="single" w:sz="4" w:space="0" w:color="auto"/>
              <w:right w:val="single" w:sz="4" w:space="0" w:color="auto"/>
            </w:tcBorders>
            <w:shd w:val="clear" w:color="auto" w:fill="auto"/>
            <w:vAlign w:val="center"/>
          </w:tcPr>
          <w:p w14:paraId="1534987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w:t>
            </w:r>
          </w:p>
        </w:tc>
        <w:tc>
          <w:tcPr>
            <w:tcW w:w="1906" w:type="dxa"/>
            <w:tcBorders>
              <w:top w:val="nil"/>
              <w:left w:val="nil"/>
              <w:bottom w:val="single" w:sz="4" w:space="0" w:color="auto"/>
              <w:right w:val="single" w:sz="4" w:space="0" w:color="auto"/>
            </w:tcBorders>
            <w:shd w:val="clear" w:color="auto" w:fill="auto"/>
            <w:vAlign w:val="bottom"/>
          </w:tcPr>
          <w:p w14:paraId="1DC8D50F"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4523</w:t>
            </w:r>
          </w:p>
        </w:tc>
        <w:tc>
          <w:tcPr>
            <w:tcW w:w="1064" w:type="dxa"/>
            <w:tcBorders>
              <w:top w:val="nil"/>
              <w:left w:val="nil"/>
              <w:bottom w:val="single" w:sz="4" w:space="0" w:color="auto"/>
              <w:right w:val="single" w:sz="4" w:space="0" w:color="auto"/>
            </w:tcBorders>
            <w:shd w:val="clear" w:color="auto" w:fill="auto"/>
            <w:vAlign w:val="bottom"/>
          </w:tcPr>
          <w:p w14:paraId="3CA2682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4,2</w:t>
            </w:r>
          </w:p>
        </w:tc>
        <w:tc>
          <w:tcPr>
            <w:tcW w:w="1064" w:type="dxa"/>
            <w:tcBorders>
              <w:top w:val="nil"/>
              <w:left w:val="nil"/>
              <w:bottom w:val="single" w:sz="4" w:space="0" w:color="auto"/>
              <w:right w:val="single" w:sz="4" w:space="0" w:color="auto"/>
            </w:tcBorders>
            <w:shd w:val="clear" w:color="auto" w:fill="auto"/>
            <w:vAlign w:val="bottom"/>
          </w:tcPr>
          <w:p w14:paraId="3D8299DA"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2235</w:t>
            </w:r>
          </w:p>
        </w:tc>
      </w:tr>
      <w:tr w:rsidR="00F65F4E" w:rsidRPr="001A1D9C" w14:paraId="68C19933" w14:textId="77777777" w:rsidTr="008F0796">
        <w:trPr>
          <w:trHeight w:val="300"/>
        </w:trPr>
        <w:tc>
          <w:tcPr>
            <w:tcW w:w="1064" w:type="dxa"/>
            <w:tcBorders>
              <w:top w:val="nil"/>
              <w:left w:val="single" w:sz="4" w:space="0" w:color="auto"/>
              <w:bottom w:val="single" w:sz="4" w:space="0" w:color="auto"/>
              <w:right w:val="single" w:sz="4" w:space="0" w:color="auto"/>
            </w:tcBorders>
            <w:shd w:val="clear" w:color="auto" w:fill="auto"/>
            <w:noWrap/>
            <w:vAlign w:val="center"/>
          </w:tcPr>
          <w:p w14:paraId="19BD9DFB" w14:textId="77777777" w:rsidR="00F65F4E" w:rsidRPr="001A1D9C" w:rsidRDefault="00F65F4E" w:rsidP="008F0796">
            <w:pPr>
              <w:spacing w:after="0"/>
              <w:rPr>
                <w:rFonts w:asciiTheme="minorHAnsi" w:hAnsiTheme="minorHAnsi" w:cstheme="minorHAnsi"/>
                <w:b/>
                <w:bCs/>
                <w:color w:val="000000"/>
              </w:rPr>
            </w:pPr>
            <w:r w:rsidRPr="001A1D9C">
              <w:rPr>
                <w:rFonts w:asciiTheme="minorHAnsi" w:hAnsiTheme="minorHAnsi" w:cstheme="minorHAnsi"/>
                <w:b/>
                <w:bCs/>
                <w:color w:val="000000"/>
              </w:rPr>
              <w:t>9/2017</w:t>
            </w:r>
          </w:p>
        </w:tc>
        <w:tc>
          <w:tcPr>
            <w:tcW w:w="1707" w:type="dxa"/>
            <w:tcBorders>
              <w:top w:val="nil"/>
              <w:left w:val="nil"/>
              <w:bottom w:val="single" w:sz="4" w:space="0" w:color="auto"/>
              <w:right w:val="single" w:sz="4" w:space="0" w:color="auto"/>
            </w:tcBorders>
            <w:shd w:val="clear" w:color="auto" w:fill="auto"/>
            <w:vAlign w:val="center"/>
          </w:tcPr>
          <w:p w14:paraId="1A6253D1"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15</w:t>
            </w:r>
          </w:p>
        </w:tc>
        <w:tc>
          <w:tcPr>
            <w:tcW w:w="1064" w:type="dxa"/>
            <w:tcBorders>
              <w:top w:val="nil"/>
              <w:left w:val="nil"/>
              <w:bottom w:val="single" w:sz="4" w:space="0" w:color="auto"/>
              <w:right w:val="single" w:sz="4" w:space="0" w:color="auto"/>
            </w:tcBorders>
            <w:shd w:val="clear" w:color="auto" w:fill="auto"/>
            <w:vAlign w:val="bottom"/>
          </w:tcPr>
          <w:p w14:paraId="4936442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3,5</w:t>
            </w:r>
          </w:p>
        </w:tc>
        <w:tc>
          <w:tcPr>
            <w:tcW w:w="1064" w:type="dxa"/>
            <w:tcBorders>
              <w:top w:val="nil"/>
              <w:left w:val="nil"/>
              <w:bottom w:val="single" w:sz="4" w:space="0" w:color="auto"/>
              <w:right w:val="single" w:sz="4" w:space="0" w:color="auto"/>
            </w:tcBorders>
            <w:shd w:val="clear" w:color="auto" w:fill="auto"/>
            <w:vAlign w:val="center"/>
          </w:tcPr>
          <w:p w14:paraId="41E17418"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1</w:t>
            </w:r>
          </w:p>
        </w:tc>
        <w:tc>
          <w:tcPr>
            <w:tcW w:w="1906" w:type="dxa"/>
            <w:tcBorders>
              <w:top w:val="nil"/>
              <w:left w:val="nil"/>
              <w:bottom w:val="single" w:sz="4" w:space="0" w:color="auto"/>
              <w:right w:val="single" w:sz="4" w:space="0" w:color="auto"/>
            </w:tcBorders>
            <w:shd w:val="clear" w:color="auto" w:fill="auto"/>
            <w:vAlign w:val="bottom"/>
          </w:tcPr>
          <w:p w14:paraId="012F9417"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4131</w:t>
            </w:r>
          </w:p>
        </w:tc>
        <w:tc>
          <w:tcPr>
            <w:tcW w:w="1064" w:type="dxa"/>
            <w:tcBorders>
              <w:top w:val="nil"/>
              <w:left w:val="nil"/>
              <w:bottom w:val="single" w:sz="4" w:space="0" w:color="auto"/>
              <w:right w:val="single" w:sz="4" w:space="0" w:color="auto"/>
            </w:tcBorders>
            <w:shd w:val="clear" w:color="auto" w:fill="auto"/>
            <w:vAlign w:val="bottom"/>
          </w:tcPr>
          <w:p w14:paraId="1950E1E4"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3,9</w:t>
            </w:r>
          </w:p>
        </w:tc>
        <w:tc>
          <w:tcPr>
            <w:tcW w:w="1064" w:type="dxa"/>
            <w:tcBorders>
              <w:top w:val="nil"/>
              <w:left w:val="nil"/>
              <w:bottom w:val="single" w:sz="4" w:space="0" w:color="auto"/>
              <w:right w:val="single" w:sz="4" w:space="0" w:color="auto"/>
            </w:tcBorders>
            <w:shd w:val="clear" w:color="auto" w:fill="auto"/>
            <w:vAlign w:val="bottom"/>
          </w:tcPr>
          <w:p w14:paraId="4EF6AFC3" w14:textId="77777777" w:rsidR="00F65F4E" w:rsidRPr="001A1D9C" w:rsidRDefault="00F65F4E" w:rsidP="008F0796">
            <w:pPr>
              <w:spacing w:after="0"/>
              <w:jc w:val="right"/>
              <w:rPr>
                <w:rFonts w:asciiTheme="minorHAnsi" w:hAnsiTheme="minorHAnsi" w:cstheme="minorHAnsi"/>
                <w:color w:val="000000"/>
              </w:rPr>
            </w:pPr>
            <w:r w:rsidRPr="001A1D9C">
              <w:rPr>
                <w:rFonts w:asciiTheme="minorHAnsi" w:hAnsiTheme="minorHAnsi" w:cstheme="minorHAnsi"/>
                <w:color w:val="000000"/>
              </w:rPr>
              <w:t>2419</w:t>
            </w:r>
          </w:p>
        </w:tc>
      </w:tr>
    </w:tbl>
    <w:p w14:paraId="661F3B73" w14:textId="77777777" w:rsidR="00F65F4E" w:rsidRPr="001A1D9C" w:rsidRDefault="00F65F4E" w:rsidP="00F65F4E">
      <w:pPr>
        <w:spacing w:after="0"/>
        <w:jc w:val="right"/>
        <w:rPr>
          <w:rFonts w:asciiTheme="minorHAnsi" w:hAnsiTheme="minorHAnsi" w:cstheme="minorHAnsi"/>
        </w:rPr>
      </w:pPr>
      <w:r w:rsidRPr="001A1D9C">
        <w:rPr>
          <w:rFonts w:asciiTheme="minorHAnsi" w:hAnsiTheme="minorHAnsi" w:cstheme="minorHAnsi"/>
        </w:rPr>
        <w:t>Zdroj: MPSV</w:t>
      </w:r>
      <w:r w:rsidR="00C229AA">
        <w:rPr>
          <w:rFonts w:asciiTheme="minorHAnsi" w:hAnsiTheme="minorHAnsi" w:cstheme="minorHAnsi"/>
        </w:rPr>
        <w:t>.</w:t>
      </w:r>
    </w:p>
    <w:p w14:paraId="5738A9A1" w14:textId="77777777" w:rsidR="00F65F4E" w:rsidRPr="001A1D9C" w:rsidRDefault="00F65F4E" w:rsidP="00F65F4E">
      <w:pPr>
        <w:rPr>
          <w:rFonts w:asciiTheme="minorHAnsi" w:hAnsiTheme="minorHAnsi" w:cstheme="minorHAnsi"/>
        </w:rPr>
      </w:pPr>
    </w:p>
    <w:p w14:paraId="33D0732F"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t>Situace na trhu práce se v posledních dvou, třech letech zlepšovala (nesleduje se už ukazatel hrubé míry nezaměstnanosti ale tzv. podíl nezaměstnaných osob). Podíl nezaměstnaných osob začal od roku 2014 kontinuálně klesat z hodnot těsně pod 10 % až na míst</w:t>
      </w:r>
      <w:r w:rsidR="00456944">
        <w:rPr>
          <w:rFonts w:asciiTheme="minorHAnsi" w:hAnsiTheme="minorHAnsi" w:cstheme="minorHAnsi"/>
        </w:rPr>
        <w:t>y pouhých 4–</w:t>
      </w:r>
      <w:r w:rsidRPr="001A1D9C">
        <w:rPr>
          <w:rFonts w:asciiTheme="minorHAnsi" w:hAnsiTheme="minorHAnsi" w:cstheme="minorHAnsi"/>
        </w:rPr>
        <w:t>5 % (dokonce 3,9 v září 2017), rovněž stav dosažitelných uchazečů klesl na polovinu a v posledních měsících se začínají objevovat i volná pracovní místa.</w:t>
      </w:r>
    </w:p>
    <w:p w14:paraId="5EDFA8EA" w14:textId="77777777" w:rsidR="00F65F4E" w:rsidRPr="001A1D9C" w:rsidRDefault="00EA54BF" w:rsidP="00F65F4E">
      <w:pPr>
        <w:rPr>
          <w:rFonts w:asciiTheme="minorHAnsi" w:hAnsiTheme="minorHAnsi" w:cstheme="minorHAnsi"/>
        </w:rPr>
      </w:pPr>
      <w:r w:rsidRPr="001A1D9C">
        <w:rPr>
          <w:rFonts w:asciiTheme="minorHAnsi" w:hAnsiTheme="minorHAnsi" w:cstheme="minorHAnsi"/>
          <w:noProof/>
        </w:rPr>
        <w:drawing>
          <wp:inline distT="0" distB="0" distL="0" distR="0" wp14:anchorId="5139BBA2" wp14:editId="2EE01E74">
            <wp:extent cx="5800725" cy="2276475"/>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0725" cy="2276475"/>
                    </a:xfrm>
                    <a:prstGeom prst="rect">
                      <a:avLst/>
                    </a:prstGeom>
                    <a:noFill/>
                    <a:ln>
                      <a:noFill/>
                    </a:ln>
                  </pic:spPr>
                </pic:pic>
              </a:graphicData>
            </a:graphic>
          </wp:inline>
        </w:drawing>
      </w:r>
    </w:p>
    <w:p w14:paraId="456006DA" w14:textId="77777777" w:rsidR="00F65F4E" w:rsidRPr="001A1D9C" w:rsidRDefault="00F65F4E" w:rsidP="00F65F4E">
      <w:pPr>
        <w:spacing w:after="0"/>
        <w:jc w:val="center"/>
        <w:rPr>
          <w:rFonts w:asciiTheme="minorHAnsi" w:hAnsiTheme="minorHAnsi" w:cstheme="minorHAnsi"/>
        </w:rPr>
      </w:pPr>
      <w:r w:rsidRPr="001A1D9C">
        <w:rPr>
          <w:rFonts w:asciiTheme="minorHAnsi" w:hAnsiTheme="minorHAnsi" w:cstheme="minorHAnsi"/>
        </w:rPr>
        <w:t>Obr</w:t>
      </w:r>
      <w:r w:rsidRPr="00A879E6">
        <w:rPr>
          <w:rFonts w:asciiTheme="minorHAnsi" w:hAnsiTheme="minorHAnsi" w:cstheme="minorHAnsi"/>
        </w:rPr>
        <w:t xml:space="preserve">. </w:t>
      </w:r>
      <w:r w:rsidR="00981146" w:rsidRPr="00A879E6">
        <w:rPr>
          <w:rFonts w:asciiTheme="minorHAnsi" w:hAnsiTheme="minorHAnsi" w:cstheme="minorHAnsi"/>
        </w:rPr>
        <w:t>14</w:t>
      </w:r>
      <w:r w:rsidRPr="00A879E6">
        <w:rPr>
          <w:rFonts w:asciiTheme="minorHAnsi" w:hAnsiTheme="minorHAnsi" w:cstheme="minorHAnsi"/>
        </w:rPr>
        <w:t>:</w:t>
      </w:r>
      <w:r w:rsidRPr="001A1D9C">
        <w:rPr>
          <w:rFonts w:asciiTheme="minorHAnsi" w:hAnsiTheme="minorHAnsi" w:cstheme="minorHAnsi"/>
        </w:rPr>
        <w:t xml:space="preserve"> Nezamě</w:t>
      </w:r>
      <w:r w:rsidR="00415134">
        <w:rPr>
          <w:rFonts w:asciiTheme="minorHAnsi" w:hAnsiTheme="minorHAnsi" w:cstheme="minorHAnsi"/>
        </w:rPr>
        <w:t>stnanost v Liboši v letech 2014–</w:t>
      </w:r>
      <w:r w:rsidRPr="001A1D9C">
        <w:rPr>
          <w:rFonts w:asciiTheme="minorHAnsi" w:hAnsiTheme="minorHAnsi" w:cstheme="minorHAnsi"/>
        </w:rPr>
        <w:t>2017.</w:t>
      </w:r>
    </w:p>
    <w:p w14:paraId="0FF3BDFA" w14:textId="77777777" w:rsidR="00F65F4E" w:rsidRPr="001A1D9C" w:rsidRDefault="00F65F4E" w:rsidP="00F65F4E">
      <w:pPr>
        <w:spacing w:after="0"/>
        <w:jc w:val="center"/>
        <w:rPr>
          <w:rFonts w:asciiTheme="minorHAnsi" w:hAnsiTheme="minorHAnsi" w:cstheme="minorHAnsi"/>
        </w:rPr>
      </w:pPr>
      <w:r w:rsidRPr="00A879E6">
        <w:rPr>
          <w:rFonts w:asciiTheme="minorHAnsi" w:hAnsiTheme="minorHAnsi" w:cstheme="minorHAnsi"/>
        </w:rPr>
        <w:t>Zdroj: MPSV</w:t>
      </w:r>
      <w:r w:rsidR="00981146" w:rsidRPr="00A879E6">
        <w:rPr>
          <w:rFonts w:asciiTheme="minorHAnsi" w:hAnsiTheme="minorHAnsi" w:cstheme="minorHAnsi"/>
        </w:rPr>
        <w:t>.</w:t>
      </w:r>
    </w:p>
    <w:p w14:paraId="14CBDF10" w14:textId="77777777" w:rsidR="00F65F4E" w:rsidRPr="001A1D9C" w:rsidRDefault="00F65F4E" w:rsidP="00F65F4E">
      <w:pPr>
        <w:rPr>
          <w:rFonts w:asciiTheme="minorHAnsi" w:hAnsiTheme="minorHAnsi" w:cstheme="minorHAnsi"/>
        </w:rPr>
      </w:pPr>
    </w:p>
    <w:p w14:paraId="6C3927FA"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Na ukazatelích, pomocí kterých analyzujeme situaci na trhu práce, můžeme zaznamenat mírné sezónní výkyvy. Počet uchazečů a podíl nezaměstnaných osob se v zimních měsících většin</w:t>
      </w:r>
      <w:r w:rsidR="00456944">
        <w:rPr>
          <w:rFonts w:asciiTheme="minorHAnsi" w:hAnsiTheme="minorHAnsi" w:cstheme="minorHAnsi"/>
        </w:rPr>
        <w:t>ou zvyšuje. Pokud v letech 2014–</w:t>
      </w:r>
      <w:r w:rsidRPr="001A1D9C">
        <w:rPr>
          <w:rFonts w:asciiTheme="minorHAnsi" w:hAnsiTheme="minorHAnsi" w:cstheme="minorHAnsi"/>
        </w:rPr>
        <w:t>2016 opět porovnáme hodnoty obecní a celého obvodu zjistíme, že ani tentokrát se křivky nezaměstnanosti prakticky neliší svým trendem, odchylky opět zaznamenáváme v nabytých hodnotách, ale opět platí, že byla v obci ve všech obdobích zjištěna nižší nezaměstnanost než v celém SO ORP Olomouc.</w:t>
      </w:r>
    </w:p>
    <w:p w14:paraId="67BF8061" w14:textId="77777777" w:rsidR="00F65F4E" w:rsidRPr="001A1D9C" w:rsidRDefault="00F65F4E" w:rsidP="00F65F4E">
      <w:pPr>
        <w:spacing w:after="0"/>
        <w:rPr>
          <w:rFonts w:asciiTheme="minorHAnsi" w:hAnsiTheme="minorHAnsi" w:cstheme="minorHAnsi"/>
        </w:rPr>
      </w:pPr>
    </w:p>
    <w:p w14:paraId="38ACEC12" w14:textId="77777777" w:rsidR="00F65F4E" w:rsidRDefault="00F65F4E" w:rsidP="00F65F4E">
      <w:pPr>
        <w:rPr>
          <w:rFonts w:asciiTheme="minorHAnsi" w:hAnsiTheme="minorHAnsi" w:cstheme="minorHAnsi"/>
        </w:rPr>
      </w:pPr>
      <w:r w:rsidRPr="001A1D9C">
        <w:rPr>
          <w:rFonts w:asciiTheme="minorHAnsi" w:hAnsiTheme="minorHAnsi" w:cstheme="minorHAnsi"/>
        </w:rPr>
        <w:t>Z výše uvedených analýz vyplývá, že obec Liboš vykazuje stabilnější ukazatele trhu práce než celý olomoucký správní obvod, dokonce lze tvrdit, že obec není tolik zranitelná vzhledem k výkyvům (pochopitelně k těm negativ</w:t>
      </w:r>
      <w:r w:rsidR="00981146">
        <w:rPr>
          <w:rFonts w:asciiTheme="minorHAnsi" w:hAnsiTheme="minorHAnsi" w:cstheme="minorHAnsi"/>
        </w:rPr>
        <w:t>ním) na regionálním trhu práce.</w:t>
      </w:r>
    </w:p>
    <w:p w14:paraId="5CE9386B" w14:textId="77777777" w:rsidR="00981146" w:rsidRDefault="00981146" w:rsidP="00F65F4E">
      <w:pPr>
        <w:rPr>
          <w:rFonts w:asciiTheme="minorHAnsi" w:hAnsiTheme="minorHAnsi" w:cstheme="minorHAnsi"/>
          <w:lang w:val="x-none" w:eastAsia="x-none"/>
        </w:rPr>
      </w:pPr>
    </w:p>
    <w:p w14:paraId="7A263E74" w14:textId="77777777" w:rsidR="00456944" w:rsidRDefault="00456944" w:rsidP="00F65F4E">
      <w:pPr>
        <w:rPr>
          <w:rFonts w:asciiTheme="minorHAnsi" w:hAnsiTheme="minorHAnsi" w:cstheme="minorHAnsi"/>
          <w:lang w:val="x-none" w:eastAsia="x-none"/>
        </w:rPr>
      </w:pPr>
    </w:p>
    <w:p w14:paraId="2836E353" w14:textId="77777777" w:rsidR="00456944" w:rsidRDefault="00456944" w:rsidP="00F65F4E">
      <w:pPr>
        <w:rPr>
          <w:rFonts w:asciiTheme="minorHAnsi" w:hAnsiTheme="minorHAnsi" w:cstheme="minorHAnsi"/>
          <w:lang w:val="x-none" w:eastAsia="x-none"/>
        </w:rPr>
      </w:pPr>
    </w:p>
    <w:p w14:paraId="5CBBB24E" w14:textId="77777777" w:rsidR="00456944" w:rsidRPr="001A1D9C" w:rsidRDefault="00456944" w:rsidP="00F65F4E">
      <w:pPr>
        <w:rPr>
          <w:rFonts w:asciiTheme="minorHAnsi" w:hAnsiTheme="minorHAnsi" w:cstheme="minorHAnsi"/>
          <w:lang w:val="x-none" w:eastAsia="x-none"/>
        </w:rPr>
      </w:pPr>
    </w:p>
    <w:p w14:paraId="27B43B4C" w14:textId="77777777" w:rsidR="006D04A4" w:rsidRPr="00456944" w:rsidRDefault="000B0588" w:rsidP="00456944">
      <w:pPr>
        <w:pStyle w:val="Nadpis3"/>
        <w:rPr>
          <w:rFonts w:asciiTheme="minorHAnsi" w:hAnsiTheme="minorHAnsi" w:cstheme="minorHAnsi"/>
          <w:szCs w:val="24"/>
        </w:rPr>
      </w:pPr>
      <w:bookmarkStart w:id="8" w:name="_Toc516650240"/>
      <w:r w:rsidRPr="001A1D9C">
        <w:rPr>
          <w:rFonts w:asciiTheme="minorHAnsi" w:hAnsiTheme="minorHAnsi" w:cstheme="minorHAnsi"/>
          <w:szCs w:val="24"/>
        </w:rPr>
        <w:lastRenderedPageBreak/>
        <w:t>4. Infrastruktura</w:t>
      </w:r>
      <w:bookmarkEnd w:id="8"/>
    </w:p>
    <w:p w14:paraId="485387BC" w14:textId="77777777" w:rsidR="008666D2" w:rsidRPr="001A1D9C" w:rsidRDefault="008666D2" w:rsidP="006D04A4">
      <w:pPr>
        <w:spacing w:after="0"/>
        <w:rPr>
          <w:rFonts w:asciiTheme="minorHAnsi" w:hAnsiTheme="minorHAnsi" w:cstheme="minorHAnsi"/>
        </w:rPr>
      </w:pPr>
      <w:r w:rsidRPr="001A1D9C">
        <w:rPr>
          <w:rFonts w:asciiTheme="minorHAnsi" w:hAnsiTheme="minorHAnsi" w:cstheme="minorHAnsi"/>
        </w:rPr>
        <w:t>Technická infrastruktura</w:t>
      </w:r>
    </w:p>
    <w:p w14:paraId="478B08D2" w14:textId="77777777" w:rsidR="006D04A4" w:rsidRPr="001A1D9C" w:rsidRDefault="006D04A4" w:rsidP="006D04A4">
      <w:pPr>
        <w:spacing w:after="0"/>
        <w:rPr>
          <w:rFonts w:asciiTheme="minorHAnsi" w:hAnsiTheme="minorHAnsi" w:cstheme="minorHAnsi"/>
        </w:rPr>
      </w:pPr>
    </w:p>
    <w:p w14:paraId="3BDE2BBE" w14:textId="77777777" w:rsidR="00C55553" w:rsidRPr="001A1D9C" w:rsidRDefault="00C55553" w:rsidP="006D04A4">
      <w:pPr>
        <w:rPr>
          <w:rFonts w:asciiTheme="minorHAnsi" w:hAnsiTheme="minorHAnsi" w:cstheme="minorHAnsi"/>
          <w:i/>
          <w:lang w:eastAsia="x-none"/>
        </w:rPr>
      </w:pPr>
      <w:r w:rsidRPr="001A1D9C">
        <w:rPr>
          <w:rFonts w:asciiTheme="minorHAnsi" w:hAnsiTheme="minorHAnsi" w:cstheme="minorHAnsi"/>
          <w:i/>
          <w:lang w:eastAsia="x-none"/>
        </w:rPr>
        <w:t>Zásobování vodou</w:t>
      </w:r>
    </w:p>
    <w:p w14:paraId="5540EE7D" w14:textId="77777777" w:rsidR="00C55553" w:rsidRPr="001A1D9C" w:rsidRDefault="00C55553" w:rsidP="006D04A4">
      <w:pPr>
        <w:rPr>
          <w:rFonts w:asciiTheme="minorHAnsi" w:hAnsiTheme="minorHAnsi" w:cstheme="minorHAnsi"/>
          <w:szCs w:val="22"/>
          <w:lang w:eastAsia="en-US"/>
        </w:rPr>
      </w:pPr>
      <w:r w:rsidRPr="001A1D9C">
        <w:rPr>
          <w:rFonts w:asciiTheme="minorHAnsi" w:hAnsiTheme="minorHAnsi" w:cstheme="minorHAnsi"/>
          <w:szCs w:val="22"/>
          <w:lang w:eastAsia="en-US"/>
        </w:rPr>
        <w:t>Objekty obytné zástavby i objekty občanské vybavenosti obce Liboš a místní části Krnov jsou zásobovány pitnou vodou z veřejné vodovodní sítě, která je součástí Skupinového vodovodu Štěpánov, Liboš. Vodovod byl uveden do provozu v roce 2000, materiál vodovodu je PVC a jeho celková délka je 5 711 m. Počet vodovodních přípojek je 173 ks. Vlastníkem vodovodu je Obec Liboš, provozovatelem VHS SITKA, s.r.o.</w:t>
      </w:r>
    </w:p>
    <w:p w14:paraId="370A22C7" w14:textId="77777777" w:rsidR="00C55553" w:rsidRPr="001A1D9C" w:rsidRDefault="00C55553" w:rsidP="00C55553">
      <w:pPr>
        <w:rPr>
          <w:rFonts w:asciiTheme="minorHAnsi" w:hAnsiTheme="minorHAnsi" w:cstheme="minorHAnsi"/>
          <w:szCs w:val="22"/>
          <w:lang w:eastAsia="en-US"/>
        </w:rPr>
      </w:pPr>
      <w:r w:rsidRPr="001A1D9C">
        <w:rPr>
          <w:rFonts w:asciiTheme="minorHAnsi" w:hAnsiTheme="minorHAnsi" w:cstheme="minorHAnsi"/>
          <w:szCs w:val="22"/>
          <w:lang w:eastAsia="en-US"/>
        </w:rPr>
        <w:t xml:space="preserve">Voda dodávaná do Skupinového vodovodu Štěpánov, Liboš je přiváděna ze Skupinového vodovodu Šternberk. Voda je dodávána ze dvou zdrojů pitné vody Horní Huť a </w:t>
      </w:r>
      <w:proofErr w:type="spellStart"/>
      <w:r w:rsidRPr="001A1D9C">
        <w:rPr>
          <w:rFonts w:asciiTheme="minorHAnsi" w:hAnsiTheme="minorHAnsi" w:cstheme="minorHAnsi"/>
          <w:szCs w:val="22"/>
          <w:lang w:eastAsia="en-US"/>
        </w:rPr>
        <w:t>Krakořice</w:t>
      </w:r>
      <w:proofErr w:type="spellEnd"/>
      <w:r w:rsidRPr="001A1D9C">
        <w:rPr>
          <w:rFonts w:asciiTheme="minorHAnsi" w:hAnsiTheme="minorHAnsi" w:cstheme="minorHAnsi"/>
          <w:szCs w:val="22"/>
          <w:lang w:eastAsia="en-US"/>
        </w:rPr>
        <w:t xml:space="preserve">. </w:t>
      </w:r>
    </w:p>
    <w:p w14:paraId="1AE4FF51" w14:textId="77777777" w:rsidR="00C55553" w:rsidRPr="001A1D9C" w:rsidRDefault="00C55553" w:rsidP="006D04A4">
      <w:pPr>
        <w:spacing w:after="0"/>
        <w:rPr>
          <w:rFonts w:asciiTheme="minorHAnsi" w:hAnsiTheme="minorHAnsi" w:cstheme="minorHAnsi"/>
          <w:szCs w:val="22"/>
          <w:lang w:eastAsia="en-US"/>
        </w:rPr>
      </w:pPr>
      <w:r w:rsidRPr="001A1D9C">
        <w:rPr>
          <w:rFonts w:asciiTheme="minorHAnsi" w:hAnsiTheme="minorHAnsi" w:cstheme="minorHAnsi"/>
          <w:szCs w:val="22"/>
          <w:lang w:eastAsia="en-US"/>
        </w:rPr>
        <w:t>V současnosti se zpracovává projektová dokumentace pro výstavbu</w:t>
      </w:r>
      <w:r w:rsidR="00456944">
        <w:rPr>
          <w:rFonts w:asciiTheme="minorHAnsi" w:hAnsiTheme="minorHAnsi" w:cstheme="minorHAnsi"/>
          <w:szCs w:val="22"/>
          <w:lang w:eastAsia="en-US"/>
        </w:rPr>
        <w:t xml:space="preserve"> věžového vodojemu o objemu 350 </w:t>
      </w:r>
      <w:r w:rsidRPr="001A1D9C">
        <w:rPr>
          <w:rFonts w:asciiTheme="minorHAnsi" w:hAnsiTheme="minorHAnsi" w:cstheme="minorHAnsi"/>
          <w:szCs w:val="22"/>
          <w:lang w:eastAsia="en-US"/>
        </w:rPr>
        <w:t>m³, který bude sloužit pro akumulaci pitné vody pro Skupinový vodovod Štěpánov, Liboš.</w:t>
      </w:r>
    </w:p>
    <w:p w14:paraId="5E2383CA" w14:textId="77777777" w:rsidR="006D04A4" w:rsidRPr="001A1D9C" w:rsidRDefault="006D04A4" w:rsidP="006D04A4">
      <w:pPr>
        <w:spacing w:after="0"/>
        <w:rPr>
          <w:rFonts w:asciiTheme="minorHAnsi" w:hAnsiTheme="minorHAnsi" w:cstheme="minorHAnsi"/>
        </w:rPr>
      </w:pPr>
    </w:p>
    <w:p w14:paraId="1383D386" w14:textId="77777777" w:rsidR="00C55553" w:rsidRPr="001A1D9C" w:rsidRDefault="006D04A4" w:rsidP="006D04A4">
      <w:pPr>
        <w:rPr>
          <w:rFonts w:asciiTheme="minorHAnsi" w:hAnsiTheme="minorHAnsi" w:cstheme="minorHAnsi"/>
          <w:i/>
          <w:lang w:eastAsia="x-none"/>
        </w:rPr>
      </w:pPr>
      <w:r w:rsidRPr="001A1D9C">
        <w:rPr>
          <w:rFonts w:asciiTheme="minorHAnsi" w:hAnsiTheme="minorHAnsi" w:cstheme="minorHAnsi"/>
          <w:i/>
          <w:lang w:eastAsia="x-none"/>
        </w:rPr>
        <w:t>Nakládání s odpadními vodami</w:t>
      </w:r>
    </w:p>
    <w:p w14:paraId="435667D0" w14:textId="77777777" w:rsidR="006D04A4" w:rsidRPr="001A1D9C" w:rsidRDefault="006D04A4" w:rsidP="006D04A4">
      <w:pPr>
        <w:rPr>
          <w:rFonts w:asciiTheme="minorHAnsi" w:hAnsiTheme="minorHAnsi" w:cstheme="minorHAnsi"/>
          <w:szCs w:val="22"/>
        </w:rPr>
      </w:pPr>
      <w:r w:rsidRPr="001A1D9C">
        <w:rPr>
          <w:rFonts w:asciiTheme="minorHAnsi" w:hAnsiTheme="minorHAnsi" w:cstheme="minorHAnsi"/>
          <w:szCs w:val="22"/>
        </w:rPr>
        <w:t xml:space="preserve">V současné době je v obci dešťová kanalizace, která je v majetku a ve správě obce a ústí do Oskavy, případně do potoka </w:t>
      </w:r>
      <w:proofErr w:type="spellStart"/>
      <w:r w:rsidRPr="001A1D9C">
        <w:rPr>
          <w:rFonts w:asciiTheme="minorHAnsi" w:hAnsiTheme="minorHAnsi" w:cstheme="minorHAnsi"/>
          <w:szCs w:val="22"/>
        </w:rPr>
        <w:t>Říčí</w:t>
      </w:r>
      <w:proofErr w:type="spellEnd"/>
      <w:r w:rsidRPr="001A1D9C">
        <w:rPr>
          <w:rFonts w:asciiTheme="minorHAnsi" w:hAnsiTheme="minorHAnsi" w:cstheme="minorHAnsi"/>
          <w:szCs w:val="22"/>
        </w:rPr>
        <w:t>. Kanalizace byla budována v letech 1960</w:t>
      </w:r>
      <w:r w:rsidR="00415134">
        <w:rPr>
          <w:rFonts w:asciiTheme="minorHAnsi" w:hAnsiTheme="minorHAnsi" w:cstheme="minorHAnsi"/>
          <w:szCs w:val="22"/>
        </w:rPr>
        <w:t>–80 z betonových trub DN 300–</w:t>
      </w:r>
      <w:r w:rsidRPr="001A1D9C">
        <w:rPr>
          <w:rFonts w:asciiTheme="minorHAnsi" w:hAnsiTheme="minorHAnsi" w:cstheme="minorHAnsi"/>
          <w:szCs w:val="22"/>
        </w:rPr>
        <w:t xml:space="preserve">600. Je v celkem dobrém technickém stavu. </w:t>
      </w:r>
    </w:p>
    <w:p w14:paraId="64D96FE0" w14:textId="77777777" w:rsidR="00825A54" w:rsidRDefault="006D04A4" w:rsidP="006D04A4">
      <w:pPr>
        <w:spacing w:after="0"/>
        <w:rPr>
          <w:rFonts w:asciiTheme="minorHAnsi" w:hAnsiTheme="minorHAnsi" w:cstheme="minorHAnsi"/>
          <w:szCs w:val="22"/>
        </w:rPr>
      </w:pPr>
      <w:r w:rsidRPr="001A1D9C">
        <w:rPr>
          <w:rFonts w:asciiTheme="minorHAnsi" w:hAnsiTheme="minorHAnsi" w:cstheme="minorHAnsi"/>
          <w:szCs w:val="22"/>
        </w:rPr>
        <w:t>V obci je</w:t>
      </w:r>
      <w:r w:rsidR="00456944">
        <w:rPr>
          <w:rFonts w:asciiTheme="minorHAnsi" w:hAnsiTheme="minorHAnsi" w:cstheme="minorHAnsi"/>
          <w:szCs w:val="22"/>
        </w:rPr>
        <w:t xml:space="preserve"> vybudován hlavní kanalizační řá</w:t>
      </w:r>
      <w:r w:rsidRPr="001A1D9C">
        <w:rPr>
          <w:rFonts w:asciiTheme="minorHAnsi" w:hAnsiTheme="minorHAnsi" w:cstheme="minorHAnsi"/>
          <w:szCs w:val="22"/>
        </w:rPr>
        <w:t xml:space="preserve">d tlakové kanalizace, včetně přípojek k nemovitostem. Kanalizace je zaústěna do kanalizačního systému obce Štěpánov a splaškové vody jsou likvidovány na ČOV Štěpánov. Celková délka tlakové kanalizace v Liboši a místní části Krnov je 2 600 m. </w:t>
      </w:r>
      <w:r w:rsidR="00825A54">
        <w:rPr>
          <w:rFonts w:asciiTheme="minorHAnsi" w:hAnsiTheme="minorHAnsi" w:cstheme="minorHAnsi"/>
          <w:szCs w:val="22"/>
        </w:rPr>
        <w:t>K vybudování kanalizace v Liboši došlo v roce 2006, v místní části Krnov později – v roce 2015. Stav kanalizace je dobrý a napojení je 100%.</w:t>
      </w:r>
    </w:p>
    <w:p w14:paraId="04A5D200" w14:textId="77777777" w:rsidR="006D04A4" w:rsidRPr="001A1D9C" w:rsidRDefault="006D04A4" w:rsidP="006D04A4">
      <w:pPr>
        <w:spacing w:after="0"/>
        <w:rPr>
          <w:rFonts w:asciiTheme="minorHAnsi" w:hAnsiTheme="minorHAnsi" w:cstheme="minorHAnsi"/>
          <w:color w:val="FF0000"/>
          <w:szCs w:val="22"/>
        </w:rPr>
      </w:pPr>
    </w:p>
    <w:p w14:paraId="6875F382" w14:textId="77777777" w:rsidR="006D04A4" w:rsidRPr="00825A54" w:rsidRDefault="006D04A4" w:rsidP="006D04A4">
      <w:pPr>
        <w:spacing w:after="0"/>
        <w:rPr>
          <w:rFonts w:asciiTheme="minorHAnsi" w:hAnsiTheme="minorHAnsi" w:cstheme="minorHAnsi"/>
          <w:i/>
          <w:color w:val="000000" w:themeColor="text1"/>
          <w:szCs w:val="22"/>
        </w:rPr>
      </w:pPr>
      <w:r w:rsidRPr="00825A54">
        <w:rPr>
          <w:rFonts w:asciiTheme="minorHAnsi" w:hAnsiTheme="minorHAnsi" w:cstheme="minorHAnsi"/>
          <w:i/>
          <w:color w:val="000000" w:themeColor="text1"/>
          <w:szCs w:val="22"/>
        </w:rPr>
        <w:t>Zásobování plynem</w:t>
      </w:r>
    </w:p>
    <w:p w14:paraId="100BB432" w14:textId="77777777" w:rsidR="00956784" w:rsidRDefault="00956784" w:rsidP="006D04A4">
      <w:pPr>
        <w:spacing w:after="0"/>
        <w:rPr>
          <w:rFonts w:asciiTheme="minorHAnsi" w:hAnsiTheme="minorHAnsi" w:cstheme="minorHAnsi"/>
          <w:color w:val="FF0000"/>
          <w:szCs w:val="22"/>
        </w:rPr>
      </w:pPr>
    </w:p>
    <w:p w14:paraId="2C0CA035" w14:textId="77777777" w:rsidR="00956784" w:rsidRPr="00825A54" w:rsidRDefault="00956784" w:rsidP="006D04A4">
      <w:pPr>
        <w:spacing w:after="0"/>
        <w:rPr>
          <w:rFonts w:asciiTheme="minorHAnsi" w:hAnsiTheme="minorHAnsi" w:cstheme="minorHAnsi"/>
          <w:color w:val="000000" w:themeColor="text1"/>
          <w:szCs w:val="22"/>
        </w:rPr>
      </w:pPr>
      <w:r w:rsidRPr="00825A54">
        <w:rPr>
          <w:rFonts w:asciiTheme="minorHAnsi" w:hAnsiTheme="minorHAnsi" w:cstheme="minorHAnsi"/>
          <w:color w:val="000000" w:themeColor="text1"/>
          <w:szCs w:val="22"/>
        </w:rPr>
        <w:t>Obec je plynofikována již od poloviny 90. let. Místní část Krnov plynofikována není.</w:t>
      </w:r>
    </w:p>
    <w:p w14:paraId="7B6AD403" w14:textId="77777777" w:rsidR="006D04A4" w:rsidRPr="001A1D9C" w:rsidRDefault="006D04A4" w:rsidP="006D04A4">
      <w:pPr>
        <w:spacing w:after="0"/>
        <w:rPr>
          <w:rFonts w:asciiTheme="minorHAnsi" w:hAnsiTheme="minorHAnsi" w:cstheme="minorHAnsi"/>
          <w:szCs w:val="22"/>
        </w:rPr>
      </w:pPr>
    </w:p>
    <w:p w14:paraId="4C547139" w14:textId="77777777" w:rsidR="00D931C3" w:rsidRPr="001A1D9C" w:rsidRDefault="00D931C3" w:rsidP="00D931C3">
      <w:pPr>
        <w:rPr>
          <w:rFonts w:asciiTheme="minorHAnsi" w:hAnsiTheme="minorHAnsi" w:cstheme="minorHAnsi"/>
          <w:i/>
          <w:lang w:eastAsia="x-none"/>
        </w:rPr>
      </w:pPr>
      <w:r w:rsidRPr="001A1D9C">
        <w:rPr>
          <w:rFonts w:asciiTheme="minorHAnsi" w:hAnsiTheme="minorHAnsi" w:cstheme="minorHAnsi"/>
          <w:i/>
          <w:lang w:eastAsia="x-none"/>
        </w:rPr>
        <w:t>Nakládání s odpady</w:t>
      </w:r>
    </w:p>
    <w:p w14:paraId="5E88748B" w14:textId="77777777" w:rsidR="00D931C3" w:rsidRPr="001A1D9C" w:rsidRDefault="00D931C3" w:rsidP="00D931C3">
      <w:pPr>
        <w:spacing w:after="0"/>
        <w:rPr>
          <w:rFonts w:asciiTheme="minorHAnsi" w:hAnsiTheme="minorHAnsi" w:cstheme="minorHAnsi"/>
          <w:iCs/>
          <w:szCs w:val="22"/>
        </w:rPr>
      </w:pPr>
      <w:r w:rsidRPr="001A1D9C">
        <w:rPr>
          <w:rFonts w:asciiTheme="minorHAnsi" w:hAnsiTheme="minorHAnsi" w:cstheme="minorHAnsi"/>
          <w:iCs/>
          <w:szCs w:val="22"/>
        </w:rPr>
        <w:t xml:space="preserve">Směsný komunální odpad je svážen 1x za 14 dnů. Občané ukládají odpad do nádob, které jsou v jejich vlastnictví, převážně se jedná o popelnice o objemu 120 l a 240 l. Do systému se mohou zapojit i podnikatelské subjekty. </w:t>
      </w:r>
    </w:p>
    <w:p w14:paraId="33EBD45C" w14:textId="77777777" w:rsidR="00D931C3" w:rsidRPr="001A1D9C" w:rsidRDefault="00D931C3" w:rsidP="00D931C3">
      <w:pPr>
        <w:spacing w:after="0"/>
        <w:rPr>
          <w:rFonts w:asciiTheme="minorHAnsi" w:hAnsiTheme="minorHAnsi" w:cstheme="minorHAnsi"/>
          <w:sz w:val="24"/>
        </w:rPr>
      </w:pPr>
      <w:r w:rsidRPr="001A1D9C">
        <w:rPr>
          <w:rFonts w:asciiTheme="minorHAnsi" w:hAnsiTheme="minorHAnsi" w:cstheme="minorHAnsi"/>
          <w:iCs/>
          <w:szCs w:val="22"/>
        </w:rPr>
        <w:t xml:space="preserve">V obci je 5 stanovišť s kontejnery na separovaný odpad (plast, papír, barevné sklo, bílé sklo, nápojový karton a kov). Plast a papír je svážen 1 x týdně, ostatní je sváženo dle potřeby. Část kontejnerů je ve vlastnictví obce, část je ve vlastnictví svozové společnosti Marius </w:t>
      </w:r>
      <w:proofErr w:type="spellStart"/>
      <w:r w:rsidRPr="001A1D9C">
        <w:rPr>
          <w:rFonts w:asciiTheme="minorHAnsi" w:hAnsiTheme="minorHAnsi" w:cstheme="minorHAnsi"/>
          <w:iCs/>
          <w:szCs w:val="22"/>
        </w:rPr>
        <w:t>Pedersen</w:t>
      </w:r>
      <w:proofErr w:type="spellEnd"/>
      <w:r w:rsidRPr="001A1D9C">
        <w:rPr>
          <w:rFonts w:asciiTheme="minorHAnsi" w:hAnsiTheme="minorHAnsi" w:cstheme="minorHAnsi"/>
          <w:iCs/>
          <w:szCs w:val="22"/>
        </w:rPr>
        <w:t xml:space="preserve"> a.s. </w:t>
      </w:r>
    </w:p>
    <w:p w14:paraId="793E9B6B" w14:textId="77777777" w:rsidR="00D931C3" w:rsidRPr="008B3C5F" w:rsidRDefault="00D931C3" w:rsidP="008B3C5F">
      <w:pPr>
        <w:shd w:val="clear" w:color="auto" w:fill="FFFFFF"/>
        <w:spacing w:after="0" w:line="270" w:lineRule="atLeast"/>
        <w:rPr>
          <w:rFonts w:asciiTheme="minorHAnsi" w:hAnsiTheme="minorHAnsi" w:cstheme="minorHAnsi"/>
          <w:iCs/>
          <w:szCs w:val="22"/>
        </w:rPr>
      </w:pPr>
      <w:r w:rsidRPr="001A1D9C">
        <w:rPr>
          <w:rFonts w:asciiTheme="minorHAnsi" w:hAnsiTheme="minorHAnsi" w:cstheme="minorHAnsi"/>
          <w:iCs/>
          <w:szCs w:val="22"/>
        </w:rPr>
        <w:t xml:space="preserve">Bioodpad mohou občané odkládat do </w:t>
      </w:r>
      <w:proofErr w:type="spellStart"/>
      <w:r w:rsidRPr="001A1D9C">
        <w:rPr>
          <w:rFonts w:asciiTheme="minorHAnsi" w:hAnsiTheme="minorHAnsi" w:cstheme="minorHAnsi"/>
          <w:iCs/>
          <w:szCs w:val="22"/>
        </w:rPr>
        <w:t>biopopelnic</w:t>
      </w:r>
      <w:proofErr w:type="spellEnd"/>
      <w:r w:rsidRPr="001A1D9C">
        <w:rPr>
          <w:rFonts w:asciiTheme="minorHAnsi" w:hAnsiTheme="minorHAnsi" w:cstheme="minorHAnsi"/>
          <w:iCs/>
          <w:szCs w:val="22"/>
        </w:rPr>
        <w:t xml:space="preserve"> o objemu 240 l, které jsou sváženy 1 x za 14 dnů v sezónním období. </w:t>
      </w:r>
      <w:r w:rsidR="008B3C5F">
        <w:rPr>
          <w:rFonts w:asciiTheme="minorHAnsi" w:hAnsiTheme="minorHAnsi" w:cstheme="minorHAnsi"/>
          <w:iCs/>
          <w:szCs w:val="22"/>
        </w:rPr>
        <w:t xml:space="preserve">V roce 2017 bylo zpracováno 109 t bioodpadu. </w:t>
      </w:r>
      <w:r w:rsidRPr="001A1D9C">
        <w:rPr>
          <w:rFonts w:asciiTheme="minorHAnsi" w:hAnsiTheme="minorHAnsi" w:cstheme="minorHAnsi"/>
          <w:szCs w:val="22"/>
        </w:rPr>
        <w:t xml:space="preserve">Svoz a likvidaci všech druhů odpadů zajišťuje firma Marius </w:t>
      </w:r>
      <w:proofErr w:type="spellStart"/>
      <w:r w:rsidRPr="001A1D9C">
        <w:rPr>
          <w:rFonts w:asciiTheme="minorHAnsi" w:hAnsiTheme="minorHAnsi" w:cstheme="minorHAnsi"/>
          <w:szCs w:val="22"/>
        </w:rPr>
        <w:t>Pedersen</w:t>
      </w:r>
      <w:proofErr w:type="spellEnd"/>
      <w:r w:rsidRPr="001A1D9C">
        <w:rPr>
          <w:rFonts w:asciiTheme="minorHAnsi" w:hAnsiTheme="minorHAnsi" w:cstheme="minorHAnsi"/>
          <w:szCs w:val="22"/>
        </w:rPr>
        <w:t xml:space="preserve"> a.s.</w:t>
      </w:r>
    </w:p>
    <w:p w14:paraId="71DD5B71" w14:textId="77777777" w:rsidR="002073C9" w:rsidRPr="002073C9" w:rsidRDefault="00D931C3" w:rsidP="002073C9">
      <w:pPr>
        <w:rPr>
          <w:rFonts w:asciiTheme="minorHAnsi" w:hAnsiTheme="minorHAnsi" w:cstheme="minorHAnsi"/>
          <w:szCs w:val="22"/>
        </w:rPr>
      </w:pPr>
      <w:r w:rsidRPr="001A1D9C">
        <w:rPr>
          <w:rFonts w:asciiTheme="minorHAnsi" w:hAnsiTheme="minorHAnsi" w:cstheme="minorHAnsi"/>
          <w:iCs/>
          <w:szCs w:val="22"/>
        </w:rPr>
        <w:t xml:space="preserve">Na území obce ne nenachází v současné žádné zařízení související s odpady (skládka, sběrný dvůr, kompostárna nebo vrakoviště). </w:t>
      </w:r>
      <w:r w:rsidR="002073C9" w:rsidRPr="002073C9">
        <w:rPr>
          <w:rFonts w:asciiTheme="minorHAnsi" w:hAnsiTheme="minorHAnsi" w:cstheme="minorHAnsi"/>
          <w:szCs w:val="22"/>
        </w:rPr>
        <w:t xml:space="preserve">V roce 2016 došlo k prudkému navýšení množství SKO a i přes toto navýšení je v porovnání s ostatními obcemi Mikroregionu </w:t>
      </w:r>
      <w:proofErr w:type="spellStart"/>
      <w:r w:rsidR="002073C9" w:rsidRPr="002073C9">
        <w:rPr>
          <w:rFonts w:asciiTheme="minorHAnsi" w:hAnsiTheme="minorHAnsi" w:cstheme="minorHAnsi"/>
          <w:szCs w:val="22"/>
        </w:rPr>
        <w:t>Šternbersko</w:t>
      </w:r>
      <w:proofErr w:type="spellEnd"/>
      <w:r w:rsidR="002073C9" w:rsidRPr="002073C9">
        <w:rPr>
          <w:rFonts w:asciiTheme="minorHAnsi" w:hAnsiTheme="minorHAnsi" w:cstheme="minorHAnsi"/>
          <w:szCs w:val="22"/>
        </w:rPr>
        <w:t xml:space="preserve"> stále velmi nízké.</w:t>
      </w:r>
    </w:p>
    <w:p w14:paraId="5409FCC1" w14:textId="77777777" w:rsidR="00D931C3" w:rsidRDefault="00D931C3" w:rsidP="00B057C5">
      <w:pPr>
        <w:spacing w:after="0"/>
        <w:rPr>
          <w:rFonts w:asciiTheme="minorHAnsi" w:hAnsiTheme="minorHAnsi" w:cstheme="minorHAnsi"/>
          <w:iCs/>
          <w:szCs w:val="22"/>
        </w:rPr>
      </w:pPr>
    </w:p>
    <w:p w14:paraId="1E3257F3" w14:textId="77777777" w:rsidR="008B3C5F" w:rsidRDefault="008B3C5F" w:rsidP="00B057C5">
      <w:pPr>
        <w:spacing w:after="0"/>
        <w:rPr>
          <w:rFonts w:asciiTheme="minorHAnsi" w:hAnsiTheme="minorHAnsi" w:cstheme="minorHAnsi"/>
          <w:iCs/>
          <w:szCs w:val="22"/>
        </w:rPr>
      </w:pPr>
    </w:p>
    <w:p w14:paraId="0C64C4F8" w14:textId="77777777" w:rsidR="002073C9" w:rsidRDefault="002073C9" w:rsidP="00B057C5">
      <w:pPr>
        <w:spacing w:after="0"/>
        <w:rPr>
          <w:rFonts w:asciiTheme="minorHAnsi" w:hAnsiTheme="minorHAnsi" w:cstheme="minorHAnsi"/>
          <w:iCs/>
          <w:szCs w:val="22"/>
        </w:rPr>
      </w:pPr>
    </w:p>
    <w:p w14:paraId="10E520B5" w14:textId="77777777" w:rsidR="00C229AA" w:rsidRDefault="00C229AA" w:rsidP="00B057C5">
      <w:pPr>
        <w:spacing w:after="0"/>
        <w:rPr>
          <w:rFonts w:asciiTheme="minorHAnsi" w:hAnsiTheme="minorHAnsi" w:cstheme="minorHAnsi"/>
          <w:iCs/>
          <w:szCs w:val="22"/>
        </w:rPr>
      </w:pPr>
    </w:p>
    <w:p w14:paraId="41248596" w14:textId="77777777" w:rsidR="00E21B9C" w:rsidRPr="001A1D9C" w:rsidRDefault="00E21B9C" w:rsidP="00B057C5">
      <w:pPr>
        <w:spacing w:after="0"/>
        <w:rPr>
          <w:rFonts w:asciiTheme="minorHAnsi" w:hAnsiTheme="minorHAnsi" w:cstheme="minorHAnsi"/>
          <w:szCs w:val="22"/>
        </w:rPr>
      </w:pPr>
      <w:bookmarkStart w:id="9" w:name="_Hlk501209284"/>
      <w:r w:rsidRPr="00981146">
        <w:rPr>
          <w:rFonts w:asciiTheme="minorHAnsi" w:hAnsiTheme="minorHAnsi" w:cstheme="minorHAnsi"/>
          <w:szCs w:val="22"/>
        </w:rPr>
        <w:lastRenderedPageBreak/>
        <w:t>Tab.</w:t>
      </w:r>
      <w:r w:rsidR="008F788F" w:rsidRPr="00981146">
        <w:rPr>
          <w:rFonts w:asciiTheme="minorHAnsi" w:hAnsiTheme="minorHAnsi" w:cstheme="minorHAnsi"/>
          <w:szCs w:val="22"/>
        </w:rPr>
        <w:t xml:space="preserve"> </w:t>
      </w:r>
      <w:r w:rsidR="008F788F" w:rsidRPr="00A879E6">
        <w:rPr>
          <w:rFonts w:asciiTheme="minorHAnsi" w:hAnsiTheme="minorHAnsi" w:cstheme="minorHAnsi"/>
          <w:szCs w:val="22"/>
        </w:rPr>
        <w:t>13</w:t>
      </w:r>
      <w:r w:rsidRPr="00A879E6">
        <w:rPr>
          <w:rFonts w:asciiTheme="minorHAnsi" w:hAnsiTheme="minorHAnsi" w:cstheme="minorHAnsi"/>
          <w:szCs w:val="22"/>
        </w:rPr>
        <w:t>: Produkce</w:t>
      </w:r>
      <w:r w:rsidRPr="00981146">
        <w:rPr>
          <w:rFonts w:asciiTheme="minorHAnsi" w:hAnsiTheme="minorHAnsi" w:cstheme="minorHAnsi"/>
          <w:szCs w:val="22"/>
        </w:rPr>
        <w:t xml:space="preserve"> </w:t>
      </w:r>
      <w:r w:rsidRPr="001A1D9C">
        <w:rPr>
          <w:rFonts w:asciiTheme="minorHAnsi" w:hAnsiTheme="minorHAnsi" w:cstheme="minorHAnsi"/>
          <w:szCs w:val="22"/>
        </w:rPr>
        <w:t xml:space="preserve">směsného komunálního odpadu </w:t>
      </w:r>
      <w:r w:rsidR="008B3C5F">
        <w:rPr>
          <w:rFonts w:asciiTheme="minorHAnsi" w:hAnsiTheme="minorHAnsi" w:cstheme="minorHAnsi"/>
          <w:szCs w:val="22"/>
        </w:rPr>
        <w:t>–</w:t>
      </w:r>
      <w:r w:rsidRPr="001A1D9C">
        <w:rPr>
          <w:rFonts w:asciiTheme="minorHAnsi" w:hAnsiTheme="minorHAnsi" w:cstheme="minorHAnsi"/>
          <w:szCs w:val="22"/>
        </w:rPr>
        <w:t xml:space="preserve"> SKO (kategorie 200301) v obci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1279"/>
        <w:gridCol w:w="1279"/>
        <w:gridCol w:w="1279"/>
        <w:gridCol w:w="1279"/>
        <w:gridCol w:w="1279"/>
        <w:gridCol w:w="1279"/>
      </w:tblGrid>
      <w:tr w:rsidR="00956784" w:rsidRPr="001A1D9C" w14:paraId="2C9BF100" w14:textId="77777777" w:rsidTr="00956784">
        <w:trPr>
          <w:trHeight w:val="340"/>
        </w:trPr>
        <w:tc>
          <w:tcPr>
            <w:tcW w:w="1278" w:type="dxa"/>
            <w:shd w:val="clear" w:color="auto" w:fill="D9D9D9"/>
            <w:vAlign w:val="center"/>
          </w:tcPr>
          <w:p w14:paraId="3125B06C" w14:textId="77777777" w:rsidR="00956784" w:rsidRPr="001A1D9C" w:rsidRDefault="00956784" w:rsidP="00DD6D2C">
            <w:pPr>
              <w:spacing w:after="0"/>
              <w:rPr>
                <w:rFonts w:asciiTheme="minorHAnsi" w:hAnsiTheme="minorHAnsi" w:cstheme="minorHAnsi"/>
                <w:b/>
                <w:szCs w:val="22"/>
              </w:rPr>
            </w:pPr>
            <w:r w:rsidRPr="001A1D9C">
              <w:rPr>
                <w:rFonts w:asciiTheme="minorHAnsi" w:hAnsiTheme="minorHAnsi" w:cstheme="minorHAnsi"/>
                <w:b/>
                <w:szCs w:val="22"/>
              </w:rPr>
              <w:t>Rok</w:t>
            </w:r>
          </w:p>
        </w:tc>
        <w:tc>
          <w:tcPr>
            <w:tcW w:w="1279" w:type="dxa"/>
            <w:shd w:val="clear" w:color="auto" w:fill="D9D9D9"/>
            <w:vAlign w:val="center"/>
          </w:tcPr>
          <w:p w14:paraId="0DEDEC6A"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2012</w:t>
            </w:r>
          </w:p>
        </w:tc>
        <w:tc>
          <w:tcPr>
            <w:tcW w:w="1279" w:type="dxa"/>
            <w:shd w:val="clear" w:color="auto" w:fill="D9D9D9"/>
            <w:vAlign w:val="center"/>
          </w:tcPr>
          <w:p w14:paraId="7B93556D"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2013</w:t>
            </w:r>
          </w:p>
        </w:tc>
        <w:tc>
          <w:tcPr>
            <w:tcW w:w="1279" w:type="dxa"/>
            <w:shd w:val="clear" w:color="auto" w:fill="D9D9D9"/>
            <w:vAlign w:val="center"/>
          </w:tcPr>
          <w:p w14:paraId="5E413C45"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2014</w:t>
            </w:r>
          </w:p>
        </w:tc>
        <w:tc>
          <w:tcPr>
            <w:tcW w:w="1279" w:type="dxa"/>
            <w:shd w:val="clear" w:color="auto" w:fill="D9D9D9"/>
            <w:vAlign w:val="center"/>
          </w:tcPr>
          <w:p w14:paraId="07B1FEB5"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2015</w:t>
            </w:r>
          </w:p>
        </w:tc>
        <w:tc>
          <w:tcPr>
            <w:tcW w:w="1279" w:type="dxa"/>
            <w:shd w:val="clear" w:color="auto" w:fill="D9D9D9"/>
            <w:vAlign w:val="center"/>
          </w:tcPr>
          <w:p w14:paraId="52851ED9"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2016</w:t>
            </w:r>
          </w:p>
        </w:tc>
        <w:tc>
          <w:tcPr>
            <w:tcW w:w="1279" w:type="dxa"/>
            <w:shd w:val="clear" w:color="auto" w:fill="D9D9D9"/>
            <w:vAlign w:val="center"/>
          </w:tcPr>
          <w:p w14:paraId="57FD5468" w14:textId="77777777" w:rsidR="00956784" w:rsidRPr="001A1D9C" w:rsidRDefault="00956784" w:rsidP="00DD6D2C">
            <w:pPr>
              <w:spacing w:after="0"/>
              <w:jc w:val="center"/>
              <w:rPr>
                <w:rFonts w:asciiTheme="minorHAnsi" w:hAnsiTheme="minorHAnsi" w:cstheme="minorHAnsi"/>
                <w:b/>
                <w:szCs w:val="22"/>
              </w:rPr>
            </w:pPr>
            <w:r w:rsidRPr="008B3C5F">
              <w:rPr>
                <w:rFonts w:asciiTheme="minorHAnsi" w:hAnsiTheme="minorHAnsi" w:cstheme="minorHAnsi"/>
                <w:b/>
                <w:color w:val="000000" w:themeColor="text1"/>
                <w:szCs w:val="22"/>
              </w:rPr>
              <w:t>2017</w:t>
            </w:r>
          </w:p>
        </w:tc>
      </w:tr>
      <w:tr w:rsidR="00956784" w:rsidRPr="001A1D9C" w14:paraId="410D3E4F" w14:textId="77777777" w:rsidTr="00956784">
        <w:trPr>
          <w:trHeight w:val="866"/>
        </w:trPr>
        <w:tc>
          <w:tcPr>
            <w:tcW w:w="1278" w:type="dxa"/>
            <w:shd w:val="clear" w:color="auto" w:fill="D9D9D9"/>
            <w:vAlign w:val="center"/>
          </w:tcPr>
          <w:p w14:paraId="757950F5" w14:textId="77777777" w:rsidR="00956784" w:rsidRPr="001A1D9C" w:rsidRDefault="00956784" w:rsidP="00DD6D2C">
            <w:pPr>
              <w:spacing w:after="0"/>
              <w:jc w:val="left"/>
              <w:rPr>
                <w:rFonts w:asciiTheme="minorHAnsi" w:hAnsiTheme="minorHAnsi" w:cstheme="minorHAnsi"/>
                <w:b/>
                <w:szCs w:val="22"/>
              </w:rPr>
            </w:pPr>
            <w:r w:rsidRPr="001A1D9C">
              <w:rPr>
                <w:rFonts w:asciiTheme="minorHAnsi" w:hAnsiTheme="minorHAnsi" w:cstheme="minorHAnsi"/>
                <w:b/>
                <w:szCs w:val="22"/>
              </w:rPr>
              <w:t>Množství SKO             v tunách</w:t>
            </w:r>
          </w:p>
        </w:tc>
        <w:tc>
          <w:tcPr>
            <w:tcW w:w="1279" w:type="dxa"/>
            <w:vAlign w:val="center"/>
          </w:tcPr>
          <w:p w14:paraId="4A23BD8A"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64,53</w:t>
            </w:r>
          </w:p>
        </w:tc>
        <w:tc>
          <w:tcPr>
            <w:tcW w:w="1279" w:type="dxa"/>
            <w:vAlign w:val="center"/>
          </w:tcPr>
          <w:p w14:paraId="582B3EC2"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68,04</w:t>
            </w:r>
          </w:p>
        </w:tc>
        <w:tc>
          <w:tcPr>
            <w:tcW w:w="1279" w:type="dxa"/>
            <w:vAlign w:val="center"/>
          </w:tcPr>
          <w:p w14:paraId="0E137A56"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65,7</w:t>
            </w:r>
          </w:p>
        </w:tc>
        <w:tc>
          <w:tcPr>
            <w:tcW w:w="1279" w:type="dxa"/>
            <w:vAlign w:val="center"/>
          </w:tcPr>
          <w:p w14:paraId="1C48F143"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66,3</w:t>
            </w:r>
          </w:p>
        </w:tc>
        <w:tc>
          <w:tcPr>
            <w:tcW w:w="1279" w:type="dxa"/>
            <w:vAlign w:val="center"/>
          </w:tcPr>
          <w:p w14:paraId="355C5DC6" w14:textId="77777777" w:rsidR="00956784" w:rsidRPr="001A1D9C" w:rsidRDefault="00956784" w:rsidP="00DD6D2C">
            <w:pPr>
              <w:spacing w:after="0"/>
              <w:jc w:val="center"/>
              <w:rPr>
                <w:rFonts w:asciiTheme="minorHAnsi" w:hAnsiTheme="minorHAnsi" w:cstheme="minorHAnsi"/>
                <w:color w:val="FF0000"/>
                <w:szCs w:val="22"/>
              </w:rPr>
            </w:pPr>
            <w:r w:rsidRPr="002073C9">
              <w:rPr>
                <w:rFonts w:asciiTheme="minorHAnsi" w:hAnsiTheme="minorHAnsi" w:cstheme="minorHAnsi"/>
                <w:szCs w:val="22"/>
              </w:rPr>
              <w:t>97,7</w:t>
            </w:r>
          </w:p>
        </w:tc>
        <w:tc>
          <w:tcPr>
            <w:tcW w:w="1279" w:type="dxa"/>
            <w:vAlign w:val="center"/>
          </w:tcPr>
          <w:p w14:paraId="338644E1" w14:textId="77777777" w:rsidR="00956784" w:rsidRPr="002073C9" w:rsidRDefault="008B3C5F" w:rsidP="00DD6D2C">
            <w:pPr>
              <w:spacing w:after="0"/>
              <w:jc w:val="center"/>
              <w:rPr>
                <w:rFonts w:asciiTheme="minorHAnsi" w:hAnsiTheme="minorHAnsi" w:cstheme="minorHAnsi"/>
                <w:szCs w:val="22"/>
              </w:rPr>
            </w:pPr>
            <w:r>
              <w:rPr>
                <w:rFonts w:asciiTheme="minorHAnsi" w:hAnsiTheme="minorHAnsi" w:cstheme="minorHAnsi"/>
                <w:szCs w:val="22"/>
              </w:rPr>
              <w:t>94,61</w:t>
            </w:r>
          </w:p>
        </w:tc>
      </w:tr>
      <w:tr w:rsidR="00956784" w:rsidRPr="001A1D9C" w14:paraId="29CA508C" w14:textId="77777777" w:rsidTr="00956784">
        <w:trPr>
          <w:trHeight w:val="836"/>
        </w:trPr>
        <w:tc>
          <w:tcPr>
            <w:tcW w:w="1278" w:type="dxa"/>
            <w:shd w:val="clear" w:color="auto" w:fill="D9D9D9"/>
            <w:vAlign w:val="center"/>
          </w:tcPr>
          <w:p w14:paraId="341C3CFC" w14:textId="77777777" w:rsidR="00956784" w:rsidRPr="001A1D9C" w:rsidRDefault="00956784" w:rsidP="00DD6D2C">
            <w:pPr>
              <w:spacing w:after="0"/>
              <w:jc w:val="left"/>
              <w:rPr>
                <w:rFonts w:asciiTheme="minorHAnsi" w:hAnsiTheme="minorHAnsi" w:cstheme="minorHAnsi"/>
                <w:b/>
                <w:szCs w:val="22"/>
              </w:rPr>
            </w:pPr>
            <w:r w:rsidRPr="001A1D9C">
              <w:rPr>
                <w:rFonts w:asciiTheme="minorHAnsi" w:hAnsiTheme="minorHAnsi" w:cstheme="minorHAnsi"/>
                <w:b/>
                <w:szCs w:val="22"/>
              </w:rPr>
              <w:t>Počet obyvatel</w:t>
            </w:r>
          </w:p>
        </w:tc>
        <w:tc>
          <w:tcPr>
            <w:tcW w:w="1279" w:type="dxa"/>
            <w:vAlign w:val="center"/>
          </w:tcPr>
          <w:p w14:paraId="3A5C52AF"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626</w:t>
            </w:r>
          </w:p>
        </w:tc>
        <w:tc>
          <w:tcPr>
            <w:tcW w:w="1279" w:type="dxa"/>
            <w:vAlign w:val="center"/>
          </w:tcPr>
          <w:p w14:paraId="02DCD3D4"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624</w:t>
            </w:r>
          </w:p>
        </w:tc>
        <w:tc>
          <w:tcPr>
            <w:tcW w:w="1279" w:type="dxa"/>
            <w:vAlign w:val="center"/>
          </w:tcPr>
          <w:p w14:paraId="6CB70DBB"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621</w:t>
            </w:r>
          </w:p>
        </w:tc>
        <w:tc>
          <w:tcPr>
            <w:tcW w:w="1279" w:type="dxa"/>
            <w:vAlign w:val="center"/>
          </w:tcPr>
          <w:p w14:paraId="4596B519"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621</w:t>
            </w:r>
          </w:p>
        </w:tc>
        <w:tc>
          <w:tcPr>
            <w:tcW w:w="1279" w:type="dxa"/>
            <w:vAlign w:val="center"/>
          </w:tcPr>
          <w:p w14:paraId="41AE5BB8"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644</w:t>
            </w:r>
          </w:p>
        </w:tc>
        <w:tc>
          <w:tcPr>
            <w:tcW w:w="1279" w:type="dxa"/>
            <w:vAlign w:val="center"/>
          </w:tcPr>
          <w:p w14:paraId="5901814D" w14:textId="77777777" w:rsidR="00956784" w:rsidRPr="001A1D9C" w:rsidRDefault="008B3C5F" w:rsidP="00DD6D2C">
            <w:pPr>
              <w:spacing w:after="0"/>
              <w:jc w:val="center"/>
              <w:rPr>
                <w:rFonts w:asciiTheme="minorHAnsi" w:hAnsiTheme="minorHAnsi" w:cstheme="minorHAnsi"/>
                <w:szCs w:val="22"/>
              </w:rPr>
            </w:pPr>
            <w:r>
              <w:rPr>
                <w:rFonts w:asciiTheme="minorHAnsi" w:hAnsiTheme="minorHAnsi" w:cstheme="minorHAnsi"/>
                <w:szCs w:val="22"/>
              </w:rPr>
              <w:t>645</w:t>
            </w:r>
          </w:p>
        </w:tc>
      </w:tr>
      <w:tr w:rsidR="00956784" w:rsidRPr="001A1D9C" w14:paraId="117188EF" w14:textId="77777777" w:rsidTr="00956784">
        <w:trPr>
          <w:trHeight w:val="836"/>
        </w:trPr>
        <w:tc>
          <w:tcPr>
            <w:tcW w:w="1278" w:type="dxa"/>
            <w:shd w:val="clear" w:color="auto" w:fill="D9D9D9"/>
            <w:vAlign w:val="center"/>
          </w:tcPr>
          <w:p w14:paraId="5180E213" w14:textId="77777777" w:rsidR="00956784" w:rsidRPr="001A1D9C" w:rsidRDefault="00956784" w:rsidP="00DD6D2C">
            <w:pPr>
              <w:spacing w:after="0"/>
              <w:jc w:val="left"/>
              <w:rPr>
                <w:rFonts w:asciiTheme="minorHAnsi" w:hAnsiTheme="minorHAnsi" w:cstheme="minorHAnsi"/>
                <w:b/>
                <w:szCs w:val="22"/>
              </w:rPr>
            </w:pPr>
            <w:r w:rsidRPr="001A1D9C">
              <w:rPr>
                <w:rFonts w:asciiTheme="minorHAnsi" w:hAnsiTheme="minorHAnsi" w:cstheme="minorHAnsi"/>
                <w:b/>
                <w:szCs w:val="22"/>
              </w:rPr>
              <w:t>Průměr na 1 obyvatele v kg</w:t>
            </w:r>
          </w:p>
        </w:tc>
        <w:tc>
          <w:tcPr>
            <w:tcW w:w="1279" w:type="dxa"/>
            <w:vAlign w:val="center"/>
          </w:tcPr>
          <w:p w14:paraId="586DDD39"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103</w:t>
            </w:r>
          </w:p>
        </w:tc>
        <w:tc>
          <w:tcPr>
            <w:tcW w:w="1279" w:type="dxa"/>
            <w:vAlign w:val="center"/>
          </w:tcPr>
          <w:p w14:paraId="09CCCA3F"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109</w:t>
            </w:r>
          </w:p>
        </w:tc>
        <w:tc>
          <w:tcPr>
            <w:tcW w:w="1279" w:type="dxa"/>
            <w:vAlign w:val="center"/>
          </w:tcPr>
          <w:p w14:paraId="10779401"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105,8</w:t>
            </w:r>
          </w:p>
        </w:tc>
        <w:tc>
          <w:tcPr>
            <w:tcW w:w="1279" w:type="dxa"/>
            <w:vAlign w:val="center"/>
          </w:tcPr>
          <w:p w14:paraId="567597EB"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106,8</w:t>
            </w:r>
          </w:p>
        </w:tc>
        <w:tc>
          <w:tcPr>
            <w:tcW w:w="1279" w:type="dxa"/>
            <w:vAlign w:val="center"/>
          </w:tcPr>
          <w:p w14:paraId="7851FCFE" w14:textId="77777777" w:rsidR="00956784" w:rsidRPr="001A1D9C" w:rsidRDefault="00956784" w:rsidP="00DD6D2C">
            <w:pPr>
              <w:spacing w:after="0"/>
              <w:jc w:val="center"/>
              <w:rPr>
                <w:rFonts w:asciiTheme="minorHAnsi" w:hAnsiTheme="minorHAnsi" w:cstheme="minorHAnsi"/>
                <w:color w:val="FF0000"/>
                <w:szCs w:val="22"/>
              </w:rPr>
            </w:pPr>
            <w:r w:rsidRPr="002073C9">
              <w:rPr>
                <w:rFonts w:asciiTheme="minorHAnsi" w:hAnsiTheme="minorHAnsi" w:cstheme="minorHAnsi"/>
                <w:szCs w:val="22"/>
              </w:rPr>
              <w:t>151,7</w:t>
            </w:r>
          </w:p>
        </w:tc>
        <w:tc>
          <w:tcPr>
            <w:tcW w:w="1279" w:type="dxa"/>
            <w:vAlign w:val="center"/>
          </w:tcPr>
          <w:p w14:paraId="7C638851" w14:textId="77777777" w:rsidR="00956784" w:rsidRPr="002073C9" w:rsidRDefault="008B3C5F" w:rsidP="00DD6D2C">
            <w:pPr>
              <w:spacing w:after="0"/>
              <w:jc w:val="center"/>
              <w:rPr>
                <w:rFonts w:asciiTheme="minorHAnsi" w:hAnsiTheme="minorHAnsi" w:cstheme="minorHAnsi"/>
                <w:szCs w:val="22"/>
              </w:rPr>
            </w:pPr>
            <w:r>
              <w:rPr>
                <w:rFonts w:asciiTheme="minorHAnsi" w:hAnsiTheme="minorHAnsi" w:cstheme="minorHAnsi"/>
                <w:szCs w:val="22"/>
              </w:rPr>
              <w:t>146,7</w:t>
            </w:r>
          </w:p>
        </w:tc>
      </w:tr>
    </w:tbl>
    <w:bookmarkEnd w:id="9"/>
    <w:p w14:paraId="4B9EF5E4" w14:textId="77777777" w:rsidR="00E21B9C" w:rsidRPr="001A1D9C" w:rsidRDefault="00E21B9C" w:rsidP="00981146">
      <w:pPr>
        <w:jc w:val="right"/>
        <w:rPr>
          <w:rFonts w:asciiTheme="minorHAnsi" w:hAnsiTheme="minorHAnsi" w:cstheme="minorHAnsi"/>
          <w:i/>
          <w:szCs w:val="22"/>
        </w:rPr>
      </w:pPr>
      <w:r w:rsidRPr="001A1D9C">
        <w:rPr>
          <w:rFonts w:asciiTheme="minorHAnsi" w:hAnsiTheme="minorHAnsi" w:cstheme="minorHAnsi"/>
          <w:i/>
          <w:szCs w:val="22"/>
        </w:rPr>
        <w:t xml:space="preserve">         </w:t>
      </w:r>
      <w:r w:rsidRPr="001A1D9C">
        <w:rPr>
          <w:rFonts w:asciiTheme="minorHAnsi" w:hAnsiTheme="minorHAnsi" w:cstheme="minorHAnsi"/>
          <w:i/>
          <w:szCs w:val="22"/>
        </w:rPr>
        <w:tab/>
      </w:r>
      <w:r w:rsidRPr="001A1D9C">
        <w:rPr>
          <w:rFonts w:asciiTheme="minorHAnsi" w:hAnsiTheme="minorHAnsi" w:cstheme="minorHAnsi"/>
          <w:i/>
          <w:szCs w:val="22"/>
        </w:rPr>
        <w:tab/>
      </w:r>
      <w:r w:rsidRPr="001A1D9C">
        <w:rPr>
          <w:rFonts w:asciiTheme="minorHAnsi" w:hAnsiTheme="minorHAnsi" w:cstheme="minorHAnsi"/>
          <w:i/>
          <w:szCs w:val="22"/>
        </w:rPr>
        <w:tab/>
      </w:r>
      <w:r w:rsidRPr="001A1D9C">
        <w:rPr>
          <w:rFonts w:asciiTheme="minorHAnsi" w:hAnsiTheme="minorHAnsi" w:cstheme="minorHAnsi"/>
          <w:i/>
          <w:szCs w:val="22"/>
        </w:rPr>
        <w:tab/>
      </w:r>
      <w:r w:rsidRPr="001A1D9C">
        <w:rPr>
          <w:rFonts w:asciiTheme="minorHAnsi" w:hAnsiTheme="minorHAnsi" w:cstheme="minorHAnsi"/>
          <w:i/>
          <w:szCs w:val="22"/>
        </w:rPr>
        <w:tab/>
      </w:r>
      <w:r w:rsidRPr="001A1D9C">
        <w:rPr>
          <w:rFonts w:asciiTheme="minorHAnsi" w:hAnsiTheme="minorHAnsi" w:cstheme="minorHAnsi"/>
          <w:i/>
          <w:szCs w:val="22"/>
        </w:rPr>
        <w:tab/>
        <w:t xml:space="preserve"> Zdroj: vlastní šetření, evidence obce</w:t>
      </w:r>
      <w:r w:rsidR="00981146">
        <w:rPr>
          <w:rFonts w:asciiTheme="minorHAnsi" w:hAnsiTheme="minorHAnsi" w:cstheme="minorHAnsi"/>
          <w:i/>
          <w:szCs w:val="22"/>
        </w:rPr>
        <w:t>.</w:t>
      </w:r>
    </w:p>
    <w:p w14:paraId="2C4C0718" w14:textId="77777777" w:rsidR="00E21B9C" w:rsidRPr="001A1D9C" w:rsidRDefault="00E21B9C" w:rsidP="00E21B9C">
      <w:pPr>
        <w:rPr>
          <w:rFonts w:asciiTheme="minorHAnsi" w:hAnsiTheme="minorHAnsi" w:cstheme="minorHAnsi"/>
          <w:color w:val="FF0000"/>
          <w:szCs w:val="22"/>
        </w:rPr>
      </w:pPr>
    </w:p>
    <w:p w14:paraId="7BB8E055" w14:textId="77777777" w:rsidR="00E21B9C" w:rsidRPr="001A1D9C" w:rsidRDefault="00E21B9C" w:rsidP="00B057C5">
      <w:pPr>
        <w:spacing w:after="0"/>
        <w:rPr>
          <w:rFonts w:asciiTheme="minorHAnsi" w:hAnsiTheme="minorHAnsi" w:cstheme="minorHAnsi"/>
          <w:szCs w:val="22"/>
        </w:rPr>
      </w:pPr>
      <w:r w:rsidRPr="00981146">
        <w:rPr>
          <w:rFonts w:asciiTheme="minorHAnsi" w:hAnsiTheme="minorHAnsi" w:cstheme="minorHAnsi"/>
          <w:szCs w:val="22"/>
        </w:rPr>
        <w:t>Tab</w:t>
      </w:r>
      <w:r w:rsidRPr="00A879E6">
        <w:rPr>
          <w:rFonts w:asciiTheme="minorHAnsi" w:hAnsiTheme="minorHAnsi" w:cstheme="minorHAnsi"/>
          <w:szCs w:val="22"/>
        </w:rPr>
        <w:t xml:space="preserve">. </w:t>
      </w:r>
      <w:r w:rsidR="008F788F" w:rsidRPr="00A879E6">
        <w:rPr>
          <w:rFonts w:asciiTheme="minorHAnsi" w:hAnsiTheme="minorHAnsi" w:cstheme="minorHAnsi"/>
          <w:szCs w:val="22"/>
        </w:rPr>
        <w:t>14</w:t>
      </w:r>
      <w:r w:rsidRPr="00A879E6">
        <w:rPr>
          <w:rFonts w:asciiTheme="minorHAnsi" w:hAnsiTheme="minorHAnsi" w:cstheme="minorHAnsi"/>
          <w:szCs w:val="22"/>
        </w:rPr>
        <w:t>:</w:t>
      </w:r>
      <w:r w:rsidRPr="00981146">
        <w:rPr>
          <w:rFonts w:asciiTheme="minorHAnsi" w:hAnsiTheme="minorHAnsi" w:cstheme="minorHAnsi"/>
          <w:szCs w:val="22"/>
        </w:rPr>
        <w:t xml:space="preserve"> Produkce </w:t>
      </w:r>
      <w:r w:rsidRPr="001A1D9C">
        <w:rPr>
          <w:rFonts w:asciiTheme="minorHAnsi" w:hAnsiTheme="minorHAnsi" w:cstheme="minorHAnsi"/>
          <w:szCs w:val="22"/>
        </w:rPr>
        <w:t>tříděného odpadu v obci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1279"/>
        <w:gridCol w:w="1279"/>
        <w:gridCol w:w="1279"/>
        <w:gridCol w:w="1279"/>
        <w:gridCol w:w="1279"/>
        <w:gridCol w:w="1279"/>
      </w:tblGrid>
      <w:tr w:rsidR="00956784" w:rsidRPr="001A1D9C" w14:paraId="7C82B183" w14:textId="77777777" w:rsidTr="00956784">
        <w:trPr>
          <w:trHeight w:val="340"/>
        </w:trPr>
        <w:tc>
          <w:tcPr>
            <w:tcW w:w="1278" w:type="dxa"/>
            <w:shd w:val="clear" w:color="auto" w:fill="D9D9D9"/>
            <w:vAlign w:val="center"/>
          </w:tcPr>
          <w:p w14:paraId="7E831B0E" w14:textId="77777777" w:rsidR="00956784" w:rsidRPr="001A1D9C" w:rsidRDefault="00956784" w:rsidP="00DD6D2C">
            <w:pPr>
              <w:spacing w:after="0"/>
              <w:rPr>
                <w:rFonts w:asciiTheme="minorHAnsi" w:hAnsiTheme="minorHAnsi" w:cstheme="minorHAnsi"/>
                <w:b/>
                <w:szCs w:val="22"/>
              </w:rPr>
            </w:pPr>
            <w:r w:rsidRPr="001A1D9C">
              <w:rPr>
                <w:rFonts w:asciiTheme="minorHAnsi" w:hAnsiTheme="minorHAnsi" w:cstheme="minorHAnsi"/>
                <w:b/>
                <w:szCs w:val="22"/>
              </w:rPr>
              <w:t>Rok</w:t>
            </w:r>
          </w:p>
        </w:tc>
        <w:tc>
          <w:tcPr>
            <w:tcW w:w="1279" w:type="dxa"/>
            <w:shd w:val="clear" w:color="auto" w:fill="D9D9D9"/>
            <w:vAlign w:val="center"/>
          </w:tcPr>
          <w:p w14:paraId="06B1E3CC"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2012</w:t>
            </w:r>
          </w:p>
        </w:tc>
        <w:tc>
          <w:tcPr>
            <w:tcW w:w="1279" w:type="dxa"/>
            <w:shd w:val="clear" w:color="auto" w:fill="D9D9D9"/>
            <w:vAlign w:val="center"/>
          </w:tcPr>
          <w:p w14:paraId="717CB863"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2013</w:t>
            </w:r>
          </w:p>
        </w:tc>
        <w:tc>
          <w:tcPr>
            <w:tcW w:w="1279" w:type="dxa"/>
            <w:shd w:val="clear" w:color="auto" w:fill="D9D9D9"/>
            <w:vAlign w:val="center"/>
          </w:tcPr>
          <w:p w14:paraId="58BA9F68"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2014</w:t>
            </w:r>
          </w:p>
        </w:tc>
        <w:tc>
          <w:tcPr>
            <w:tcW w:w="1279" w:type="dxa"/>
            <w:shd w:val="clear" w:color="auto" w:fill="D9D9D9"/>
            <w:vAlign w:val="center"/>
          </w:tcPr>
          <w:p w14:paraId="0A8232EC"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2015</w:t>
            </w:r>
          </w:p>
        </w:tc>
        <w:tc>
          <w:tcPr>
            <w:tcW w:w="1279" w:type="dxa"/>
            <w:shd w:val="clear" w:color="auto" w:fill="D9D9D9"/>
            <w:vAlign w:val="center"/>
          </w:tcPr>
          <w:p w14:paraId="3FE84EEB" w14:textId="77777777" w:rsidR="00956784" w:rsidRPr="001A1D9C" w:rsidRDefault="00956784" w:rsidP="00DD6D2C">
            <w:pPr>
              <w:spacing w:after="0"/>
              <w:jc w:val="center"/>
              <w:rPr>
                <w:rFonts w:asciiTheme="minorHAnsi" w:hAnsiTheme="minorHAnsi" w:cstheme="minorHAnsi"/>
                <w:b/>
                <w:szCs w:val="22"/>
              </w:rPr>
            </w:pPr>
            <w:r w:rsidRPr="001A1D9C">
              <w:rPr>
                <w:rFonts w:asciiTheme="minorHAnsi" w:hAnsiTheme="minorHAnsi" w:cstheme="minorHAnsi"/>
                <w:b/>
                <w:szCs w:val="22"/>
              </w:rPr>
              <w:t>2016</w:t>
            </w:r>
          </w:p>
        </w:tc>
        <w:tc>
          <w:tcPr>
            <w:tcW w:w="1279" w:type="dxa"/>
            <w:shd w:val="clear" w:color="auto" w:fill="D9D9D9"/>
            <w:vAlign w:val="center"/>
          </w:tcPr>
          <w:p w14:paraId="4E285647" w14:textId="77777777" w:rsidR="00956784" w:rsidRPr="001A1D9C" w:rsidRDefault="00956784" w:rsidP="00DD6D2C">
            <w:pPr>
              <w:spacing w:after="0"/>
              <w:jc w:val="center"/>
              <w:rPr>
                <w:rFonts w:asciiTheme="minorHAnsi" w:hAnsiTheme="minorHAnsi" w:cstheme="minorHAnsi"/>
                <w:b/>
                <w:szCs w:val="22"/>
              </w:rPr>
            </w:pPr>
            <w:r w:rsidRPr="008B3C5F">
              <w:rPr>
                <w:rFonts w:asciiTheme="minorHAnsi" w:hAnsiTheme="minorHAnsi" w:cstheme="minorHAnsi"/>
                <w:b/>
                <w:color w:val="000000" w:themeColor="text1"/>
                <w:szCs w:val="22"/>
              </w:rPr>
              <w:t>2017</w:t>
            </w:r>
          </w:p>
        </w:tc>
      </w:tr>
      <w:tr w:rsidR="00956784" w:rsidRPr="001A1D9C" w14:paraId="05FD06C2" w14:textId="77777777" w:rsidTr="00956784">
        <w:trPr>
          <w:trHeight w:val="866"/>
        </w:trPr>
        <w:tc>
          <w:tcPr>
            <w:tcW w:w="1278" w:type="dxa"/>
            <w:shd w:val="clear" w:color="auto" w:fill="D9D9D9"/>
            <w:vAlign w:val="center"/>
          </w:tcPr>
          <w:p w14:paraId="3CE0F8FC" w14:textId="77777777" w:rsidR="00956784" w:rsidRPr="001A1D9C" w:rsidRDefault="00956784" w:rsidP="00981146">
            <w:pPr>
              <w:spacing w:after="0"/>
              <w:jc w:val="left"/>
              <w:rPr>
                <w:rFonts w:asciiTheme="minorHAnsi" w:hAnsiTheme="minorHAnsi" w:cstheme="minorHAnsi"/>
                <w:b/>
                <w:szCs w:val="22"/>
              </w:rPr>
            </w:pPr>
            <w:r w:rsidRPr="001A1D9C">
              <w:rPr>
                <w:rFonts w:asciiTheme="minorHAnsi" w:hAnsiTheme="minorHAnsi" w:cstheme="minorHAnsi"/>
                <w:b/>
                <w:szCs w:val="22"/>
              </w:rPr>
              <w:t>Množství papíru</w:t>
            </w:r>
            <w:r>
              <w:rPr>
                <w:rFonts w:asciiTheme="minorHAnsi" w:hAnsiTheme="minorHAnsi" w:cstheme="minorHAnsi"/>
                <w:b/>
                <w:szCs w:val="22"/>
              </w:rPr>
              <w:t xml:space="preserve"> </w:t>
            </w:r>
            <w:r w:rsidRPr="001A1D9C">
              <w:rPr>
                <w:rFonts w:asciiTheme="minorHAnsi" w:hAnsiTheme="minorHAnsi" w:cstheme="minorHAnsi"/>
                <w:b/>
                <w:szCs w:val="22"/>
              </w:rPr>
              <w:t>v</w:t>
            </w:r>
            <w:r>
              <w:rPr>
                <w:rFonts w:asciiTheme="minorHAnsi" w:hAnsiTheme="minorHAnsi" w:cstheme="minorHAnsi"/>
                <w:b/>
                <w:szCs w:val="22"/>
              </w:rPr>
              <w:t> </w:t>
            </w:r>
            <w:r w:rsidRPr="001A1D9C">
              <w:rPr>
                <w:rFonts w:asciiTheme="minorHAnsi" w:hAnsiTheme="minorHAnsi" w:cstheme="minorHAnsi"/>
                <w:b/>
                <w:szCs w:val="22"/>
              </w:rPr>
              <w:t>tunách</w:t>
            </w:r>
          </w:p>
        </w:tc>
        <w:tc>
          <w:tcPr>
            <w:tcW w:w="1279" w:type="dxa"/>
            <w:vAlign w:val="center"/>
          </w:tcPr>
          <w:p w14:paraId="1DBCA1E8"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6,75</w:t>
            </w:r>
          </w:p>
        </w:tc>
        <w:tc>
          <w:tcPr>
            <w:tcW w:w="1279" w:type="dxa"/>
            <w:vAlign w:val="center"/>
          </w:tcPr>
          <w:p w14:paraId="689C0A42"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4,98</w:t>
            </w:r>
          </w:p>
        </w:tc>
        <w:tc>
          <w:tcPr>
            <w:tcW w:w="1279" w:type="dxa"/>
            <w:vAlign w:val="center"/>
          </w:tcPr>
          <w:p w14:paraId="45428308"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6,86</w:t>
            </w:r>
          </w:p>
        </w:tc>
        <w:tc>
          <w:tcPr>
            <w:tcW w:w="1279" w:type="dxa"/>
            <w:vAlign w:val="center"/>
          </w:tcPr>
          <w:p w14:paraId="23A9A9D1"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6,35</w:t>
            </w:r>
          </w:p>
        </w:tc>
        <w:tc>
          <w:tcPr>
            <w:tcW w:w="1279" w:type="dxa"/>
            <w:vAlign w:val="center"/>
          </w:tcPr>
          <w:p w14:paraId="3EE47D95"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4,08</w:t>
            </w:r>
          </w:p>
        </w:tc>
        <w:tc>
          <w:tcPr>
            <w:tcW w:w="1279" w:type="dxa"/>
            <w:vAlign w:val="center"/>
          </w:tcPr>
          <w:p w14:paraId="5EB2A1FB" w14:textId="77777777" w:rsidR="00956784" w:rsidRPr="001A1D9C" w:rsidRDefault="008B3C5F" w:rsidP="00DD6D2C">
            <w:pPr>
              <w:spacing w:after="0"/>
              <w:jc w:val="center"/>
              <w:rPr>
                <w:rFonts w:asciiTheme="minorHAnsi" w:hAnsiTheme="minorHAnsi" w:cstheme="minorHAnsi"/>
                <w:szCs w:val="22"/>
              </w:rPr>
            </w:pPr>
            <w:r>
              <w:rPr>
                <w:rFonts w:asciiTheme="minorHAnsi" w:hAnsiTheme="minorHAnsi" w:cstheme="minorHAnsi"/>
                <w:szCs w:val="22"/>
              </w:rPr>
              <w:t>7,08</w:t>
            </w:r>
          </w:p>
        </w:tc>
      </w:tr>
      <w:tr w:rsidR="00956784" w:rsidRPr="001A1D9C" w14:paraId="7AD3B5A7" w14:textId="77777777" w:rsidTr="00956784">
        <w:trPr>
          <w:trHeight w:val="836"/>
        </w:trPr>
        <w:tc>
          <w:tcPr>
            <w:tcW w:w="1278" w:type="dxa"/>
            <w:shd w:val="clear" w:color="auto" w:fill="D9D9D9"/>
            <w:vAlign w:val="center"/>
          </w:tcPr>
          <w:p w14:paraId="56F8FB85" w14:textId="77777777" w:rsidR="00956784" w:rsidRPr="001A1D9C" w:rsidRDefault="00956784" w:rsidP="00981146">
            <w:pPr>
              <w:spacing w:after="0"/>
              <w:jc w:val="left"/>
              <w:rPr>
                <w:rFonts w:asciiTheme="minorHAnsi" w:hAnsiTheme="minorHAnsi" w:cstheme="minorHAnsi"/>
                <w:b/>
                <w:szCs w:val="22"/>
              </w:rPr>
            </w:pPr>
            <w:r w:rsidRPr="001A1D9C">
              <w:rPr>
                <w:rFonts w:asciiTheme="minorHAnsi" w:hAnsiTheme="minorHAnsi" w:cstheme="minorHAnsi"/>
                <w:b/>
                <w:szCs w:val="22"/>
              </w:rPr>
              <w:t>Množství plastu</w:t>
            </w:r>
            <w:r>
              <w:rPr>
                <w:rFonts w:asciiTheme="minorHAnsi" w:hAnsiTheme="minorHAnsi" w:cstheme="minorHAnsi"/>
                <w:b/>
                <w:szCs w:val="22"/>
              </w:rPr>
              <w:t xml:space="preserve"> </w:t>
            </w:r>
            <w:r w:rsidRPr="001A1D9C">
              <w:rPr>
                <w:rFonts w:asciiTheme="minorHAnsi" w:hAnsiTheme="minorHAnsi" w:cstheme="minorHAnsi"/>
                <w:b/>
                <w:szCs w:val="22"/>
              </w:rPr>
              <w:t>v</w:t>
            </w:r>
            <w:r>
              <w:rPr>
                <w:rFonts w:asciiTheme="minorHAnsi" w:hAnsiTheme="minorHAnsi" w:cstheme="minorHAnsi"/>
                <w:b/>
                <w:szCs w:val="22"/>
              </w:rPr>
              <w:t> </w:t>
            </w:r>
            <w:r w:rsidRPr="001A1D9C">
              <w:rPr>
                <w:rFonts w:asciiTheme="minorHAnsi" w:hAnsiTheme="minorHAnsi" w:cstheme="minorHAnsi"/>
                <w:b/>
                <w:szCs w:val="22"/>
              </w:rPr>
              <w:t>tunách</w:t>
            </w:r>
          </w:p>
        </w:tc>
        <w:tc>
          <w:tcPr>
            <w:tcW w:w="1279" w:type="dxa"/>
            <w:vAlign w:val="center"/>
          </w:tcPr>
          <w:p w14:paraId="28D5FC41"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7,12</w:t>
            </w:r>
          </w:p>
        </w:tc>
        <w:tc>
          <w:tcPr>
            <w:tcW w:w="1279" w:type="dxa"/>
            <w:vAlign w:val="center"/>
          </w:tcPr>
          <w:p w14:paraId="343B0269"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6,06</w:t>
            </w:r>
          </w:p>
        </w:tc>
        <w:tc>
          <w:tcPr>
            <w:tcW w:w="1279" w:type="dxa"/>
            <w:vAlign w:val="center"/>
          </w:tcPr>
          <w:p w14:paraId="56D843D8"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6,77</w:t>
            </w:r>
          </w:p>
        </w:tc>
        <w:tc>
          <w:tcPr>
            <w:tcW w:w="1279" w:type="dxa"/>
            <w:vAlign w:val="center"/>
          </w:tcPr>
          <w:p w14:paraId="41AF9D2B"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8,26</w:t>
            </w:r>
          </w:p>
        </w:tc>
        <w:tc>
          <w:tcPr>
            <w:tcW w:w="1279" w:type="dxa"/>
            <w:vAlign w:val="center"/>
          </w:tcPr>
          <w:p w14:paraId="092D6373"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5,689</w:t>
            </w:r>
          </w:p>
        </w:tc>
        <w:tc>
          <w:tcPr>
            <w:tcW w:w="1279" w:type="dxa"/>
            <w:vAlign w:val="center"/>
          </w:tcPr>
          <w:p w14:paraId="2D4CEAAD" w14:textId="77777777" w:rsidR="00956784" w:rsidRPr="001A1D9C" w:rsidRDefault="008B3C5F" w:rsidP="00DD6D2C">
            <w:pPr>
              <w:spacing w:after="0"/>
              <w:jc w:val="center"/>
              <w:rPr>
                <w:rFonts w:asciiTheme="minorHAnsi" w:hAnsiTheme="minorHAnsi" w:cstheme="minorHAnsi"/>
                <w:szCs w:val="22"/>
              </w:rPr>
            </w:pPr>
            <w:r>
              <w:rPr>
                <w:rFonts w:asciiTheme="minorHAnsi" w:hAnsiTheme="minorHAnsi" w:cstheme="minorHAnsi"/>
                <w:szCs w:val="22"/>
              </w:rPr>
              <w:t>10,62</w:t>
            </w:r>
          </w:p>
        </w:tc>
      </w:tr>
      <w:tr w:rsidR="00956784" w:rsidRPr="001A1D9C" w14:paraId="47947A77" w14:textId="77777777" w:rsidTr="00956784">
        <w:trPr>
          <w:trHeight w:val="836"/>
        </w:trPr>
        <w:tc>
          <w:tcPr>
            <w:tcW w:w="1278" w:type="dxa"/>
            <w:shd w:val="clear" w:color="auto" w:fill="D9D9D9"/>
            <w:vAlign w:val="center"/>
          </w:tcPr>
          <w:p w14:paraId="26ECBA76" w14:textId="77777777" w:rsidR="00956784" w:rsidRPr="001A1D9C" w:rsidRDefault="00956784" w:rsidP="00981146">
            <w:pPr>
              <w:spacing w:after="0"/>
              <w:jc w:val="left"/>
              <w:rPr>
                <w:rFonts w:asciiTheme="minorHAnsi" w:hAnsiTheme="minorHAnsi" w:cstheme="minorHAnsi"/>
                <w:b/>
                <w:szCs w:val="22"/>
              </w:rPr>
            </w:pPr>
            <w:r w:rsidRPr="001A1D9C">
              <w:rPr>
                <w:rFonts w:asciiTheme="minorHAnsi" w:hAnsiTheme="minorHAnsi" w:cstheme="minorHAnsi"/>
                <w:b/>
                <w:szCs w:val="22"/>
              </w:rPr>
              <w:t>Množství</w:t>
            </w:r>
            <w:r>
              <w:rPr>
                <w:rFonts w:asciiTheme="minorHAnsi" w:hAnsiTheme="minorHAnsi" w:cstheme="minorHAnsi"/>
                <w:b/>
                <w:szCs w:val="22"/>
              </w:rPr>
              <w:t xml:space="preserve"> </w:t>
            </w:r>
            <w:r w:rsidRPr="001A1D9C">
              <w:rPr>
                <w:rFonts w:asciiTheme="minorHAnsi" w:hAnsiTheme="minorHAnsi" w:cstheme="minorHAnsi"/>
                <w:b/>
                <w:szCs w:val="22"/>
              </w:rPr>
              <w:t>skla</w:t>
            </w:r>
            <w:r>
              <w:rPr>
                <w:rFonts w:asciiTheme="minorHAnsi" w:hAnsiTheme="minorHAnsi" w:cstheme="minorHAnsi"/>
                <w:b/>
                <w:szCs w:val="22"/>
              </w:rPr>
              <w:t xml:space="preserve"> </w:t>
            </w:r>
            <w:r w:rsidRPr="001A1D9C">
              <w:rPr>
                <w:rFonts w:asciiTheme="minorHAnsi" w:hAnsiTheme="minorHAnsi" w:cstheme="minorHAnsi"/>
                <w:b/>
                <w:szCs w:val="22"/>
              </w:rPr>
              <w:t>v</w:t>
            </w:r>
            <w:r>
              <w:rPr>
                <w:rFonts w:asciiTheme="minorHAnsi" w:hAnsiTheme="minorHAnsi" w:cstheme="minorHAnsi"/>
                <w:b/>
                <w:szCs w:val="22"/>
              </w:rPr>
              <w:t xml:space="preserve"> </w:t>
            </w:r>
            <w:r w:rsidRPr="001A1D9C">
              <w:rPr>
                <w:rFonts w:asciiTheme="minorHAnsi" w:hAnsiTheme="minorHAnsi" w:cstheme="minorHAnsi"/>
                <w:b/>
                <w:szCs w:val="22"/>
              </w:rPr>
              <w:t>tunách</w:t>
            </w:r>
          </w:p>
        </w:tc>
        <w:tc>
          <w:tcPr>
            <w:tcW w:w="1279" w:type="dxa"/>
            <w:vAlign w:val="center"/>
          </w:tcPr>
          <w:p w14:paraId="62B9FED5"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8,01</w:t>
            </w:r>
          </w:p>
        </w:tc>
        <w:tc>
          <w:tcPr>
            <w:tcW w:w="1279" w:type="dxa"/>
            <w:vAlign w:val="center"/>
          </w:tcPr>
          <w:p w14:paraId="1472138A"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5,31</w:t>
            </w:r>
          </w:p>
        </w:tc>
        <w:tc>
          <w:tcPr>
            <w:tcW w:w="1279" w:type="dxa"/>
            <w:vAlign w:val="center"/>
          </w:tcPr>
          <w:p w14:paraId="776446A8"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7,34</w:t>
            </w:r>
          </w:p>
        </w:tc>
        <w:tc>
          <w:tcPr>
            <w:tcW w:w="1279" w:type="dxa"/>
            <w:vAlign w:val="center"/>
          </w:tcPr>
          <w:p w14:paraId="5CF79DB4"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3,286</w:t>
            </w:r>
          </w:p>
        </w:tc>
        <w:tc>
          <w:tcPr>
            <w:tcW w:w="1279" w:type="dxa"/>
            <w:vAlign w:val="center"/>
          </w:tcPr>
          <w:p w14:paraId="2269FA34" w14:textId="77777777" w:rsidR="00956784" w:rsidRPr="001A1D9C" w:rsidRDefault="00956784" w:rsidP="00DD6D2C">
            <w:pPr>
              <w:spacing w:after="0"/>
              <w:jc w:val="center"/>
              <w:rPr>
                <w:rFonts w:asciiTheme="minorHAnsi" w:hAnsiTheme="minorHAnsi" w:cstheme="minorHAnsi"/>
                <w:szCs w:val="22"/>
              </w:rPr>
            </w:pPr>
            <w:r w:rsidRPr="001A1D9C">
              <w:rPr>
                <w:rFonts w:asciiTheme="minorHAnsi" w:hAnsiTheme="minorHAnsi" w:cstheme="minorHAnsi"/>
                <w:szCs w:val="22"/>
              </w:rPr>
              <w:t>3,026</w:t>
            </w:r>
          </w:p>
        </w:tc>
        <w:tc>
          <w:tcPr>
            <w:tcW w:w="1279" w:type="dxa"/>
            <w:vAlign w:val="center"/>
          </w:tcPr>
          <w:p w14:paraId="56B06160" w14:textId="77777777" w:rsidR="00956784" w:rsidRPr="001A1D9C" w:rsidRDefault="008B3C5F" w:rsidP="00DD6D2C">
            <w:pPr>
              <w:spacing w:after="0"/>
              <w:jc w:val="center"/>
              <w:rPr>
                <w:rFonts w:asciiTheme="minorHAnsi" w:hAnsiTheme="minorHAnsi" w:cstheme="minorHAnsi"/>
                <w:szCs w:val="22"/>
              </w:rPr>
            </w:pPr>
            <w:r>
              <w:rPr>
                <w:rFonts w:asciiTheme="minorHAnsi" w:hAnsiTheme="minorHAnsi" w:cstheme="minorHAnsi"/>
                <w:szCs w:val="22"/>
              </w:rPr>
              <w:t>11,26</w:t>
            </w:r>
          </w:p>
        </w:tc>
      </w:tr>
    </w:tbl>
    <w:p w14:paraId="262AF1DC" w14:textId="77777777" w:rsidR="00E21B9C" w:rsidRPr="001A1D9C" w:rsidRDefault="00E21B9C" w:rsidP="00981146">
      <w:pPr>
        <w:jc w:val="right"/>
        <w:rPr>
          <w:rFonts w:asciiTheme="minorHAnsi" w:hAnsiTheme="minorHAnsi" w:cstheme="minorHAnsi"/>
          <w:i/>
          <w:szCs w:val="22"/>
        </w:rPr>
      </w:pPr>
      <w:r w:rsidRPr="001A1D9C">
        <w:rPr>
          <w:rFonts w:asciiTheme="minorHAnsi" w:hAnsiTheme="minorHAnsi" w:cstheme="minorHAnsi"/>
          <w:i/>
          <w:szCs w:val="22"/>
        </w:rPr>
        <w:t xml:space="preserve">                                                                       Zdroj: vlastní šetření, evidence obce</w:t>
      </w:r>
      <w:r w:rsidR="00981146">
        <w:rPr>
          <w:rFonts w:asciiTheme="minorHAnsi" w:hAnsiTheme="minorHAnsi" w:cstheme="minorHAnsi"/>
          <w:i/>
          <w:szCs w:val="22"/>
        </w:rPr>
        <w:t>.</w:t>
      </w:r>
    </w:p>
    <w:p w14:paraId="588D5B76" w14:textId="77777777" w:rsidR="00DB6357" w:rsidRPr="001A1D9C" w:rsidRDefault="00DB6357" w:rsidP="00FD6436">
      <w:pPr>
        <w:rPr>
          <w:rFonts w:asciiTheme="minorHAnsi" w:hAnsiTheme="minorHAnsi" w:cstheme="minorHAnsi"/>
        </w:rPr>
      </w:pPr>
    </w:p>
    <w:p w14:paraId="41FAB634" w14:textId="77777777" w:rsidR="008666D2" w:rsidRPr="001A1D9C" w:rsidRDefault="008666D2" w:rsidP="006A49F2">
      <w:pPr>
        <w:pStyle w:val="Nadpis4"/>
        <w:rPr>
          <w:rFonts w:asciiTheme="minorHAnsi" w:hAnsiTheme="minorHAnsi" w:cstheme="minorHAnsi"/>
        </w:rPr>
      </w:pPr>
      <w:r w:rsidRPr="001A1D9C">
        <w:rPr>
          <w:rFonts w:asciiTheme="minorHAnsi" w:hAnsiTheme="minorHAnsi" w:cstheme="minorHAnsi"/>
        </w:rPr>
        <w:t>Dopravní infrastruktura</w:t>
      </w:r>
    </w:p>
    <w:p w14:paraId="4A2CB7CA" w14:textId="77777777" w:rsidR="006D0880" w:rsidRDefault="00A97C25" w:rsidP="00E470A3">
      <w:pPr>
        <w:spacing w:after="200"/>
        <w:rPr>
          <w:rFonts w:asciiTheme="minorHAnsi" w:hAnsiTheme="minorHAnsi" w:cstheme="minorHAnsi"/>
          <w:color w:val="000000"/>
          <w:szCs w:val="22"/>
        </w:rPr>
      </w:pPr>
      <w:r w:rsidRPr="001A1D9C">
        <w:rPr>
          <w:rFonts w:asciiTheme="minorHAnsi" w:hAnsiTheme="minorHAnsi" w:cstheme="minorHAnsi"/>
          <w:szCs w:val="22"/>
        </w:rPr>
        <w:t xml:space="preserve">Páteřní silnicí v obci je silnice č. </w:t>
      </w:r>
      <w:r w:rsidR="00DE08D6" w:rsidRPr="001A1D9C">
        <w:rPr>
          <w:rFonts w:asciiTheme="minorHAnsi" w:hAnsiTheme="minorHAnsi" w:cstheme="minorHAnsi"/>
          <w:szCs w:val="22"/>
        </w:rPr>
        <w:t>III/</w:t>
      </w:r>
      <w:r w:rsidRPr="001A1D9C">
        <w:rPr>
          <w:rFonts w:asciiTheme="minorHAnsi" w:hAnsiTheme="minorHAnsi" w:cstheme="minorHAnsi"/>
          <w:szCs w:val="22"/>
        </w:rPr>
        <w:t>44613,</w:t>
      </w:r>
      <w:r w:rsidR="00DE08D6" w:rsidRPr="001A1D9C">
        <w:rPr>
          <w:rFonts w:asciiTheme="minorHAnsi" w:hAnsiTheme="minorHAnsi" w:cstheme="minorHAnsi"/>
          <w:szCs w:val="22"/>
        </w:rPr>
        <w:t xml:space="preserve"> dále místní částí Krnov prochází silnice č. III/4473 a ve </w:t>
      </w:r>
      <w:r w:rsidR="00DE08D6" w:rsidRPr="008B3C5F">
        <w:rPr>
          <w:rFonts w:asciiTheme="minorHAnsi" w:hAnsiTheme="minorHAnsi" w:cstheme="minorHAnsi"/>
          <w:color w:val="000000" w:themeColor="text1"/>
          <w:szCs w:val="22"/>
        </w:rPr>
        <w:t xml:space="preserve">východní části obce je to krátký úsek silnice č. III/ 44615. Všechny uvedené silnice jsou ve vlastnictví Olomouckého kraje a jejich správu provádí Správa silnic Olomouckého kraje. </w:t>
      </w:r>
      <w:r w:rsidR="00981146" w:rsidRPr="008B3C5F">
        <w:rPr>
          <w:rFonts w:asciiTheme="minorHAnsi" w:hAnsiTheme="minorHAnsi" w:cstheme="minorHAnsi"/>
          <w:color w:val="000000" w:themeColor="text1"/>
          <w:szCs w:val="22"/>
        </w:rPr>
        <w:t xml:space="preserve">Stav silnic </w:t>
      </w:r>
      <w:r w:rsidR="004A4227" w:rsidRPr="008B3C5F">
        <w:rPr>
          <w:rFonts w:asciiTheme="minorHAnsi" w:hAnsiTheme="minorHAnsi" w:cstheme="minorHAnsi"/>
          <w:color w:val="000000" w:themeColor="text1"/>
          <w:szCs w:val="22"/>
        </w:rPr>
        <w:t>je neuspokojivý, obec opakovaně žádá SSOK o nápravu.</w:t>
      </w:r>
      <w:r w:rsidR="008B3C5F">
        <w:rPr>
          <w:rFonts w:asciiTheme="minorHAnsi" w:hAnsiTheme="minorHAnsi" w:cstheme="minorHAnsi"/>
          <w:color w:val="000000" w:themeColor="text1"/>
          <w:szCs w:val="22"/>
        </w:rPr>
        <w:t xml:space="preserve"> V obci se nachází 10 místních komunikací o celkové délce 3,2 km.</w:t>
      </w:r>
      <w:r w:rsidR="00E470A3">
        <w:rPr>
          <w:rFonts w:asciiTheme="minorHAnsi" w:hAnsiTheme="minorHAnsi" w:cstheme="minorHAnsi"/>
          <w:color w:val="000000" w:themeColor="text1"/>
          <w:szCs w:val="22"/>
        </w:rPr>
        <w:t xml:space="preserve"> Obec má zpracovaný pasport místních komunikací. </w:t>
      </w:r>
      <w:r w:rsidRPr="001A1D9C">
        <w:rPr>
          <w:rFonts w:asciiTheme="minorHAnsi" w:hAnsiTheme="minorHAnsi" w:cstheme="minorHAnsi"/>
          <w:color w:val="000000"/>
          <w:szCs w:val="22"/>
        </w:rPr>
        <w:t xml:space="preserve">Vzdálenost obce od dálniční sítě je cca </w:t>
      </w:r>
      <w:r w:rsidR="00DE08D6" w:rsidRPr="001A1D9C">
        <w:rPr>
          <w:rFonts w:asciiTheme="minorHAnsi" w:hAnsiTheme="minorHAnsi" w:cstheme="minorHAnsi"/>
          <w:color w:val="000000"/>
          <w:szCs w:val="22"/>
        </w:rPr>
        <w:t>16</w:t>
      </w:r>
      <w:r w:rsidRPr="001A1D9C">
        <w:rPr>
          <w:rFonts w:asciiTheme="minorHAnsi" w:hAnsiTheme="minorHAnsi" w:cstheme="minorHAnsi"/>
          <w:color w:val="000000"/>
          <w:szCs w:val="22"/>
        </w:rPr>
        <w:t xml:space="preserve"> km.</w:t>
      </w:r>
    </w:p>
    <w:p w14:paraId="3093A47D" w14:textId="77777777" w:rsidR="00C229AA" w:rsidRPr="00E470A3" w:rsidRDefault="00C229AA" w:rsidP="00E470A3">
      <w:pPr>
        <w:spacing w:after="200"/>
        <w:rPr>
          <w:rFonts w:asciiTheme="minorHAnsi" w:hAnsiTheme="minorHAnsi" w:cstheme="minorHAnsi"/>
          <w:sz w:val="24"/>
        </w:rPr>
      </w:pPr>
    </w:p>
    <w:p w14:paraId="2B1A1CAA" w14:textId="77777777" w:rsidR="008666D2" w:rsidRPr="001A1D9C" w:rsidRDefault="008666D2" w:rsidP="00A97C25">
      <w:pPr>
        <w:pStyle w:val="Nadpis4"/>
        <w:rPr>
          <w:rFonts w:asciiTheme="minorHAnsi" w:hAnsiTheme="minorHAnsi" w:cstheme="minorHAnsi"/>
        </w:rPr>
      </w:pPr>
      <w:r w:rsidRPr="001A1D9C">
        <w:rPr>
          <w:rFonts w:asciiTheme="minorHAnsi" w:hAnsiTheme="minorHAnsi" w:cstheme="minorHAnsi"/>
        </w:rPr>
        <w:t>Dopravní obslužnost</w:t>
      </w:r>
    </w:p>
    <w:p w14:paraId="23CA63A7" w14:textId="77777777" w:rsidR="008F52EA" w:rsidRPr="001A1D9C" w:rsidRDefault="00DF22E6" w:rsidP="00A97C25">
      <w:pPr>
        <w:rPr>
          <w:rFonts w:asciiTheme="minorHAnsi" w:hAnsiTheme="minorHAnsi" w:cstheme="minorHAnsi"/>
        </w:rPr>
      </w:pPr>
      <w:r w:rsidRPr="001A1D9C">
        <w:rPr>
          <w:rFonts w:asciiTheme="minorHAnsi" w:hAnsiTheme="minorHAnsi" w:cstheme="minorHAnsi"/>
        </w:rPr>
        <w:t xml:space="preserve">Liboš je umístěna v těsném sousedství obce Štěpánov, téměř uprostřed území vymezeným městy Olomouc, Šternberk, Uničov a Litovel. Vzdálenost do žádného z těchto měst nepřesahuje 15 km. </w:t>
      </w:r>
    </w:p>
    <w:p w14:paraId="265DB27F" w14:textId="77777777" w:rsidR="00E95D5A" w:rsidRPr="001A1D9C" w:rsidRDefault="00E95D5A" w:rsidP="00A97C25">
      <w:pPr>
        <w:spacing w:after="0"/>
        <w:rPr>
          <w:rFonts w:asciiTheme="minorHAnsi" w:hAnsiTheme="minorHAnsi" w:cstheme="minorHAnsi"/>
          <w:sz w:val="24"/>
        </w:rPr>
      </w:pPr>
      <w:r w:rsidRPr="004A4227">
        <w:rPr>
          <w:rFonts w:asciiTheme="minorHAnsi" w:hAnsiTheme="minorHAnsi" w:cstheme="minorHAnsi"/>
          <w:szCs w:val="22"/>
        </w:rPr>
        <w:t>Obec je zapojena do Integrovaného dopravního systému Olomouckého kraje.</w:t>
      </w:r>
      <w:r w:rsidRPr="004A4227">
        <w:rPr>
          <w:rFonts w:asciiTheme="minorHAnsi" w:hAnsiTheme="minorHAnsi" w:cstheme="minorHAnsi"/>
          <w:sz w:val="24"/>
        </w:rPr>
        <w:t xml:space="preserve"> </w:t>
      </w:r>
      <w:r w:rsidRPr="004A4227">
        <w:rPr>
          <w:rFonts w:asciiTheme="minorHAnsi" w:hAnsiTheme="minorHAnsi" w:cstheme="minorHAnsi"/>
          <w:szCs w:val="22"/>
        </w:rPr>
        <w:t xml:space="preserve">Pravidelnou </w:t>
      </w:r>
      <w:r w:rsidRPr="001A1D9C">
        <w:rPr>
          <w:rFonts w:asciiTheme="minorHAnsi" w:hAnsiTheme="minorHAnsi" w:cstheme="minorHAnsi"/>
          <w:color w:val="000000"/>
          <w:szCs w:val="22"/>
        </w:rPr>
        <w:t xml:space="preserve">linkovou autobusovou dopravu v obci zajišťuje dopravce ARRIVA MORAVA a.s. </w:t>
      </w:r>
    </w:p>
    <w:p w14:paraId="739567C8" w14:textId="77777777" w:rsidR="00E95D5A" w:rsidRPr="001A1D9C" w:rsidRDefault="00E95D5A" w:rsidP="00A97C25">
      <w:pPr>
        <w:spacing w:after="0"/>
        <w:rPr>
          <w:rFonts w:asciiTheme="minorHAnsi" w:hAnsiTheme="minorHAnsi" w:cstheme="minorHAnsi"/>
          <w:color w:val="000000"/>
          <w:szCs w:val="22"/>
        </w:rPr>
      </w:pPr>
      <w:r w:rsidRPr="001A1D9C">
        <w:rPr>
          <w:rFonts w:asciiTheme="minorHAnsi" w:hAnsiTheme="minorHAnsi" w:cstheme="minorHAnsi"/>
          <w:color w:val="000000"/>
          <w:szCs w:val="22"/>
        </w:rPr>
        <w:t xml:space="preserve">V pracovních dnech jezdí z obce 11, o víkendech 3 přímé autobusové spoje do města Olomouce. Nazpět to je v pracovních dnech 11, o víkendech 2 přímé spoje. Průměrná jízdní doba je 30 minut a liší podle </w:t>
      </w:r>
      <w:r w:rsidRPr="001A1D9C">
        <w:rPr>
          <w:rFonts w:asciiTheme="minorHAnsi" w:hAnsiTheme="minorHAnsi" w:cstheme="minorHAnsi"/>
          <w:color w:val="000000"/>
          <w:szCs w:val="22"/>
        </w:rPr>
        <w:lastRenderedPageBreak/>
        <w:t xml:space="preserve">toho, kterou zastávku v Olomouci cestující využívá.  Občané také mohou využívat spoje s přestupem ve </w:t>
      </w:r>
      <w:r w:rsidRPr="004A4227">
        <w:rPr>
          <w:rFonts w:asciiTheme="minorHAnsi" w:hAnsiTheme="minorHAnsi" w:cstheme="minorHAnsi"/>
          <w:szCs w:val="22"/>
        </w:rPr>
        <w:t xml:space="preserve">Štěpánově. </w:t>
      </w:r>
      <w:r w:rsidR="004A4227" w:rsidRPr="004A4227">
        <w:rPr>
          <w:rFonts w:asciiTheme="minorHAnsi" w:hAnsiTheme="minorHAnsi" w:cstheme="minorHAnsi"/>
          <w:szCs w:val="22"/>
        </w:rPr>
        <w:t xml:space="preserve">Počet spojů se jeví jako </w:t>
      </w:r>
      <w:r w:rsidRPr="004A4227">
        <w:rPr>
          <w:rFonts w:asciiTheme="minorHAnsi" w:hAnsiTheme="minorHAnsi" w:cstheme="minorHAnsi"/>
          <w:szCs w:val="22"/>
        </w:rPr>
        <w:t xml:space="preserve">dostatečný. </w:t>
      </w:r>
    </w:p>
    <w:p w14:paraId="45BB65F5" w14:textId="77777777" w:rsidR="00E95D5A" w:rsidRPr="001A1D9C" w:rsidRDefault="00E95D5A" w:rsidP="00E95D5A">
      <w:pPr>
        <w:rPr>
          <w:rFonts w:asciiTheme="minorHAnsi" w:hAnsiTheme="minorHAnsi" w:cstheme="minorHAnsi"/>
          <w:lang w:val="x-none" w:eastAsia="x-none"/>
        </w:rPr>
      </w:pPr>
      <w:r w:rsidRPr="001A1D9C">
        <w:rPr>
          <w:rFonts w:asciiTheme="minorHAnsi" w:hAnsiTheme="minorHAnsi" w:cstheme="minorHAnsi"/>
          <w:color w:val="000000"/>
          <w:szCs w:val="22"/>
        </w:rPr>
        <w:t xml:space="preserve">V pracovních dnech jezdí z obce 5, o víkendech žádný přímý autobusový spoj do města Šternberka. </w:t>
      </w:r>
      <w:r w:rsidRPr="004A4227">
        <w:rPr>
          <w:rFonts w:asciiTheme="minorHAnsi" w:hAnsiTheme="minorHAnsi" w:cstheme="minorHAnsi"/>
          <w:szCs w:val="22"/>
        </w:rPr>
        <w:t xml:space="preserve">Nazpět to je v pracovních dnech 6, o víkendech žádný přímý spoj. Průměrná jízdní doba je 15 minut. </w:t>
      </w:r>
      <w:r w:rsidR="004A4227" w:rsidRPr="004A4227">
        <w:rPr>
          <w:rFonts w:asciiTheme="minorHAnsi" w:hAnsiTheme="minorHAnsi" w:cstheme="minorHAnsi"/>
          <w:szCs w:val="22"/>
        </w:rPr>
        <w:t xml:space="preserve">Počet spojů se jeví jako </w:t>
      </w:r>
      <w:r w:rsidRPr="004A4227">
        <w:rPr>
          <w:rFonts w:asciiTheme="minorHAnsi" w:hAnsiTheme="minorHAnsi" w:cstheme="minorHAnsi"/>
          <w:szCs w:val="22"/>
        </w:rPr>
        <w:t xml:space="preserve">dostatečný. </w:t>
      </w:r>
    </w:p>
    <w:p w14:paraId="41433D0C" w14:textId="77777777" w:rsidR="00DF22E6" w:rsidRDefault="00DF22E6" w:rsidP="00DF22E6">
      <w:pPr>
        <w:rPr>
          <w:rFonts w:asciiTheme="minorHAnsi" w:hAnsiTheme="minorHAnsi" w:cstheme="minorHAnsi"/>
        </w:rPr>
      </w:pPr>
      <w:r w:rsidRPr="001A1D9C">
        <w:rPr>
          <w:rFonts w:asciiTheme="minorHAnsi" w:hAnsiTheme="minorHAnsi" w:cstheme="minorHAnsi"/>
        </w:rPr>
        <w:t>Vlakové nádraží je ve Štěpánově</w:t>
      </w:r>
      <w:r w:rsidR="008F52EA" w:rsidRPr="001A1D9C">
        <w:rPr>
          <w:rFonts w:asciiTheme="minorHAnsi" w:hAnsiTheme="minorHAnsi" w:cstheme="minorHAnsi"/>
        </w:rPr>
        <w:t xml:space="preserve"> na železniční trati č. </w:t>
      </w:r>
      <w:r w:rsidR="00E95D5A" w:rsidRPr="001A1D9C">
        <w:rPr>
          <w:rFonts w:asciiTheme="minorHAnsi" w:hAnsiTheme="minorHAnsi" w:cstheme="minorHAnsi"/>
        </w:rPr>
        <w:t xml:space="preserve">270 Praha </w:t>
      </w:r>
      <w:r w:rsidR="00A97C25" w:rsidRPr="001A1D9C">
        <w:rPr>
          <w:rFonts w:asciiTheme="minorHAnsi" w:hAnsiTheme="minorHAnsi" w:cstheme="minorHAnsi"/>
        </w:rPr>
        <w:t>–</w:t>
      </w:r>
      <w:r w:rsidR="00E95D5A" w:rsidRPr="001A1D9C">
        <w:rPr>
          <w:rFonts w:asciiTheme="minorHAnsi" w:hAnsiTheme="minorHAnsi" w:cstheme="minorHAnsi"/>
        </w:rPr>
        <w:t xml:space="preserve"> Bohumín</w:t>
      </w:r>
      <w:r w:rsidR="00A97C25" w:rsidRPr="001A1D9C">
        <w:rPr>
          <w:rFonts w:asciiTheme="minorHAnsi" w:hAnsiTheme="minorHAnsi" w:cstheme="minorHAnsi"/>
        </w:rPr>
        <w:t xml:space="preserve"> a je vzdálené</w:t>
      </w:r>
      <w:r w:rsidR="00E95D5A" w:rsidRPr="001A1D9C">
        <w:rPr>
          <w:rFonts w:asciiTheme="minorHAnsi" w:hAnsiTheme="minorHAnsi" w:cstheme="minorHAnsi"/>
        </w:rPr>
        <w:t xml:space="preserve"> </w:t>
      </w:r>
      <w:r w:rsidRPr="001A1D9C">
        <w:rPr>
          <w:rFonts w:asciiTheme="minorHAnsi" w:hAnsiTheme="minorHAnsi" w:cstheme="minorHAnsi"/>
        </w:rPr>
        <w:t xml:space="preserve">přibližně 3 km z </w:t>
      </w:r>
      <w:r w:rsidRPr="004A4227">
        <w:rPr>
          <w:rFonts w:asciiTheme="minorHAnsi" w:hAnsiTheme="minorHAnsi" w:cstheme="minorHAnsi"/>
        </w:rPr>
        <w:t>Liboše a 5 km z</w:t>
      </w:r>
      <w:r w:rsidR="008F52EA" w:rsidRPr="004A4227">
        <w:rPr>
          <w:rFonts w:asciiTheme="minorHAnsi" w:hAnsiTheme="minorHAnsi" w:cstheme="minorHAnsi"/>
        </w:rPr>
        <w:t> místní části Krnov.</w:t>
      </w:r>
      <w:r w:rsidRPr="004A4227">
        <w:rPr>
          <w:rFonts w:asciiTheme="minorHAnsi" w:hAnsiTheme="minorHAnsi" w:cstheme="minorHAnsi"/>
        </w:rPr>
        <w:t xml:space="preserve"> </w:t>
      </w:r>
    </w:p>
    <w:p w14:paraId="4B89D56B" w14:textId="77777777" w:rsidR="00C229AA" w:rsidRPr="004A4227" w:rsidRDefault="00C229AA" w:rsidP="00DF22E6">
      <w:pPr>
        <w:rPr>
          <w:rFonts w:asciiTheme="minorHAnsi" w:hAnsiTheme="minorHAnsi" w:cstheme="minorHAnsi"/>
          <w:sz w:val="24"/>
        </w:rPr>
      </w:pPr>
    </w:p>
    <w:p w14:paraId="01CD3E78" w14:textId="77777777" w:rsidR="000B0588" w:rsidRPr="001A1D9C" w:rsidRDefault="000B0588" w:rsidP="00D3379F">
      <w:pPr>
        <w:pStyle w:val="Nadpis3"/>
        <w:rPr>
          <w:rFonts w:asciiTheme="minorHAnsi" w:hAnsiTheme="minorHAnsi" w:cstheme="minorHAnsi"/>
          <w:szCs w:val="24"/>
        </w:rPr>
      </w:pPr>
      <w:bookmarkStart w:id="10" w:name="_Toc516650241"/>
      <w:r w:rsidRPr="001A1D9C">
        <w:rPr>
          <w:rFonts w:asciiTheme="minorHAnsi" w:hAnsiTheme="minorHAnsi" w:cstheme="minorHAnsi"/>
          <w:szCs w:val="24"/>
        </w:rPr>
        <w:t>5. Vybavenost</w:t>
      </w:r>
      <w:bookmarkEnd w:id="10"/>
    </w:p>
    <w:p w14:paraId="39E237D8" w14:textId="77777777" w:rsidR="00F65F4E" w:rsidRPr="001A1D9C" w:rsidRDefault="00F65F4E" w:rsidP="00F65F4E">
      <w:pPr>
        <w:pStyle w:val="Nadpis4"/>
        <w:rPr>
          <w:rFonts w:asciiTheme="minorHAnsi" w:hAnsiTheme="minorHAnsi" w:cstheme="minorHAnsi"/>
        </w:rPr>
      </w:pPr>
      <w:r w:rsidRPr="001A1D9C">
        <w:rPr>
          <w:rFonts w:asciiTheme="minorHAnsi" w:hAnsiTheme="minorHAnsi" w:cstheme="minorHAnsi"/>
        </w:rPr>
        <w:t>Bydlení, domovní a bytový fond</w:t>
      </w:r>
    </w:p>
    <w:p w14:paraId="3685206E"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t xml:space="preserve">Zastavěné území obce, intravilán, nepůsobí kompaktním dojmem, dalo by se zjednodušeně řečeno rozdělit do tří části a samostatnou jednotkou je pak Krnov. Jihozápadní část zástavby Liboše je prakticky stavebně spojena se Štěpánovem, vzájemně je odděluje tok řeky Oskavy. Tato část rodinných, samostatně stojících domů a dvojdomků není plně propojena se střední částí zástavby – vlastním centrem obce. Stejně lze dosud z urbanistického hlediska rozpoznat </w:t>
      </w:r>
      <w:proofErr w:type="spellStart"/>
      <w:r w:rsidRPr="001A1D9C">
        <w:rPr>
          <w:rFonts w:asciiTheme="minorHAnsi" w:hAnsiTheme="minorHAnsi" w:cstheme="minorHAnsi"/>
        </w:rPr>
        <w:t>Jílkov</w:t>
      </w:r>
      <w:proofErr w:type="spellEnd"/>
      <w:r w:rsidRPr="001A1D9C">
        <w:rPr>
          <w:rFonts w:asciiTheme="minorHAnsi" w:hAnsiTheme="minorHAnsi" w:cstheme="minorHAnsi"/>
        </w:rPr>
        <w:t xml:space="preserve">, který má rovněž odlišný charakter než ostatní části obce. </w:t>
      </w:r>
    </w:p>
    <w:p w14:paraId="2C39E6F7"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t>Celkově lze charakter obce její zástavbou a pozicí v okolní krajině považovat za čistě zemědělský. I v dnešní době je značně čitelný charakter, druh a účel jednotlivých nemovitostí, tak jak byly v minulosti situovány a lokalizovány - od „gruntů“, čili velkých zemědělských usedlostí, přes střední zástavbu živnostníků až po drobnější domky obyvatel, kteří v minulosti sloužili právě u sedláků v obci nebo v blízkém okolí.</w:t>
      </w:r>
    </w:p>
    <w:p w14:paraId="445E64C0"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t xml:space="preserve">Stavební vývoj obce sice není, a v minulosti ani nebyl, nikterak dynamický, za to ale je pozvolný, kontinuální a stabilní. Počet domů se za více než 130 let mezi roky 1869-2011 prakticky více než zdvojnásobil – 87 na začátku a 209 na konci této etapy. Dosažená hodnota v r. 2011 současně představuje maximum v celé historii obce. Na padesát domů se nachází v Jílkově, necelá čtyřicítka v Krnově, na Liboš pak připadá více než stovka domů. </w:t>
      </w:r>
    </w:p>
    <w:p w14:paraId="744BFD7A" w14:textId="77777777" w:rsidR="002073C9" w:rsidRPr="001A1D9C" w:rsidRDefault="00F65F4E" w:rsidP="00F65F4E">
      <w:pPr>
        <w:rPr>
          <w:rFonts w:asciiTheme="minorHAnsi" w:hAnsiTheme="minorHAnsi" w:cstheme="minorHAnsi"/>
        </w:rPr>
      </w:pPr>
      <w:r w:rsidRPr="001A1D9C">
        <w:rPr>
          <w:rFonts w:asciiTheme="minorHAnsi" w:hAnsiTheme="minorHAnsi" w:cstheme="minorHAnsi"/>
        </w:rPr>
        <w:t xml:space="preserve">Podle posledního Sčítání lidu, domů a bytů se v obci tedy nachází 209 domů, z nichž jsou prakticky všechny rodinné s výjimkou dvou bytových, v kategorii „ostatní“ nebyly žádné domy sečteny. V posledních 10-15 letech přibyly zhruba tři desítky domů (přičemž některé prošly pouze rekonstrukcí), v případě Liboše nemůžeme hovořit přímo o některé výrazné rozvojové lokalitě tak, jak tomu je v některých okolních obcích (hlavně v těsném zázemí Olomouce nebo Šternberka), které spadají do </w:t>
      </w:r>
      <w:proofErr w:type="spellStart"/>
      <w:r w:rsidRPr="001A1D9C">
        <w:rPr>
          <w:rFonts w:asciiTheme="minorHAnsi" w:hAnsiTheme="minorHAnsi" w:cstheme="minorHAnsi"/>
        </w:rPr>
        <w:t>suburbánní</w:t>
      </w:r>
      <w:proofErr w:type="spellEnd"/>
      <w:r w:rsidRPr="001A1D9C">
        <w:rPr>
          <w:rFonts w:asciiTheme="minorHAnsi" w:hAnsiTheme="minorHAnsi" w:cstheme="minorHAnsi"/>
        </w:rPr>
        <w:t xml:space="preserve"> zóny hlavně krajského města. Nové domy jednak doplňují stávající zástavbu, nebo plynule navazují na intravilán.  </w:t>
      </w:r>
    </w:p>
    <w:p w14:paraId="22482875"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t xml:space="preserve">Tab. </w:t>
      </w:r>
      <w:r w:rsidR="008F788F" w:rsidRPr="00A879E6">
        <w:rPr>
          <w:rFonts w:asciiTheme="minorHAnsi" w:hAnsiTheme="minorHAnsi" w:cstheme="minorHAnsi"/>
        </w:rPr>
        <w:t>15</w:t>
      </w:r>
      <w:r w:rsidRPr="00A879E6">
        <w:rPr>
          <w:rFonts w:asciiTheme="minorHAnsi" w:hAnsiTheme="minorHAnsi" w:cstheme="minorHAnsi"/>
        </w:rPr>
        <w:t>:</w:t>
      </w:r>
      <w:r w:rsidRPr="001A1D9C">
        <w:rPr>
          <w:rFonts w:asciiTheme="minorHAnsi" w:hAnsiTheme="minorHAnsi" w:cstheme="minorHAnsi"/>
        </w:rPr>
        <w:t xml:space="preserve"> Domovní fond obce Liboš.</w:t>
      </w:r>
    </w:p>
    <w:tbl>
      <w:tblPr>
        <w:tblW w:w="9155" w:type="dxa"/>
        <w:tblInd w:w="55" w:type="dxa"/>
        <w:tblCellMar>
          <w:left w:w="70" w:type="dxa"/>
          <w:right w:w="70" w:type="dxa"/>
        </w:tblCellMar>
        <w:tblLook w:val="04A0" w:firstRow="1" w:lastRow="0" w:firstColumn="1" w:lastColumn="0" w:noHBand="0" w:noVBand="1"/>
      </w:tblPr>
      <w:tblGrid>
        <w:gridCol w:w="1456"/>
        <w:gridCol w:w="1699"/>
        <w:gridCol w:w="1500"/>
        <w:gridCol w:w="1500"/>
        <w:gridCol w:w="1500"/>
        <w:gridCol w:w="1500"/>
      </w:tblGrid>
      <w:tr w:rsidR="00F65F4E" w:rsidRPr="001A1D9C" w14:paraId="01FEDB5A" w14:textId="77777777" w:rsidTr="008F0796">
        <w:trPr>
          <w:trHeight w:val="503"/>
        </w:trPr>
        <w:tc>
          <w:tcPr>
            <w:tcW w:w="3155" w:type="dxa"/>
            <w:gridSpan w:val="2"/>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4544E326" w14:textId="77777777" w:rsidR="00F65F4E" w:rsidRPr="001A1D9C" w:rsidRDefault="00F65F4E" w:rsidP="008F0796">
            <w:pPr>
              <w:spacing w:after="0"/>
              <w:jc w:val="center"/>
              <w:rPr>
                <w:rFonts w:asciiTheme="minorHAnsi" w:hAnsiTheme="minorHAnsi" w:cstheme="minorHAnsi"/>
                <w:sz w:val="20"/>
                <w:szCs w:val="20"/>
              </w:rPr>
            </w:pPr>
          </w:p>
        </w:tc>
        <w:tc>
          <w:tcPr>
            <w:tcW w:w="1500"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ECB100D"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Celkem</w:t>
            </w:r>
          </w:p>
        </w:tc>
        <w:tc>
          <w:tcPr>
            <w:tcW w:w="1500" w:type="dxa"/>
            <w:tcBorders>
              <w:top w:val="single" w:sz="8" w:space="0" w:color="000000"/>
              <w:left w:val="nil"/>
              <w:bottom w:val="single" w:sz="4" w:space="0" w:color="000000"/>
              <w:right w:val="single" w:sz="4" w:space="0" w:color="000000"/>
            </w:tcBorders>
            <w:shd w:val="clear" w:color="auto" w:fill="auto"/>
            <w:vAlign w:val="center"/>
            <w:hideMark/>
          </w:tcPr>
          <w:p w14:paraId="4F33CE77"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 xml:space="preserve">rodinné </w:t>
            </w:r>
            <w:r w:rsidRPr="001A1D9C">
              <w:rPr>
                <w:rFonts w:asciiTheme="minorHAnsi" w:hAnsiTheme="minorHAnsi" w:cstheme="minorHAnsi"/>
                <w:sz w:val="20"/>
                <w:szCs w:val="20"/>
              </w:rPr>
              <w:br/>
              <w:t>domy</w:t>
            </w:r>
          </w:p>
        </w:tc>
        <w:tc>
          <w:tcPr>
            <w:tcW w:w="1500" w:type="dxa"/>
            <w:tcBorders>
              <w:top w:val="single" w:sz="8" w:space="0" w:color="000000"/>
              <w:left w:val="nil"/>
              <w:bottom w:val="single" w:sz="4" w:space="0" w:color="000000"/>
              <w:right w:val="single" w:sz="4" w:space="0" w:color="000000"/>
            </w:tcBorders>
            <w:shd w:val="clear" w:color="auto" w:fill="auto"/>
            <w:vAlign w:val="center"/>
            <w:hideMark/>
          </w:tcPr>
          <w:p w14:paraId="11847BEE"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 xml:space="preserve">bytové </w:t>
            </w:r>
            <w:r w:rsidRPr="001A1D9C">
              <w:rPr>
                <w:rFonts w:asciiTheme="minorHAnsi" w:hAnsiTheme="minorHAnsi" w:cstheme="minorHAnsi"/>
                <w:sz w:val="20"/>
                <w:szCs w:val="20"/>
              </w:rPr>
              <w:br/>
              <w:t>domy</w:t>
            </w:r>
          </w:p>
        </w:tc>
        <w:tc>
          <w:tcPr>
            <w:tcW w:w="1500" w:type="dxa"/>
            <w:tcBorders>
              <w:top w:val="single" w:sz="8" w:space="0" w:color="000000"/>
              <w:left w:val="nil"/>
              <w:bottom w:val="single" w:sz="4" w:space="0" w:color="000000"/>
              <w:right w:val="single" w:sz="8" w:space="0" w:color="000000"/>
            </w:tcBorders>
            <w:shd w:val="clear" w:color="auto" w:fill="auto"/>
            <w:vAlign w:val="center"/>
            <w:hideMark/>
          </w:tcPr>
          <w:p w14:paraId="229324FE"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 xml:space="preserve">ostatní </w:t>
            </w:r>
            <w:r w:rsidRPr="001A1D9C">
              <w:rPr>
                <w:rFonts w:asciiTheme="minorHAnsi" w:hAnsiTheme="minorHAnsi" w:cstheme="minorHAnsi"/>
                <w:sz w:val="20"/>
                <w:szCs w:val="20"/>
              </w:rPr>
              <w:br/>
              <w:t>budovy</w:t>
            </w:r>
          </w:p>
        </w:tc>
      </w:tr>
      <w:tr w:rsidR="00F65F4E" w:rsidRPr="001A1D9C" w14:paraId="7A70B98C" w14:textId="77777777" w:rsidTr="008F0796">
        <w:trPr>
          <w:trHeight w:val="252"/>
        </w:trPr>
        <w:tc>
          <w:tcPr>
            <w:tcW w:w="3155"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931AC37"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Domy úhrnem</w:t>
            </w:r>
          </w:p>
        </w:tc>
        <w:tc>
          <w:tcPr>
            <w:tcW w:w="1500" w:type="dxa"/>
            <w:tcBorders>
              <w:top w:val="nil"/>
              <w:left w:val="single" w:sz="4" w:space="0" w:color="000000"/>
              <w:bottom w:val="single" w:sz="4" w:space="0" w:color="000000"/>
              <w:right w:val="single" w:sz="4" w:space="0" w:color="000000"/>
            </w:tcBorders>
            <w:shd w:val="clear" w:color="auto" w:fill="auto"/>
            <w:hideMark/>
          </w:tcPr>
          <w:p w14:paraId="71A88D60"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209</w:t>
            </w:r>
          </w:p>
        </w:tc>
        <w:tc>
          <w:tcPr>
            <w:tcW w:w="1500" w:type="dxa"/>
            <w:tcBorders>
              <w:top w:val="nil"/>
              <w:left w:val="nil"/>
              <w:bottom w:val="single" w:sz="4" w:space="0" w:color="000000"/>
              <w:right w:val="single" w:sz="4" w:space="0" w:color="000000"/>
            </w:tcBorders>
            <w:shd w:val="clear" w:color="auto" w:fill="auto"/>
            <w:hideMark/>
          </w:tcPr>
          <w:p w14:paraId="6A449315"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207</w:t>
            </w:r>
          </w:p>
        </w:tc>
        <w:tc>
          <w:tcPr>
            <w:tcW w:w="1500" w:type="dxa"/>
            <w:tcBorders>
              <w:top w:val="nil"/>
              <w:left w:val="nil"/>
              <w:bottom w:val="single" w:sz="4" w:space="0" w:color="000000"/>
              <w:right w:val="single" w:sz="4" w:space="0" w:color="000000"/>
            </w:tcBorders>
            <w:shd w:val="clear" w:color="auto" w:fill="auto"/>
            <w:hideMark/>
          </w:tcPr>
          <w:p w14:paraId="63CB8C88"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2</w:t>
            </w:r>
          </w:p>
        </w:tc>
        <w:tc>
          <w:tcPr>
            <w:tcW w:w="1500" w:type="dxa"/>
            <w:tcBorders>
              <w:top w:val="nil"/>
              <w:left w:val="nil"/>
              <w:bottom w:val="single" w:sz="4" w:space="0" w:color="000000"/>
              <w:right w:val="single" w:sz="8" w:space="0" w:color="000000"/>
            </w:tcBorders>
            <w:shd w:val="clear" w:color="auto" w:fill="auto"/>
            <w:hideMark/>
          </w:tcPr>
          <w:p w14:paraId="12DB1992"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4F7B7730" w14:textId="77777777" w:rsidTr="008F0796">
        <w:trPr>
          <w:trHeight w:val="252"/>
        </w:trPr>
        <w:tc>
          <w:tcPr>
            <w:tcW w:w="3155"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518B22F3"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Domy obydlené</w:t>
            </w:r>
          </w:p>
        </w:tc>
        <w:tc>
          <w:tcPr>
            <w:tcW w:w="1500" w:type="dxa"/>
            <w:tcBorders>
              <w:top w:val="nil"/>
              <w:left w:val="single" w:sz="4" w:space="0" w:color="000000"/>
              <w:bottom w:val="single" w:sz="4" w:space="0" w:color="000000"/>
              <w:right w:val="single" w:sz="4" w:space="0" w:color="000000"/>
            </w:tcBorders>
            <w:shd w:val="clear" w:color="auto" w:fill="auto"/>
            <w:hideMark/>
          </w:tcPr>
          <w:p w14:paraId="61C89E1D"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191</w:t>
            </w:r>
          </w:p>
        </w:tc>
        <w:tc>
          <w:tcPr>
            <w:tcW w:w="1500" w:type="dxa"/>
            <w:tcBorders>
              <w:top w:val="nil"/>
              <w:left w:val="nil"/>
              <w:bottom w:val="single" w:sz="4" w:space="0" w:color="000000"/>
              <w:right w:val="single" w:sz="4" w:space="0" w:color="000000"/>
            </w:tcBorders>
            <w:shd w:val="clear" w:color="auto" w:fill="auto"/>
            <w:hideMark/>
          </w:tcPr>
          <w:p w14:paraId="6866B691"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189</w:t>
            </w:r>
          </w:p>
        </w:tc>
        <w:tc>
          <w:tcPr>
            <w:tcW w:w="1500" w:type="dxa"/>
            <w:tcBorders>
              <w:top w:val="nil"/>
              <w:left w:val="nil"/>
              <w:bottom w:val="single" w:sz="4" w:space="0" w:color="000000"/>
              <w:right w:val="single" w:sz="4" w:space="0" w:color="000000"/>
            </w:tcBorders>
            <w:shd w:val="clear" w:color="auto" w:fill="auto"/>
            <w:hideMark/>
          </w:tcPr>
          <w:p w14:paraId="4776D86E"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2</w:t>
            </w:r>
          </w:p>
        </w:tc>
        <w:tc>
          <w:tcPr>
            <w:tcW w:w="1500" w:type="dxa"/>
            <w:tcBorders>
              <w:top w:val="nil"/>
              <w:left w:val="nil"/>
              <w:bottom w:val="single" w:sz="4" w:space="0" w:color="000000"/>
              <w:right w:val="single" w:sz="8" w:space="0" w:color="000000"/>
            </w:tcBorders>
            <w:shd w:val="clear" w:color="auto" w:fill="auto"/>
            <w:hideMark/>
          </w:tcPr>
          <w:p w14:paraId="3559C230"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603007AF" w14:textId="77777777" w:rsidTr="008F0796">
        <w:trPr>
          <w:trHeight w:val="252"/>
        </w:trPr>
        <w:tc>
          <w:tcPr>
            <w:tcW w:w="145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E985EC7"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z toho podle vlastnictví domu</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78D92D"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fyzická osoba</w:t>
            </w:r>
          </w:p>
        </w:tc>
        <w:tc>
          <w:tcPr>
            <w:tcW w:w="1500" w:type="dxa"/>
            <w:tcBorders>
              <w:top w:val="nil"/>
              <w:left w:val="nil"/>
              <w:bottom w:val="single" w:sz="4" w:space="0" w:color="000000"/>
              <w:right w:val="single" w:sz="4" w:space="0" w:color="000000"/>
            </w:tcBorders>
            <w:shd w:val="clear" w:color="auto" w:fill="auto"/>
            <w:vAlign w:val="center"/>
            <w:hideMark/>
          </w:tcPr>
          <w:p w14:paraId="253067DE"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179</w:t>
            </w:r>
          </w:p>
        </w:tc>
        <w:tc>
          <w:tcPr>
            <w:tcW w:w="1500" w:type="dxa"/>
            <w:tcBorders>
              <w:top w:val="nil"/>
              <w:left w:val="nil"/>
              <w:bottom w:val="single" w:sz="4" w:space="0" w:color="000000"/>
              <w:right w:val="single" w:sz="4" w:space="0" w:color="000000"/>
            </w:tcBorders>
            <w:shd w:val="clear" w:color="auto" w:fill="auto"/>
            <w:vAlign w:val="center"/>
            <w:hideMark/>
          </w:tcPr>
          <w:p w14:paraId="4D0D854A"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178</w:t>
            </w:r>
          </w:p>
        </w:tc>
        <w:tc>
          <w:tcPr>
            <w:tcW w:w="1500" w:type="dxa"/>
            <w:tcBorders>
              <w:top w:val="nil"/>
              <w:left w:val="nil"/>
              <w:bottom w:val="single" w:sz="4" w:space="0" w:color="000000"/>
              <w:right w:val="single" w:sz="4" w:space="0" w:color="000000"/>
            </w:tcBorders>
            <w:shd w:val="clear" w:color="auto" w:fill="auto"/>
            <w:vAlign w:val="center"/>
            <w:hideMark/>
          </w:tcPr>
          <w:p w14:paraId="1ABF5954"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w:t>
            </w:r>
          </w:p>
        </w:tc>
        <w:tc>
          <w:tcPr>
            <w:tcW w:w="1500" w:type="dxa"/>
            <w:tcBorders>
              <w:top w:val="nil"/>
              <w:left w:val="nil"/>
              <w:bottom w:val="single" w:sz="4" w:space="0" w:color="000000"/>
              <w:right w:val="single" w:sz="8" w:space="0" w:color="000000"/>
            </w:tcBorders>
            <w:shd w:val="clear" w:color="auto" w:fill="auto"/>
            <w:vAlign w:val="center"/>
            <w:hideMark/>
          </w:tcPr>
          <w:p w14:paraId="39D29F24"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3DFB2DF7" w14:textId="77777777" w:rsidTr="008F0796">
        <w:trPr>
          <w:trHeight w:val="252"/>
        </w:trPr>
        <w:tc>
          <w:tcPr>
            <w:tcW w:w="1456" w:type="dxa"/>
            <w:vMerge/>
            <w:tcBorders>
              <w:top w:val="single" w:sz="4" w:space="0" w:color="000000"/>
              <w:left w:val="single" w:sz="8" w:space="0" w:color="000000"/>
              <w:bottom w:val="single" w:sz="4" w:space="0" w:color="000000"/>
              <w:right w:val="single" w:sz="4" w:space="0" w:color="000000"/>
            </w:tcBorders>
            <w:vAlign w:val="center"/>
            <w:hideMark/>
          </w:tcPr>
          <w:p w14:paraId="2DA3BC16" w14:textId="77777777" w:rsidR="00F65F4E" w:rsidRPr="001A1D9C" w:rsidRDefault="00F65F4E" w:rsidP="008F0796">
            <w:pPr>
              <w:spacing w:after="0"/>
              <w:rPr>
                <w:rFonts w:asciiTheme="minorHAnsi" w:hAnsiTheme="minorHAnsi" w:cstheme="minorHAnsi"/>
                <w:sz w:val="20"/>
                <w:szCs w:val="20"/>
              </w:rPr>
            </w:pPr>
          </w:p>
        </w:tc>
        <w:tc>
          <w:tcPr>
            <w:tcW w:w="1699" w:type="dxa"/>
            <w:tcBorders>
              <w:top w:val="nil"/>
              <w:left w:val="single" w:sz="4" w:space="0" w:color="000000"/>
              <w:bottom w:val="single" w:sz="4" w:space="0" w:color="000000"/>
              <w:right w:val="single" w:sz="4" w:space="0" w:color="000000"/>
            </w:tcBorders>
            <w:shd w:val="clear" w:color="auto" w:fill="auto"/>
            <w:vAlign w:val="center"/>
            <w:hideMark/>
          </w:tcPr>
          <w:p w14:paraId="7D7366F7"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obec, stát</w:t>
            </w:r>
          </w:p>
        </w:tc>
        <w:tc>
          <w:tcPr>
            <w:tcW w:w="1500" w:type="dxa"/>
            <w:tcBorders>
              <w:top w:val="nil"/>
              <w:left w:val="nil"/>
              <w:bottom w:val="single" w:sz="4" w:space="0" w:color="000000"/>
              <w:right w:val="single" w:sz="4" w:space="0" w:color="000000"/>
            </w:tcBorders>
            <w:shd w:val="clear" w:color="auto" w:fill="auto"/>
            <w:vAlign w:val="center"/>
            <w:hideMark/>
          </w:tcPr>
          <w:p w14:paraId="4F41FCCD"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4" w:space="0" w:color="000000"/>
            </w:tcBorders>
            <w:shd w:val="clear" w:color="auto" w:fill="auto"/>
            <w:vAlign w:val="center"/>
            <w:hideMark/>
          </w:tcPr>
          <w:p w14:paraId="318C340B"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4" w:space="0" w:color="000000"/>
            </w:tcBorders>
            <w:shd w:val="clear" w:color="auto" w:fill="auto"/>
            <w:vAlign w:val="center"/>
            <w:hideMark/>
          </w:tcPr>
          <w:p w14:paraId="6AB54F3A"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8" w:space="0" w:color="000000"/>
            </w:tcBorders>
            <w:shd w:val="clear" w:color="auto" w:fill="auto"/>
            <w:vAlign w:val="center"/>
            <w:hideMark/>
          </w:tcPr>
          <w:p w14:paraId="48AD5DFA"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478C7D6E" w14:textId="77777777" w:rsidTr="008F0796">
        <w:trPr>
          <w:trHeight w:val="252"/>
        </w:trPr>
        <w:tc>
          <w:tcPr>
            <w:tcW w:w="1456" w:type="dxa"/>
            <w:vMerge/>
            <w:tcBorders>
              <w:top w:val="single" w:sz="4" w:space="0" w:color="000000"/>
              <w:left w:val="single" w:sz="8" w:space="0" w:color="000000"/>
              <w:bottom w:val="single" w:sz="4" w:space="0" w:color="000000"/>
              <w:right w:val="single" w:sz="4" w:space="0" w:color="000000"/>
            </w:tcBorders>
            <w:vAlign w:val="center"/>
            <w:hideMark/>
          </w:tcPr>
          <w:p w14:paraId="681F3704" w14:textId="77777777" w:rsidR="00F65F4E" w:rsidRPr="001A1D9C" w:rsidRDefault="00F65F4E" w:rsidP="008F0796">
            <w:pPr>
              <w:spacing w:after="0"/>
              <w:rPr>
                <w:rFonts w:asciiTheme="minorHAnsi" w:hAnsiTheme="minorHAnsi" w:cstheme="minorHAnsi"/>
                <w:sz w:val="20"/>
                <w:szCs w:val="20"/>
              </w:rPr>
            </w:pPr>
          </w:p>
        </w:tc>
        <w:tc>
          <w:tcPr>
            <w:tcW w:w="1699" w:type="dxa"/>
            <w:tcBorders>
              <w:top w:val="nil"/>
              <w:left w:val="single" w:sz="4" w:space="0" w:color="000000"/>
              <w:bottom w:val="single" w:sz="4" w:space="0" w:color="000000"/>
              <w:right w:val="single" w:sz="4" w:space="0" w:color="000000"/>
            </w:tcBorders>
            <w:shd w:val="clear" w:color="auto" w:fill="auto"/>
            <w:vAlign w:val="center"/>
            <w:hideMark/>
          </w:tcPr>
          <w:p w14:paraId="108E8FF0"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bytové družstvo</w:t>
            </w:r>
          </w:p>
        </w:tc>
        <w:tc>
          <w:tcPr>
            <w:tcW w:w="1500" w:type="dxa"/>
            <w:tcBorders>
              <w:top w:val="nil"/>
              <w:left w:val="nil"/>
              <w:bottom w:val="single" w:sz="4" w:space="0" w:color="000000"/>
              <w:right w:val="single" w:sz="4" w:space="0" w:color="000000"/>
            </w:tcBorders>
            <w:shd w:val="clear" w:color="auto" w:fill="auto"/>
            <w:vAlign w:val="center"/>
            <w:hideMark/>
          </w:tcPr>
          <w:p w14:paraId="4834AADA"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4" w:space="0" w:color="000000"/>
            </w:tcBorders>
            <w:shd w:val="clear" w:color="auto" w:fill="auto"/>
            <w:vAlign w:val="center"/>
            <w:hideMark/>
          </w:tcPr>
          <w:p w14:paraId="278B3DAC"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4" w:space="0" w:color="000000"/>
            </w:tcBorders>
            <w:shd w:val="clear" w:color="auto" w:fill="auto"/>
            <w:vAlign w:val="center"/>
            <w:hideMark/>
          </w:tcPr>
          <w:p w14:paraId="23C9A61C"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8" w:space="0" w:color="000000"/>
            </w:tcBorders>
            <w:shd w:val="clear" w:color="auto" w:fill="auto"/>
            <w:vAlign w:val="center"/>
            <w:hideMark/>
          </w:tcPr>
          <w:p w14:paraId="09F6439C"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4B63AA55" w14:textId="77777777" w:rsidTr="008F0796">
        <w:trPr>
          <w:trHeight w:val="503"/>
        </w:trPr>
        <w:tc>
          <w:tcPr>
            <w:tcW w:w="1456" w:type="dxa"/>
            <w:vMerge/>
            <w:tcBorders>
              <w:top w:val="single" w:sz="4" w:space="0" w:color="000000"/>
              <w:left w:val="single" w:sz="8" w:space="0" w:color="000000"/>
              <w:bottom w:val="single" w:sz="4" w:space="0" w:color="000000"/>
              <w:right w:val="single" w:sz="4" w:space="0" w:color="000000"/>
            </w:tcBorders>
            <w:vAlign w:val="center"/>
            <w:hideMark/>
          </w:tcPr>
          <w:p w14:paraId="73B4C2EB" w14:textId="77777777" w:rsidR="00F65F4E" w:rsidRPr="001A1D9C" w:rsidRDefault="00F65F4E" w:rsidP="008F0796">
            <w:pPr>
              <w:spacing w:after="0"/>
              <w:rPr>
                <w:rFonts w:asciiTheme="minorHAnsi" w:hAnsiTheme="minorHAnsi" w:cstheme="minorHAnsi"/>
                <w:sz w:val="20"/>
                <w:szCs w:val="20"/>
              </w:rPr>
            </w:pPr>
          </w:p>
        </w:tc>
        <w:tc>
          <w:tcPr>
            <w:tcW w:w="1699" w:type="dxa"/>
            <w:tcBorders>
              <w:top w:val="nil"/>
              <w:left w:val="single" w:sz="4" w:space="0" w:color="000000"/>
              <w:bottom w:val="single" w:sz="4" w:space="0" w:color="000000"/>
              <w:right w:val="single" w:sz="4" w:space="0" w:color="000000"/>
            </w:tcBorders>
            <w:shd w:val="clear" w:color="auto" w:fill="auto"/>
            <w:vAlign w:val="center"/>
            <w:hideMark/>
          </w:tcPr>
          <w:p w14:paraId="78A6A907"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spoluvlastnictví vlastníků bytů</w:t>
            </w:r>
          </w:p>
        </w:tc>
        <w:tc>
          <w:tcPr>
            <w:tcW w:w="1500" w:type="dxa"/>
            <w:tcBorders>
              <w:top w:val="nil"/>
              <w:left w:val="nil"/>
              <w:bottom w:val="single" w:sz="4" w:space="0" w:color="000000"/>
              <w:right w:val="single" w:sz="4" w:space="0" w:color="000000"/>
            </w:tcBorders>
            <w:shd w:val="clear" w:color="auto" w:fill="auto"/>
            <w:vAlign w:val="center"/>
            <w:hideMark/>
          </w:tcPr>
          <w:p w14:paraId="2CAF74E5"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10</w:t>
            </w:r>
          </w:p>
        </w:tc>
        <w:tc>
          <w:tcPr>
            <w:tcW w:w="1500" w:type="dxa"/>
            <w:tcBorders>
              <w:top w:val="nil"/>
              <w:left w:val="nil"/>
              <w:bottom w:val="single" w:sz="4" w:space="0" w:color="000000"/>
              <w:right w:val="single" w:sz="4" w:space="0" w:color="000000"/>
            </w:tcBorders>
            <w:shd w:val="clear" w:color="auto" w:fill="auto"/>
            <w:vAlign w:val="center"/>
            <w:hideMark/>
          </w:tcPr>
          <w:p w14:paraId="622438B3"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10</w:t>
            </w:r>
          </w:p>
        </w:tc>
        <w:tc>
          <w:tcPr>
            <w:tcW w:w="1500" w:type="dxa"/>
            <w:tcBorders>
              <w:top w:val="nil"/>
              <w:left w:val="nil"/>
              <w:bottom w:val="single" w:sz="4" w:space="0" w:color="000000"/>
              <w:right w:val="single" w:sz="4" w:space="0" w:color="000000"/>
            </w:tcBorders>
            <w:shd w:val="clear" w:color="auto" w:fill="auto"/>
            <w:vAlign w:val="center"/>
            <w:hideMark/>
          </w:tcPr>
          <w:p w14:paraId="22A01E1F"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500" w:type="dxa"/>
            <w:tcBorders>
              <w:top w:val="nil"/>
              <w:left w:val="nil"/>
              <w:bottom w:val="single" w:sz="4" w:space="0" w:color="000000"/>
              <w:right w:val="single" w:sz="8" w:space="0" w:color="000000"/>
            </w:tcBorders>
            <w:shd w:val="clear" w:color="auto" w:fill="auto"/>
            <w:vAlign w:val="center"/>
            <w:hideMark/>
          </w:tcPr>
          <w:p w14:paraId="73B03EBC"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bl>
    <w:p w14:paraId="498A586B" w14:textId="77777777" w:rsidR="00F65F4E" w:rsidRPr="002073C9" w:rsidRDefault="00F65F4E" w:rsidP="002073C9">
      <w:pPr>
        <w:jc w:val="right"/>
        <w:rPr>
          <w:rFonts w:asciiTheme="minorHAnsi" w:hAnsiTheme="minorHAnsi" w:cstheme="minorHAnsi"/>
          <w:i/>
        </w:rPr>
      </w:pPr>
      <w:r w:rsidRPr="001A1D9C">
        <w:rPr>
          <w:rFonts w:asciiTheme="minorHAnsi" w:hAnsiTheme="minorHAnsi" w:cstheme="minorHAnsi"/>
          <w:i/>
        </w:rPr>
        <w:t>Zdroj: ČSÚ, vlastn</w:t>
      </w:r>
      <w:r w:rsidR="002073C9">
        <w:rPr>
          <w:rFonts w:asciiTheme="minorHAnsi" w:hAnsiTheme="minorHAnsi" w:cstheme="minorHAnsi"/>
          <w:i/>
        </w:rPr>
        <w:t>í zpracování.</w:t>
      </w:r>
    </w:p>
    <w:p w14:paraId="5B6EDD08"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lastRenderedPageBreak/>
        <w:t>Z pohledu vlastnické struktury dominují domy v osobním vlastnictví, většina z nich je obydlených, nicméně evidujeme i dvacítku domů neobydlených. Stáří domovního fondu je poměrně typické pro zdejší region, necelá polovina domů pochází z období před rokem 1970, zbytek byl postaven nebo rekonstruován celkem rovnoměrně v následujících periodách, o něco málo větší dynamika v bytové výstavbě pak probíhá hlavně v posledních deseti letech</w:t>
      </w:r>
    </w:p>
    <w:p w14:paraId="472265C8"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Tab</w:t>
      </w:r>
      <w:r w:rsidRPr="00A879E6">
        <w:rPr>
          <w:rFonts w:asciiTheme="minorHAnsi" w:hAnsiTheme="minorHAnsi" w:cstheme="minorHAnsi"/>
        </w:rPr>
        <w:t xml:space="preserve">. </w:t>
      </w:r>
      <w:r w:rsidR="008F788F" w:rsidRPr="00A879E6">
        <w:rPr>
          <w:rFonts w:asciiTheme="minorHAnsi" w:hAnsiTheme="minorHAnsi" w:cstheme="minorHAnsi"/>
        </w:rPr>
        <w:t>16</w:t>
      </w:r>
      <w:r w:rsidRPr="00A879E6">
        <w:rPr>
          <w:rFonts w:asciiTheme="minorHAnsi" w:hAnsiTheme="minorHAnsi" w:cstheme="minorHAnsi"/>
        </w:rPr>
        <w:t>: Domy</w:t>
      </w:r>
      <w:r w:rsidRPr="001A1D9C">
        <w:rPr>
          <w:rFonts w:asciiTheme="minorHAnsi" w:hAnsiTheme="minorHAnsi" w:cstheme="minorHAnsi"/>
        </w:rPr>
        <w:t xml:space="preserve"> v Liboši dle výstavby nebo rekonstrukce.</w:t>
      </w:r>
    </w:p>
    <w:tbl>
      <w:tblPr>
        <w:tblW w:w="9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113"/>
        <w:gridCol w:w="1843"/>
        <w:gridCol w:w="1134"/>
        <w:gridCol w:w="992"/>
      </w:tblGrid>
      <w:tr w:rsidR="00F65F4E" w:rsidRPr="001A1D9C" w14:paraId="3B7148A0" w14:textId="77777777" w:rsidTr="00C229AA">
        <w:trPr>
          <w:trHeight w:val="305"/>
        </w:trPr>
        <w:tc>
          <w:tcPr>
            <w:tcW w:w="5113" w:type="dxa"/>
            <w:vMerge w:val="restart"/>
            <w:shd w:val="clear" w:color="auto" w:fill="auto"/>
            <w:vAlign w:val="center"/>
            <w:hideMark/>
          </w:tcPr>
          <w:p w14:paraId="0DA77663" w14:textId="77777777" w:rsidR="00F65F4E" w:rsidRPr="001A1D9C" w:rsidRDefault="00F65F4E" w:rsidP="008F0796">
            <w:pPr>
              <w:spacing w:after="0"/>
              <w:jc w:val="center"/>
              <w:rPr>
                <w:rFonts w:asciiTheme="minorHAnsi" w:hAnsiTheme="minorHAnsi" w:cstheme="minorHAnsi"/>
                <w:b/>
                <w:color w:val="000000"/>
              </w:rPr>
            </w:pPr>
            <w:r w:rsidRPr="001A1D9C">
              <w:rPr>
                <w:rFonts w:asciiTheme="minorHAnsi" w:hAnsiTheme="minorHAnsi" w:cstheme="minorHAnsi"/>
                <w:b/>
                <w:color w:val="000000"/>
              </w:rPr>
              <w:t>Domy dle výstavby nebo rekonstrukce</w:t>
            </w:r>
          </w:p>
        </w:tc>
        <w:tc>
          <w:tcPr>
            <w:tcW w:w="1843" w:type="dxa"/>
            <w:shd w:val="clear" w:color="auto" w:fill="auto"/>
            <w:vAlign w:val="center"/>
            <w:hideMark/>
          </w:tcPr>
          <w:p w14:paraId="6C756770"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1919 a dříve</w:t>
            </w:r>
          </w:p>
        </w:tc>
        <w:tc>
          <w:tcPr>
            <w:tcW w:w="1134" w:type="dxa"/>
            <w:shd w:val="clear" w:color="auto" w:fill="auto"/>
            <w:vAlign w:val="center"/>
            <w:hideMark/>
          </w:tcPr>
          <w:p w14:paraId="6F0E2BB8"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31</w:t>
            </w:r>
          </w:p>
        </w:tc>
        <w:tc>
          <w:tcPr>
            <w:tcW w:w="992" w:type="dxa"/>
            <w:vAlign w:val="center"/>
          </w:tcPr>
          <w:p w14:paraId="0DB031C0"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16,3 %</w:t>
            </w:r>
          </w:p>
        </w:tc>
      </w:tr>
      <w:tr w:rsidR="00F65F4E" w:rsidRPr="001A1D9C" w14:paraId="1700EDB6" w14:textId="77777777" w:rsidTr="00C229AA">
        <w:trPr>
          <w:trHeight w:val="297"/>
        </w:trPr>
        <w:tc>
          <w:tcPr>
            <w:tcW w:w="5113" w:type="dxa"/>
            <w:vMerge/>
            <w:vAlign w:val="center"/>
            <w:hideMark/>
          </w:tcPr>
          <w:p w14:paraId="03FBEC9C" w14:textId="77777777" w:rsidR="00F65F4E" w:rsidRPr="001A1D9C" w:rsidRDefault="00F65F4E" w:rsidP="008F0796">
            <w:pPr>
              <w:spacing w:after="0"/>
              <w:rPr>
                <w:rFonts w:asciiTheme="minorHAnsi" w:hAnsiTheme="minorHAnsi" w:cstheme="minorHAnsi"/>
                <w:color w:val="000000"/>
              </w:rPr>
            </w:pPr>
          </w:p>
        </w:tc>
        <w:tc>
          <w:tcPr>
            <w:tcW w:w="1843" w:type="dxa"/>
            <w:shd w:val="clear" w:color="auto" w:fill="auto"/>
            <w:vAlign w:val="center"/>
            <w:hideMark/>
          </w:tcPr>
          <w:p w14:paraId="72B0BEE9"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1920 - 1970</w:t>
            </w:r>
          </w:p>
        </w:tc>
        <w:tc>
          <w:tcPr>
            <w:tcW w:w="1134" w:type="dxa"/>
            <w:shd w:val="clear" w:color="auto" w:fill="auto"/>
            <w:vAlign w:val="center"/>
            <w:hideMark/>
          </w:tcPr>
          <w:p w14:paraId="0198F13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52</w:t>
            </w:r>
          </w:p>
        </w:tc>
        <w:tc>
          <w:tcPr>
            <w:tcW w:w="992" w:type="dxa"/>
            <w:vAlign w:val="center"/>
          </w:tcPr>
          <w:p w14:paraId="636AE5DB"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27,4 %</w:t>
            </w:r>
          </w:p>
        </w:tc>
      </w:tr>
      <w:tr w:rsidR="00F65F4E" w:rsidRPr="001A1D9C" w14:paraId="48BDFE47" w14:textId="77777777" w:rsidTr="00C229AA">
        <w:trPr>
          <w:trHeight w:val="297"/>
        </w:trPr>
        <w:tc>
          <w:tcPr>
            <w:tcW w:w="5113" w:type="dxa"/>
            <w:vMerge/>
            <w:vAlign w:val="center"/>
            <w:hideMark/>
          </w:tcPr>
          <w:p w14:paraId="19AC1452" w14:textId="77777777" w:rsidR="00F65F4E" w:rsidRPr="001A1D9C" w:rsidRDefault="00F65F4E" w:rsidP="008F0796">
            <w:pPr>
              <w:spacing w:after="0"/>
              <w:rPr>
                <w:rFonts w:asciiTheme="minorHAnsi" w:hAnsiTheme="minorHAnsi" w:cstheme="minorHAnsi"/>
                <w:color w:val="000000"/>
              </w:rPr>
            </w:pPr>
          </w:p>
        </w:tc>
        <w:tc>
          <w:tcPr>
            <w:tcW w:w="1843" w:type="dxa"/>
            <w:shd w:val="clear" w:color="auto" w:fill="auto"/>
            <w:vAlign w:val="center"/>
            <w:hideMark/>
          </w:tcPr>
          <w:p w14:paraId="79943FEA"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1971 - 1980</w:t>
            </w:r>
          </w:p>
        </w:tc>
        <w:tc>
          <w:tcPr>
            <w:tcW w:w="1134" w:type="dxa"/>
            <w:shd w:val="clear" w:color="auto" w:fill="auto"/>
            <w:vAlign w:val="center"/>
            <w:hideMark/>
          </w:tcPr>
          <w:p w14:paraId="4764E1B4"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24</w:t>
            </w:r>
          </w:p>
        </w:tc>
        <w:tc>
          <w:tcPr>
            <w:tcW w:w="992" w:type="dxa"/>
            <w:vAlign w:val="center"/>
          </w:tcPr>
          <w:p w14:paraId="04338D3D"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12,6 %</w:t>
            </w:r>
          </w:p>
        </w:tc>
      </w:tr>
      <w:tr w:rsidR="00F65F4E" w:rsidRPr="001A1D9C" w14:paraId="317507FB" w14:textId="77777777" w:rsidTr="00C229AA">
        <w:trPr>
          <w:trHeight w:val="297"/>
        </w:trPr>
        <w:tc>
          <w:tcPr>
            <w:tcW w:w="5113" w:type="dxa"/>
            <w:vMerge/>
            <w:vAlign w:val="center"/>
            <w:hideMark/>
          </w:tcPr>
          <w:p w14:paraId="3BD0CE92" w14:textId="77777777" w:rsidR="00F65F4E" w:rsidRPr="001A1D9C" w:rsidRDefault="00F65F4E" w:rsidP="008F0796">
            <w:pPr>
              <w:spacing w:after="0"/>
              <w:rPr>
                <w:rFonts w:asciiTheme="minorHAnsi" w:hAnsiTheme="minorHAnsi" w:cstheme="minorHAnsi"/>
                <w:color w:val="000000"/>
              </w:rPr>
            </w:pPr>
          </w:p>
        </w:tc>
        <w:tc>
          <w:tcPr>
            <w:tcW w:w="1843" w:type="dxa"/>
            <w:shd w:val="clear" w:color="auto" w:fill="auto"/>
            <w:vAlign w:val="center"/>
            <w:hideMark/>
          </w:tcPr>
          <w:p w14:paraId="54919CA4"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1981 - 1990</w:t>
            </w:r>
          </w:p>
        </w:tc>
        <w:tc>
          <w:tcPr>
            <w:tcW w:w="1134" w:type="dxa"/>
            <w:shd w:val="clear" w:color="auto" w:fill="auto"/>
            <w:vAlign w:val="center"/>
            <w:hideMark/>
          </w:tcPr>
          <w:p w14:paraId="7133251A"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25</w:t>
            </w:r>
          </w:p>
        </w:tc>
        <w:tc>
          <w:tcPr>
            <w:tcW w:w="992" w:type="dxa"/>
            <w:vAlign w:val="center"/>
          </w:tcPr>
          <w:p w14:paraId="52235B5E"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13,2 %</w:t>
            </w:r>
          </w:p>
        </w:tc>
      </w:tr>
      <w:tr w:rsidR="00F65F4E" w:rsidRPr="001A1D9C" w14:paraId="7D1C77C2" w14:textId="77777777" w:rsidTr="00C229AA">
        <w:trPr>
          <w:trHeight w:val="297"/>
        </w:trPr>
        <w:tc>
          <w:tcPr>
            <w:tcW w:w="5113" w:type="dxa"/>
            <w:vMerge/>
            <w:vAlign w:val="center"/>
            <w:hideMark/>
          </w:tcPr>
          <w:p w14:paraId="71BFF20F" w14:textId="77777777" w:rsidR="00F65F4E" w:rsidRPr="001A1D9C" w:rsidRDefault="00F65F4E" w:rsidP="008F0796">
            <w:pPr>
              <w:spacing w:after="0"/>
              <w:rPr>
                <w:rFonts w:asciiTheme="minorHAnsi" w:hAnsiTheme="minorHAnsi" w:cstheme="minorHAnsi"/>
                <w:color w:val="000000"/>
              </w:rPr>
            </w:pPr>
          </w:p>
        </w:tc>
        <w:tc>
          <w:tcPr>
            <w:tcW w:w="1843" w:type="dxa"/>
            <w:shd w:val="clear" w:color="auto" w:fill="auto"/>
            <w:vAlign w:val="center"/>
            <w:hideMark/>
          </w:tcPr>
          <w:p w14:paraId="6BB62D65"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1991 - 2000</w:t>
            </w:r>
          </w:p>
        </w:tc>
        <w:tc>
          <w:tcPr>
            <w:tcW w:w="1134" w:type="dxa"/>
            <w:shd w:val="clear" w:color="auto" w:fill="auto"/>
            <w:vAlign w:val="center"/>
            <w:hideMark/>
          </w:tcPr>
          <w:p w14:paraId="46F876F3"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25</w:t>
            </w:r>
          </w:p>
        </w:tc>
        <w:tc>
          <w:tcPr>
            <w:tcW w:w="992" w:type="dxa"/>
            <w:vAlign w:val="center"/>
          </w:tcPr>
          <w:p w14:paraId="44F81A79"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13,2 %</w:t>
            </w:r>
          </w:p>
        </w:tc>
      </w:tr>
      <w:tr w:rsidR="00F65F4E" w:rsidRPr="001A1D9C" w14:paraId="1E647DA0" w14:textId="77777777" w:rsidTr="00C229AA">
        <w:trPr>
          <w:trHeight w:val="305"/>
        </w:trPr>
        <w:tc>
          <w:tcPr>
            <w:tcW w:w="5113" w:type="dxa"/>
            <w:vMerge/>
            <w:vAlign w:val="center"/>
            <w:hideMark/>
          </w:tcPr>
          <w:p w14:paraId="482B4B95" w14:textId="77777777" w:rsidR="00F65F4E" w:rsidRPr="001A1D9C" w:rsidRDefault="00F65F4E" w:rsidP="008F0796">
            <w:pPr>
              <w:spacing w:after="0"/>
              <w:rPr>
                <w:rFonts w:asciiTheme="minorHAnsi" w:hAnsiTheme="minorHAnsi" w:cstheme="minorHAnsi"/>
                <w:color w:val="000000"/>
              </w:rPr>
            </w:pPr>
          </w:p>
        </w:tc>
        <w:tc>
          <w:tcPr>
            <w:tcW w:w="1843" w:type="dxa"/>
            <w:shd w:val="clear" w:color="auto" w:fill="auto"/>
            <w:vAlign w:val="center"/>
            <w:hideMark/>
          </w:tcPr>
          <w:p w14:paraId="3FFF6194" w14:textId="77777777" w:rsidR="00F65F4E" w:rsidRPr="001A1D9C" w:rsidRDefault="00F65F4E" w:rsidP="008F0796">
            <w:pPr>
              <w:spacing w:after="0"/>
              <w:jc w:val="center"/>
              <w:rPr>
                <w:rFonts w:asciiTheme="minorHAnsi" w:hAnsiTheme="minorHAnsi" w:cstheme="minorHAnsi"/>
                <w:color w:val="000000"/>
              </w:rPr>
            </w:pPr>
            <w:r w:rsidRPr="001A1D9C">
              <w:rPr>
                <w:rFonts w:asciiTheme="minorHAnsi" w:hAnsiTheme="minorHAnsi" w:cstheme="minorHAnsi"/>
                <w:color w:val="000000"/>
              </w:rPr>
              <w:t>2001 - 2011</w:t>
            </w:r>
          </w:p>
        </w:tc>
        <w:tc>
          <w:tcPr>
            <w:tcW w:w="1134" w:type="dxa"/>
            <w:shd w:val="clear" w:color="auto" w:fill="auto"/>
            <w:vAlign w:val="center"/>
            <w:hideMark/>
          </w:tcPr>
          <w:p w14:paraId="434F4B6C"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33</w:t>
            </w:r>
          </w:p>
        </w:tc>
        <w:tc>
          <w:tcPr>
            <w:tcW w:w="992" w:type="dxa"/>
            <w:vAlign w:val="center"/>
          </w:tcPr>
          <w:p w14:paraId="540D5436" w14:textId="77777777" w:rsidR="00F65F4E" w:rsidRPr="001A1D9C" w:rsidRDefault="00F65F4E" w:rsidP="008F0796">
            <w:pPr>
              <w:spacing w:after="0"/>
              <w:jc w:val="center"/>
              <w:rPr>
                <w:rFonts w:asciiTheme="minorHAnsi" w:hAnsiTheme="minorHAnsi" w:cstheme="minorHAnsi"/>
                <w:sz w:val="20"/>
                <w:szCs w:val="20"/>
              </w:rPr>
            </w:pPr>
            <w:r w:rsidRPr="001A1D9C">
              <w:rPr>
                <w:rFonts w:asciiTheme="minorHAnsi" w:hAnsiTheme="minorHAnsi" w:cstheme="minorHAnsi"/>
                <w:sz w:val="20"/>
                <w:szCs w:val="20"/>
              </w:rPr>
              <w:t>17,4 %</w:t>
            </w:r>
          </w:p>
        </w:tc>
      </w:tr>
    </w:tbl>
    <w:p w14:paraId="10342D15" w14:textId="77777777" w:rsidR="00F65F4E" w:rsidRPr="00E470A3" w:rsidRDefault="00F65F4E" w:rsidP="00E470A3">
      <w:pPr>
        <w:jc w:val="right"/>
        <w:rPr>
          <w:rFonts w:asciiTheme="minorHAnsi" w:hAnsiTheme="minorHAnsi" w:cstheme="minorHAnsi"/>
          <w:i/>
        </w:rPr>
      </w:pPr>
      <w:r w:rsidRPr="001A1D9C">
        <w:rPr>
          <w:rFonts w:asciiTheme="minorHAnsi" w:hAnsiTheme="minorHAnsi" w:cstheme="minorHAnsi"/>
        </w:rPr>
        <w:t xml:space="preserve"> </w:t>
      </w:r>
      <w:r w:rsidR="00E470A3">
        <w:rPr>
          <w:rFonts w:asciiTheme="minorHAnsi" w:hAnsiTheme="minorHAnsi" w:cstheme="minorHAnsi"/>
          <w:i/>
        </w:rPr>
        <w:t>Zdroj: ČSÚ, vlastní zpracování.</w:t>
      </w:r>
    </w:p>
    <w:p w14:paraId="3CB23CD2" w14:textId="77777777" w:rsidR="00F65F4E" w:rsidRPr="001A1D9C" w:rsidRDefault="00F65F4E" w:rsidP="00F65F4E">
      <w:pPr>
        <w:rPr>
          <w:rFonts w:asciiTheme="minorHAnsi" w:hAnsiTheme="minorHAnsi" w:cstheme="minorHAnsi"/>
        </w:rPr>
      </w:pPr>
      <w:r w:rsidRPr="001A1D9C">
        <w:rPr>
          <w:rFonts w:asciiTheme="minorHAnsi" w:hAnsiTheme="minorHAnsi" w:cstheme="minorHAnsi"/>
        </w:rPr>
        <w:t>Struktura bytového fondu plně koresponduje a odráží strukturu fondu domovního. Prakticky všechny evidované byty se nachází v rodinných domech, s výjimkou 5 bytů, které najdeme v domech bytových. Pouze 11 bytů je nájemních, ostatní jsou v osobním vlastnictví, resp. ve vlastních domech. Převažují byty se čtyřmi, pěti a více místnostmi, velikost bytů je ovlivněna tím, že se jedná převážně o byty v rodinných domech. V obci je minim</w:t>
      </w:r>
      <w:r w:rsidR="002073C9">
        <w:rPr>
          <w:rFonts w:asciiTheme="minorHAnsi" w:hAnsiTheme="minorHAnsi" w:cstheme="minorHAnsi"/>
        </w:rPr>
        <w:t>ální podíl rekreačních objektů.</w:t>
      </w:r>
    </w:p>
    <w:p w14:paraId="1CD414FD" w14:textId="77777777" w:rsidR="00F65F4E" w:rsidRPr="001A1D9C" w:rsidRDefault="00F65F4E" w:rsidP="00F65F4E">
      <w:pPr>
        <w:spacing w:after="0"/>
        <w:rPr>
          <w:rFonts w:asciiTheme="minorHAnsi" w:hAnsiTheme="minorHAnsi" w:cstheme="minorHAnsi"/>
        </w:rPr>
      </w:pPr>
      <w:r w:rsidRPr="001A1D9C">
        <w:rPr>
          <w:rFonts w:asciiTheme="minorHAnsi" w:hAnsiTheme="minorHAnsi" w:cstheme="minorHAnsi"/>
        </w:rPr>
        <w:t>Tab</w:t>
      </w:r>
      <w:r w:rsidRPr="00A879E6">
        <w:rPr>
          <w:rFonts w:asciiTheme="minorHAnsi" w:hAnsiTheme="minorHAnsi" w:cstheme="minorHAnsi"/>
        </w:rPr>
        <w:t xml:space="preserve">. </w:t>
      </w:r>
      <w:r w:rsidR="008F788F" w:rsidRPr="00A879E6">
        <w:rPr>
          <w:rFonts w:asciiTheme="minorHAnsi" w:hAnsiTheme="minorHAnsi" w:cstheme="minorHAnsi"/>
        </w:rPr>
        <w:t>17</w:t>
      </w:r>
      <w:r w:rsidRPr="00A879E6">
        <w:rPr>
          <w:rFonts w:asciiTheme="minorHAnsi" w:hAnsiTheme="minorHAnsi" w:cstheme="minorHAnsi"/>
        </w:rPr>
        <w:t>: Struktura</w:t>
      </w:r>
      <w:r w:rsidRPr="001A1D9C">
        <w:rPr>
          <w:rFonts w:asciiTheme="minorHAnsi" w:hAnsiTheme="minorHAnsi" w:cstheme="minorHAnsi"/>
        </w:rPr>
        <w:t xml:space="preserve"> bytového fondu v Liboši.</w:t>
      </w:r>
    </w:p>
    <w:tbl>
      <w:tblPr>
        <w:tblW w:w="9123" w:type="dxa"/>
        <w:tblInd w:w="55" w:type="dxa"/>
        <w:tblCellMar>
          <w:left w:w="70" w:type="dxa"/>
          <w:right w:w="70" w:type="dxa"/>
        </w:tblCellMar>
        <w:tblLook w:val="04A0" w:firstRow="1" w:lastRow="0" w:firstColumn="1" w:lastColumn="0" w:noHBand="0" w:noVBand="1"/>
      </w:tblPr>
      <w:tblGrid>
        <w:gridCol w:w="2000"/>
        <w:gridCol w:w="2126"/>
        <w:gridCol w:w="1134"/>
        <w:gridCol w:w="1276"/>
        <w:gridCol w:w="1417"/>
        <w:gridCol w:w="1170"/>
      </w:tblGrid>
      <w:tr w:rsidR="00F65F4E" w:rsidRPr="001A1D9C" w14:paraId="2049167F" w14:textId="77777777" w:rsidTr="008F0796">
        <w:trPr>
          <w:trHeight w:val="504"/>
        </w:trPr>
        <w:tc>
          <w:tcPr>
            <w:tcW w:w="4126" w:type="dxa"/>
            <w:gridSpan w:val="2"/>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0F35F971" w14:textId="77777777" w:rsidR="00F65F4E" w:rsidRPr="001A1D9C" w:rsidRDefault="00F65F4E" w:rsidP="008F0796">
            <w:pPr>
              <w:spacing w:after="0"/>
              <w:jc w:val="center"/>
              <w:rPr>
                <w:rFonts w:asciiTheme="minorHAnsi" w:hAnsiTheme="minorHAnsi" w:cstheme="minorHAnsi"/>
                <w:sz w:val="20"/>
                <w:szCs w:val="20"/>
              </w:rPr>
            </w:pPr>
          </w:p>
        </w:tc>
        <w:tc>
          <w:tcPr>
            <w:tcW w:w="1134"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24AF1B20"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celkem</w:t>
            </w:r>
          </w:p>
        </w:tc>
        <w:tc>
          <w:tcPr>
            <w:tcW w:w="1276" w:type="dxa"/>
            <w:tcBorders>
              <w:top w:val="single" w:sz="8" w:space="0" w:color="000000"/>
              <w:left w:val="nil"/>
              <w:bottom w:val="single" w:sz="4" w:space="0" w:color="000000"/>
              <w:right w:val="single" w:sz="4" w:space="0" w:color="000000"/>
            </w:tcBorders>
            <w:shd w:val="clear" w:color="auto" w:fill="auto"/>
            <w:vAlign w:val="center"/>
            <w:hideMark/>
          </w:tcPr>
          <w:p w14:paraId="6CB06181"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 xml:space="preserve">rodinné </w:t>
            </w:r>
            <w:r w:rsidRPr="001A1D9C">
              <w:rPr>
                <w:rFonts w:asciiTheme="minorHAnsi" w:hAnsiTheme="minorHAnsi" w:cstheme="minorHAnsi"/>
                <w:b/>
                <w:sz w:val="20"/>
                <w:szCs w:val="20"/>
              </w:rPr>
              <w:br/>
              <w:t>domy</w:t>
            </w:r>
          </w:p>
        </w:tc>
        <w:tc>
          <w:tcPr>
            <w:tcW w:w="1417" w:type="dxa"/>
            <w:tcBorders>
              <w:top w:val="single" w:sz="8" w:space="0" w:color="000000"/>
              <w:left w:val="nil"/>
              <w:bottom w:val="single" w:sz="4" w:space="0" w:color="000000"/>
              <w:right w:val="single" w:sz="4" w:space="0" w:color="000000"/>
            </w:tcBorders>
            <w:shd w:val="clear" w:color="auto" w:fill="auto"/>
            <w:vAlign w:val="center"/>
            <w:hideMark/>
          </w:tcPr>
          <w:p w14:paraId="45998B9F"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 xml:space="preserve">bytové </w:t>
            </w:r>
            <w:r w:rsidRPr="001A1D9C">
              <w:rPr>
                <w:rFonts w:asciiTheme="minorHAnsi" w:hAnsiTheme="minorHAnsi" w:cstheme="minorHAnsi"/>
                <w:b/>
                <w:sz w:val="20"/>
                <w:szCs w:val="20"/>
              </w:rPr>
              <w:br/>
              <w:t>domy</w:t>
            </w:r>
          </w:p>
        </w:tc>
        <w:tc>
          <w:tcPr>
            <w:tcW w:w="1170" w:type="dxa"/>
            <w:tcBorders>
              <w:top w:val="single" w:sz="8" w:space="0" w:color="000000"/>
              <w:left w:val="nil"/>
              <w:bottom w:val="single" w:sz="4" w:space="0" w:color="000000"/>
              <w:right w:val="single" w:sz="8" w:space="0" w:color="000000"/>
            </w:tcBorders>
            <w:shd w:val="clear" w:color="auto" w:fill="auto"/>
            <w:vAlign w:val="center"/>
            <w:hideMark/>
          </w:tcPr>
          <w:p w14:paraId="2E8E330C" w14:textId="77777777" w:rsidR="00F65F4E" w:rsidRPr="001A1D9C" w:rsidRDefault="00F65F4E" w:rsidP="008F0796">
            <w:pPr>
              <w:spacing w:after="0"/>
              <w:jc w:val="center"/>
              <w:rPr>
                <w:rFonts w:asciiTheme="minorHAnsi" w:hAnsiTheme="minorHAnsi" w:cstheme="minorHAnsi"/>
                <w:b/>
                <w:sz w:val="20"/>
                <w:szCs w:val="20"/>
              </w:rPr>
            </w:pPr>
            <w:r w:rsidRPr="001A1D9C">
              <w:rPr>
                <w:rFonts w:asciiTheme="minorHAnsi" w:hAnsiTheme="minorHAnsi" w:cstheme="minorHAnsi"/>
                <w:b/>
                <w:sz w:val="20"/>
                <w:szCs w:val="20"/>
              </w:rPr>
              <w:t xml:space="preserve">ostatní </w:t>
            </w:r>
            <w:r w:rsidRPr="001A1D9C">
              <w:rPr>
                <w:rFonts w:asciiTheme="minorHAnsi" w:hAnsiTheme="minorHAnsi" w:cstheme="minorHAnsi"/>
                <w:b/>
                <w:sz w:val="20"/>
                <w:szCs w:val="20"/>
              </w:rPr>
              <w:br/>
              <w:t>budovy</w:t>
            </w:r>
          </w:p>
        </w:tc>
      </w:tr>
      <w:tr w:rsidR="00F65F4E" w:rsidRPr="001A1D9C" w14:paraId="39A1736D" w14:textId="77777777" w:rsidTr="008F0796">
        <w:trPr>
          <w:trHeight w:val="263"/>
        </w:trPr>
        <w:tc>
          <w:tcPr>
            <w:tcW w:w="4126"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EF0D663" w14:textId="77777777" w:rsidR="00F65F4E" w:rsidRPr="001A1D9C" w:rsidRDefault="00F65F4E" w:rsidP="008F0796">
            <w:pPr>
              <w:spacing w:after="0"/>
              <w:rPr>
                <w:rFonts w:asciiTheme="minorHAnsi" w:hAnsiTheme="minorHAnsi" w:cstheme="minorHAnsi"/>
                <w:b/>
                <w:sz w:val="20"/>
                <w:szCs w:val="20"/>
              </w:rPr>
            </w:pPr>
            <w:r w:rsidRPr="001A1D9C">
              <w:rPr>
                <w:rFonts w:asciiTheme="minorHAnsi" w:hAnsiTheme="minorHAnsi" w:cstheme="minorHAnsi"/>
                <w:b/>
                <w:sz w:val="20"/>
                <w:szCs w:val="20"/>
              </w:rPr>
              <w:t>Obydlené byty celkem</w:t>
            </w:r>
          </w:p>
        </w:tc>
        <w:tc>
          <w:tcPr>
            <w:tcW w:w="1134" w:type="dxa"/>
            <w:tcBorders>
              <w:top w:val="nil"/>
              <w:left w:val="single" w:sz="4" w:space="0" w:color="000000"/>
              <w:bottom w:val="single" w:sz="4" w:space="0" w:color="000000"/>
              <w:right w:val="single" w:sz="4" w:space="0" w:color="000000"/>
            </w:tcBorders>
            <w:shd w:val="clear" w:color="auto" w:fill="auto"/>
            <w:hideMark/>
          </w:tcPr>
          <w:p w14:paraId="685D5C0B" w14:textId="77777777" w:rsidR="00F65F4E" w:rsidRPr="001A1D9C" w:rsidRDefault="00F65F4E" w:rsidP="008F0796">
            <w:pPr>
              <w:spacing w:after="0"/>
              <w:jc w:val="right"/>
              <w:rPr>
                <w:rFonts w:asciiTheme="minorHAnsi" w:hAnsiTheme="minorHAnsi" w:cstheme="minorHAnsi"/>
                <w:b/>
                <w:sz w:val="20"/>
                <w:szCs w:val="20"/>
              </w:rPr>
            </w:pPr>
            <w:r w:rsidRPr="001A1D9C">
              <w:rPr>
                <w:rFonts w:asciiTheme="minorHAnsi" w:hAnsiTheme="minorHAnsi" w:cstheme="minorHAnsi"/>
                <w:b/>
                <w:sz w:val="20"/>
                <w:szCs w:val="20"/>
              </w:rPr>
              <w:t>223</w:t>
            </w:r>
          </w:p>
        </w:tc>
        <w:tc>
          <w:tcPr>
            <w:tcW w:w="1276" w:type="dxa"/>
            <w:tcBorders>
              <w:top w:val="nil"/>
              <w:left w:val="nil"/>
              <w:bottom w:val="single" w:sz="4" w:space="0" w:color="000000"/>
              <w:right w:val="single" w:sz="4" w:space="0" w:color="000000"/>
            </w:tcBorders>
            <w:shd w:val="clear" w:color="auto" w:fill="auto"/>
            <w:hideMark/>
          </w:tcPr>
          <w:p w14:paraId="60A10828" w14:textId="77777777" w:rsidR="00F65F4E" w:rsidRPr="001A1D9C" w:rsidRDefault="00F65F4E" w:rsidP="008F0796">
            <w:pPr>
              <w:spacing w:after="0"/>
              <w:jc w:val="right"/>
              <w:rPr>
                <w:rFonts w:asciiTheme="minorHAnsi" w:hAnsiTheme="minorHAnsi" w:cstheme="minorHAnsi"/>
                <w:b/>
                <w:sz w:val="20"/>
                <w:szCs w:val="20"/>
              </w:rPr>
            </w:pPr>
            <w:r w:rsidRPr="001A1D9C">
              <w:rPr>
                <w:rFonts w:asciiTheme="minorHAnsi" w:hAnsiTheme="minorHAnsi" w:cstheme="minorHAnsi"/>
                <w:b/>
                <w:sz w:val="20"/>
                <w:szCs w:val="20"/>
              </w:rPr>
              <w:t>218</w:t>
            </w:r>
          </w:p>
        </w:tc>
        <w:tc>
          <w:tcPr>
            <w:tcW w:w="1417" w:type="dxa"/>
            <w:tcBorders>
              <w:top w:val="nil"/>
              <w:left w:val="nil"/>
              <w:bottom w:val="single" w:sz="4" w:space="0" w:color="000000"/>
              <w:right w:val="single" w:sz="4" w:space="0" w:color="000000"/>
            </w:tcBorders>
            <w:shd w:val="clear" w:color="auto" w:fill="auto"/>
            <w:hideMark/>
          </w:tcPr>
          <w:p w14:paraId="1CC2D188" w14:textId="77777777" w:rsidR="00F65F4E" w:rsidRPr="001A1D9C" w:rsidRDefault="00F65F4E" w:rsidP="008F0796">
            <w:pPr>
              <w:spacing w:after="0"/>
              <w:jc w:val="right"/>
              <w:rPr>
                <w:rFonts w:asciiTheme="minorHAnsi" w:hAnsiTheme="minorHAnsi" w:cstheme="minorHAnsi"/>
                <w:b/>
                <w:sz w:val="20"/>
                <w:szCs w:val="20"/>
              </w:rPr>
            </w:pPr>
            <w:r w:rsidRPr="001A1D9C">
              <w:rPr>
                <w:rFonts w:asciiTheme="minorHAnsi" w:hAnsiTheme="minorHAnsi" w:cstheme="minorHAnsi"/>
                <w:b/>
                <w:sz w:val="20"/>
                <w:szCs w:val="20"/>
              </w:rPr>
              <w:t>5</w:t>
            </w:r>
          </w:p>
        </w:tc>
        <w:tc>
          <w:tcPr>
            <w:tcW w:w="1170" w:type="dxa"/>
            <w:tcBorders>
              <w:top w:val="nil"/>
              <w:left w:val="nil"/>
              <w:bottom w:val="single" w:sz="4" w:space="0" w:color="000000"/>
              <w:right w:val="single" w:sz="8" w:space="0" w:color="000000"/>
            </w:tcBorders>
            <w:shd w:val="clear" w:color="auto" w:fill="auto"/>
            <w:hideMark/>
          </w:tcPr>
          <w:p w14:paraId="78ED1091" w14:textId="77777777" w:rsidR="00F65F4E" w:rsidRPr="001A1D9C" w:rsidRDefault="00F65F4E" w:rsidP="008F0796">
            <w:pPr>
              <w:spacing w:after="0"/>
              <w:jc w:val="right"/>
              <w:rPr>
                <w:rFonts w:asciiTheme="minorHAnsi" w:hAnsiTheme="minorHAnsi" w:cstheme="minorHAnsi"/>
                <w:b/>
                <w:sz w:val="20"/>
                <w:szCs w:val="20"/>
              </w:rPr>
            </w:pPr>
            <w:r w:rsidRPr="001A1D9C">
              <w:rPr>
                <w:rFonts w:asciiTheme="minorHAnsi" w:hAnsiTheme="minorHAnsi" w:cstheme="minorHAnsi"/>
                <w:b/>
                <w:sz w:val="20"/>
                <w:szCs w:val="20"/>
              </w:rPr>
              <w:t>0</w:t>
            </w:r>
          </w:p>
        </w:tc>
      </w:tr>
      <w:tr w:rsidR="00F65F4E" w:rsidRPr="001A1D9C" w14:paraId="3F188CD2" w14:textId="77777777" w:rsidTr="008F0796">
        <w:trPr>
          <w:trHeight w:val="263"/>
        </w:trPr>
        <w:tc>
          <w:tcPr>
            <w:tcW w:w="2000"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01D5F40B"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z toho právní důvod užívání bytu</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FFFC80"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ve vlastním domě</w:t>
            </w:r>
          </w:p>
        </w:tc>
        <w:tc>
          <w:tcPr>
            <w:tcW w:w="1134" w:type="dxa"/>
            <w:tcBorders>
              <w:top w:val="nil"/>
              <w:left w:val="nil"/>
              <w:bottom w:val="single" w:sz="4" w:space="0" w:color="000000"/>
              <w:right w:val="single" w:sz="4" w:space="0" w:color="000000"/>
            </w:tcBorders>
            <w:shd w:val="clear" w:color="auto" w:fill="auto"/>
            <w:vAlign w:val="center"/>
            <w:hideMark/>
          </w:tcPr>
          <w:p w14:paraId="02867E51"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177</w:t>
            </w:r>
          </w:p>
        </w:tc>
        <w:tc>
          <w:tcPr>
            <w:tcW w:w="1276" w:type="dxa"/>
            <w:tcBorders>
              <w:top w:val="nil"/>
              <w:left w:val="nil"/>
              <w:bottom w:val="single" w:sz="4" w:space="0" w:color="000000"/>
              <w:right w:val="single" w:sz="4" w:space="0" w:color="000000"/>
            </w:tcBorders>
            <w:shd w:val="clear" w:color="auto" w:fill="auto"/>
            <w:vAlign w:val="center"/>
            <w:hideMark/>
          </w:tcPr>
          <w:p w14:paraId="7CA89C4A"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176</w:t>
            </w:r>
          </w:p>
        </w:tc>
        <w:tc>
          <w:tcPr>
            <w:tcW w:w="1417" w:type="dxa"/>
            <w:tcBorders>
              <w:top w:val="nil"/>
              <w:left w:val="nil"/>
              <w:bottom w:val="single" w:sz="4" w:space="0" w:color="000000"/>
              <w:right w:val="single" w:sz="4" w:space="0" w:color="000000"/>
            </w:tcBorders>
            <w:shd w:val="clear" w:color="auto" w:fill="auto"/>
            <w:vAlign w:val="center"/>
            <w:hideMark/>
          </w:tcPr>
          <w:p w14:paraId="6B80C0A4"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w:t>
            </w:r>
          </w:p>
        </w:tc>
        <w:tc>
          <w:tcPr>
            <w:tcW w:w="1170" w:type="dxa"/>
            <w:tcBorders>
              <w:top w:val="nil"/>
              <w:left w:val="nil"/>
              <w:bottom w:val="single" w:sz="4" w:space="0" w:color="000000"/>
              <w:right w:val="single" w:sz="8" w:space="0" w:color="000000"/>
            </w:tcBorders>
            <w:shd w:val="clear" w:color="auto" w:fill="auto"/>
            <w:vAlign w:val="center"/>
            <w:hideMark/>
          </w:tcPr>
          <w:p w14:paraId="456B43E5"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1BE494FE" w14:textId="77777777" w:rsidTr="008F0796">
        <w:trPr>
          <w:trHeight w:val="263"/>
        </w:trPr>
        <w:tc>
          <w:tcPr>
            <w:tcW w:w="2000" w:type="dxa"/>
            <w:vMerge/>
            <w:tcBorders>
              <w:top w:val="single" w:sz="4" w:space="0" w:color="000000"/>
              <w:left w:val="single" w:sz="8" w:space="0" w:color="000000"/>
              <w:bottom w:val="single" w:sz="4" w:space="0" w:color="000000"/>
              <w:right w:val="single" w:sz="4" w:space="0" w:color="000000"/>
            </w:tcBorders>
            <w:vAlign w:val="center"/>
            <w:hideMark/>
          </w:tcPr>
          <w:p w14:paraId="2BDF2BF5"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2BA61D6A"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v osobním vlastnictví</w:t>
            </w:r>
          </w:p>
        </w:tc>
        <w:tc>
          <w:tcPr>
            <w:tcW w:w="1134" w:type="dxa"/>
            <w:tcBorders>
              <w:top w:val="nil"/>
              <w:left w:val="nil"/>
              <w:bottom w:val="single" w:sz="4" w:space="0" w:color="000000"/>
              <w:right w:val="single" w:sz="4" w:space="0" w:color="000000"/>
            </w:tcBorders>
            <w:shd w:val="clear" w:color="auto" w:fill="auto"/>
            <w:vAlign w:val="center"/>
            <w:hideMark/>
          </w:tcPr>
          <w:p w14:paraId="1EC322F5"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w:t>
            </w:r>
          </w:p>
        </w:tc>
        <w:tc>
          <w:tcPr>
            <w:tcW w:w="1276" w:type="dxa"/>
            <w:tcBorders>
              <w:top w:val="nil"/>
              <w:left w:val="nil"/>
              <w:bottom w:val="single" w:sz="4" w:space="0" w:color="000000"/>
              <w:right w:val="single" w:sz="4" w:space="0" w:color="000000"/>
            </w:tcBorders>
            <w:shd w:val="clear" w:color="auto" w:fill="auto"/>
            <w:vAlign w:val="center"/>
            <w:hideMark/>
          </w:tcPr>
          <w:p w14:paraId="3F20D45D"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w:t>
            </w:r>
          </w:p>
        </w:tc>
        <w:tc>
          <w:tcPr>
            <w:tcW w:w="1417" w:type="dxa"/>
            <w:tcBorders>
              <w:top w:val="nil"/>
              <w:left w:val="nil"/>
              <w:bottom w:val="single" w:sz="4" w:space="0" w:color="000000"/>
              <w:right w:val="single" w:sz="4" w:space="0" w:color="000000"/>
            </w:tcBorders>
            <w:shd w:val="clear" w:color="auto" w:fill="auto"/>
            <w:vAlign w:val="center"/>
            <w:hideMark/>
          </w:tcPr>
          <w:p w14:paraId="697FD8F0"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170" w:type="dxa"/>
            <w:tcBorders>
              <w:top w:val="nil"/>
              <w:left w:val="nil"/>
              <w:bottom w:val="single" w:sz="4" w:space="0" w:color="000000"/>
              <w:right w:val="single" w:sz="8" w:space="0" w:color="000000"/>
            </w:tcBorders>
            <w:shd w:val="clear" w:color="auto" w:fill="auto"/>
            <w:vAlign w:val="center"/>
            <w:hideMark/>
          </w:tcPr>
          <w:p w14:paraId="68B25144"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68225796" w14:textId="77777777" w:rsidTr="008F0796">
        <w:trPr>
          <w:trHeight w:val="263"/>
        </w:trPr>
        <w:tc>
          <w:tcPr>
            <w:tcW w:w="2000" w:type="dxa"/>
            <w:vMerge/>
            <w:tcBorders>
              <w:top w:val="single" w:sz="4" w:space="0" w:color="000000"/>
              <w:left w:val="single" w:sz="8" w:space="0" w:color="000000"/>
              <w:bottom w:val="single" w:sz="4" w:space="0" w:color="000000"/>
              <w:right w:val="single" w:sz="4" w:space="0" w:color="000000"/>
            </w:tcBorders>
            <w:vAlign w:val="center"/>
            <w:hideMark/>
          </w:tcPr>
          <w:p w14:paraId="2B348E58"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1A45970B"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nájemní</w:t>
            </w:r>
          </w:p>
        </w:tc>
        <w:tc>
          <w:tcPr>
            <w:tcW w:w="1134" w:type="dxa"/>
            <w:tcBorders>
              <w:top w:val="nil"/>
              <w:left w:val="nil"/>
              <w:bottom w:val="single" w:sz="4" w:space="0" w:color="000000"/>
              <w:right w:val="single" w:sz="4" w:space="0" w:color="000000"/>
            </w:tcBorders>
            <w:shd w:val="clear" w:color="auto" w:fill="auto"/>
            <w:vAlign w:val="center"/>
            <w:hideMark/>
          </w:tcPr>
          <w:p w14:paraId="7AC04900"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11</w:t>
            </w:r>
          </w:p>
        </w:tc>
        <w:tc>
          <w:tcPr>
            <w:tcW w:w="1276" w:type="dxa"/>
            <w:tcBorders>
              <w:top w:val="nil"/>
              <w:left w:val="nil"/>
              <w:bottom w:val="single" w:sz="4" w:space="0" w:color="000000"/>
              <w:right w:val="single" w:sz="4" w:space="0" w:color="000000"/>
            </w:tcBorders>
            <w:shd w:val="clear" w:color="auto" w:fill="auto"/>
            <w:vAlign w:val="center"/>
            <w:hideMark/>
          </w:tcPr>
          <w:p w14:paraId="3DBD7432"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7</w:t>
            </w:r>
          </w:p>
        </w:tc>
        <w:tc>
          <w:tcPr>
            <w:tcW w:w="1417" w:type="dxa"/>
            <w:tcBorders>
              <w:top w:val="nil"/>
              <w:left w:val="nil"/>
              <w:bottom w:val="single" w:sz="4" w:space="0" w:color="000000"/>
              <w:right w:val="single" w:sz="4" w:space="0" w:color="000000"/>
            </w:tcBorders>
            <w:shd w:val="clear" w:color="auto" w:fill="auto"/>
            <w:vAlign w:val="center"/>
            <w:hideMark/>
          </w:tcPr>
          <w:p w14:paraId="281F6AEC"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4</w:t>
            </w:r>
          </w:p>
        </w:tc>
        <w:tc>
          <w:tcPr>
            <w:tcW w:w="1170" w:type="dxa"/>
            <w:tcBorders>
              <w:top w:val="nil"/>
              <w:left w:val="nil"/>
              <w:bottom w:val="single" w:sz="4" w:space="0" w:color="000000"/>
              <w:right w:val="single" w:sz="8" w:space="0" w:color="000000"/>
            </w:tcBorders>
            <w:shd w:val="clear" w:color="auto" w:fill="auto"/>
            <w:vAlign w:val="center"/>
            <w:hideMark/>
          </w:tcPr>
          <w:p w14:paraId="5855A185"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15275CC6" w14:textId="77777777" w:rsidTr="008F0796">
        <w:trPr>
          <w:trHeight w:val="263"/>
        </w:trPr>
        <w:tc>
          <w:tcPr>
            <w:tcW w:w="2000" w:type="dxa"/>
            <w:vMerge/>
            <w:tcBorders>
              <w:top w:val="single" w:sz="4" w:space="0" w:color="000000"/>
              <w:left w:val="single" w:sz="8" w:space="0" w:color="000000"/>
              <w:bottom w:val="single" w:sz="4" w:space="0" w:color="000000"/>
              <w:right w:val="single" w:sz="4" w:space="0" w:color="000000"/>
            </w:tcBorders>
            <w:vAlign w:val="center"/>
            <w:hideMark/>
          </w:tcPr>
          <w:p w14:paraId="08870165"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3E4D2262"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družstevní</w:t>
            </w:r>
          </w:p>
        </w:tc>
        <w:tc>
          <w:tcPr>
            <w:tcW w:w="1134" w:type="dxa"/>
            <w:tcBorders>
              <w:top w:val="nil"/>
              <w:left w:val="nil"/>
              <w:bottom w:val="single" w:sz="4" w:space="0" w:color="000000"/>
              <w:right w:val="single" w:sz="4" w:space="0" w:color="000000"/>
            </w:tcBorders>
            <w:shd w:val="clear" w:color="auto" w:fill="auto"/>
            <w:vAlign w:val="center"/>
            <w:hideMark/>
          </w:tcPr>
          <w:p w14:paraId="302CE743"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276" w:type="dxa"/>
            <w:tcBorders>
              <w:top w:val="nil"/>
              <w:left w:val="nil"/>
              <w:bottom w:val="single" w:sz="4" w:space="0" w:color="000000"/>
              <w:right w:val="single" w:sz="4" w:space="0" w:color="000000"/>
            </w:tcBorders>
            <w:shd w:val="clear" w:color="auto" w:fill="auto"/>
            <w:vAlign w:val="center"/>
            <w:hideMark/>
          </w:tcPr>
          <w:p w14:paraId="45B0D121"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417" w:type="dxa"/>
            <w:tcBorders>
              <w:top w:val="nil"/>
              <w:left w:val="nil"/>
              <w:bottom w:val="single" w:sz="4" w:space="0" w:color="000000"/>
              <w:right w:val="single" w:sz="4" w:space="0" w:color="000000"/>
            </w:tcBorders>
            <w:shd w:val="clear" w:color="auto" w:fill="auto"/>
            <w:vAlign w:val="center"/>
            <w:hideMark/>
          </w:tcPr>
          <w:p w14:paraId="2B53A606"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170" w:type="dxa"/>
            <w:tcBorders>
              <w:top w:val="nil"/>
              <w:left w:val="nil"/>
              <w:bottom w:val="single" w:sz="4" w:space="0" w:color="000000"/>
              <w:right w:val="single" w:sz="8" w:space="0" w:color="000000"/>
            </w:tcBorders>
            <w:shd w:val="clear" w:color="auto" w:fill="auto"/>
            <w:vAlign w:val="center"/>
            <w:hideMark/>
          </w:tcPr>
          <w:p w14:paraId="4314EF26"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03E4CCA6" w14:textId="77777777" w:rsidTr="008F0796">
        <w:trPr>
          <w:trHeight w:val="263"/>
        </w:trPr>
        <w:tc>
          <w:tcPr>
            <w:tcW w:w="2000"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221ED4D9"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z toho s počtem obytných místností</w:t>
            </w: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13D85629"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1</w:t>
            </w:r>
          </w:p>
        </w:tc>
        <w:tc>
          <w:tcPr>
            <w:tcW w:w="1134" w:type="dxa"/>
            <w:tcBorders>
              <w:top w:val="nil"/>
              <w:left w:val="nil"/>
              <w:bottom w:val="single" w:sz="4" w:space="0" w:color="000000"/>
              <w:right w:val="single" w:sz="4" w:space="0" w:color="000000"/>
            </w:tcBorders>
            <w:shd w:val="clear" w:color="auto" w:fill="auto"/>
            <w:vAlign w:val="center"/>
            <w:hideMark/>
          </w:tcPr>
          <w:p w14:paraId="6D6E27C0"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6</w:t>
            </w:r>
          </w:p>
        </w:tc>
        <w:tc>
          <w:tcPr>
            <w:tcW w:w="1276" w:type="dxa"/>
            <w:tcBorders>
              <w:top w:val="nil"/>
              <w:left w:val="nil"/>
              <w:bottom w:val="single" w:sz="4" w:space="0" w:color="000000"/>
              <w:right w:val="single" w:sz="4" w:space="0" w:color="000000"/>
            </w:tcBorders>
            <w:shd w:val="clear" w:color="auto" w:fill="auto"/>
            <w:vAlign w:val="center"/>
            <w:hideMark/>
          </w:tcPr>
          <w:p w14:paraId="35F7EE2E"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6</w:t>
            </w:r>
          </w:p>
        </w:tc>
        <w:tc>
          <w:tcPr>
            <w:tcW w:w="1417" w:type="dxa"/>
            <w:tcBorders>
              <w:top w:val="nil"/>
              <w:left w:val="nil"/>
              <w:bottom w:val="single" w:sz="4" w:space="0" w:color="000000"/>
              <w:right w:val="single" w:sz="4" w:space="0" w:color="000000"/>
            </w:tcBorders>
            <w:shd w:val="clear" w:color="auto" w:fill="auto"/>
            <w:vAlign w:val="center"/>
            <w:hideMark/>
          </w:tcPr>
          <w:p w14:paraId="03793740"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170" w:type="dxa"/>
            <w:tcBorders>
              <w:top w:val="nil"/>
              <w:left w:val="nil"/>
              <w:bottom w:val="single" w:sz="4" w:space="0" w:color="000000"/>
              <w:right w:val="single" w:sz="8" w:space="0" w:color="000000"/>
            </w:tcBorders>
            <w:shd w:val="clear" w:color="auto" w:fill="auto"/>
            <w:vAlign w:val="center"/>
            <w:hideMark/>
          </w:tcPr>
          <w:p w14:paraId="5C49523D"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79DC2DE0" w14:textId="77777777" w:rsidTr="008F0796">
        <w:trPr>
          <w:trHeight w:val="263"/>
        </w:trPr>
        <w:tc>
          <w:tcPr>
            <w:tcW w:w="2000" w:type="dxa"/>
            <w:vMerge/>
            <w:tcBorders>
              <w:top w:val="single" w:sz="4" w:space="0" w:color="000000"/>
              <w:left w:val="single" w:sz="8" w:space="0" w:color="000000"/>
              <w:bottom w:val="single" w:sz="8" w:space="0" w:color="000000"/>
              <w:right w:val="single" w:sz="4" w:space="0" w:color="000000"/>
            </w:tcBorders>
            <w:vAlign w:val="center"/>
            <w:hideMark/>
          </w:tcPr>
          <w:p w14:paraId="7B8BB1A6"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392B3A18"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2</w:t>
            </w:r>
          </w:p>
        </w:tc>
        <w:tc>
          <w:tcPr>
            <w:tcW w:w="1134" w:type="dxa"/>
            <w:tcBorders>
              <w:top w:val="nil"/>
              <w:left w:val="nil"/>
              <w:bottom w:val="single" w:sz="4" w:space="0" w:color="000000"/>
              <w:right w:val="single" w:sz="4" w:space="0" w:color="000000"/>
            </w:tcBorders>
            <w:shd w:val="clear" w:color="auto" w:fill="auto"/>
            <w:vAlign w:val="center"/>
            <w:hideMark/>
          </w:tcPr>
          <w:p w14:paraId="4A60903F"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13</w:t>
            </w:r>
          </w:p>
        </w:tc>
        <w:tc>
          <w:tcPr>
            <w:tcW w:w="1276" w:type="dxa"/>
            <w:tcBorders>
              <w:top w:val="nil"/>
              <w:left w:val="nil"/>
              <w:bottom w:val="single" w:sz="4" w:space="0" w:color="000000"/>
              <w:right w:val="single" w:sz="4" w:space="0" w:color="000000"/>
            </w:tcBorders>
            <w:shd w:val="clear" w:color="auto" w:fill="auto"/>
            <w:vAlign w:val="center"/>
            <w:hideMark/>
          </w:tcPr>
          <w:p w14:paraId="758A9F71"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13</w:t>
            </w:r>
          </w:p>
        </w:tc>
        <w:tc>
          <w:tcPr>
            <w:tcW w:w="1417" w:type="dxa"/>
            <w:tcBorders>
              <w:top w:val="nil"/>
              <w:left w:val="nil"/>
              <w:bottom w:val="single" w:sz="4" w:space="0" w:color="000000"/>
              <w:right w:val="single" w:sz="4" w:space="0" w:color="000000"/>
            </w:tcBorders>
            <w:shd w:val="clear" w:color="auto" w:fill="auto"/>
            <w:vAlign w:val="center"/>
            <w:hideMark/>
          </w:tcPr>
          <w:p w14:paraId="6213BB18"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170" w:type="dxa"/>
            <w:tcBorders>
              <w:top w:val="nil"/>
              <w:left w:val="nil"/>
              <w:bottom w:val="single" w:sz="4" w:space="0" w:color="000000"/>
              <w:right w:val="single" w:sz="8" w:space="0" w:color="000000"/>
            </w:tcBorders>
            <w:shd w:val="clear" w:color="auto" w:fill="auto"/>
            <w:vAlign w:val="center"/>
            <w:hideMark/>
          </w:tcPr>
          <w:p w14:paraId="29FD6A1A"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7E315F37" w14:textId="77777777" w:rsidTr="008F0796">
        <w:trPr>
          <w:trHeight w:val="263"/>
        </w:trPr>
        <w:tc>
          <w:tcPr>
            <w:tcW w:w="2000" w:type="dxa"/>
            <w:vMerge/>
            <w:tcBorders>
              <w:top w:val="single" w:sz="4" w:space="0" w:color="000000"/>
              <w:left w:val="single" w:sz="8" w:space="0" w:color="000000"/>
              <w:bottom w:val="single" w:sz="8" w:space="0" w:color="000000"/>
              <w:right w:val="single" w:sz="4" w:space="0" w:color="000000"/>
            </w:tcBorders>
            <w:vAlign w:val="center"/>
            <w:hideMark/>
          </w:tcPr>
          <w:p w14:paraId="0ED8E0B1"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31309296"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3</w:t>
            </w:r>
          </w:p>
        </w:tc>
        <w:tc>
          <w:tcPr>
            <w:tcW w:w="1134" w:type="dxa"/>
            <w:tcBorders>
              <w:top w:val="nil"/>
              <w:left w:val="nil"/>
              <w:bottom w:val="single" w:sz="4" w:space="0" w:color="000000"/>
              <w:right w:val="single" w:sz="4" w:space="0" w:color="000000"/>
            </w:tcBorders>
            <w:shd w:val="clear" w:color="auto" w:fill="auto"/>
            <w:vAlign w:val="center"/>
            <w:hideMark/>
          </w:tcPr>
          <w:p w14:paraId="2F744562"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52</w:t>
            </w:r>
          </w:p>
        </w:tc>
        <w:tc>
          <w:tcPr>
            <w:tcW w:w="1276" w:type="dxa"/>
            <w:tcBorders>
              <w:top w:val="nil"/>
              <w:left w:val="nil"/>
              <w:bottom w:val="single" w:sz="4" w:space="0" w:color="000000"/>
              <w:right w:val="single" w:sz="4" w:space="0" w:color="000000"/>
            </w:tcBorders>
            <w:shd w:val="clear" w:color="auto" w:fill="auto"/>
            <w:vAlign w:val="center"/>
            <w:hideMark/>
          </w:tcPr>
          <w:p w14:paraId="1A967F9E"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52</w:t>
            </w:r>
          </w:p>
        </w:tc>
        <w:tc>
          <w:tcPr>
            <w:tcW w:w="1417" w:type="dxa"/>
            <w:tcBorders>
              <w:top w:val="nil"/>
              <w:left w:val="nil"/>
              <w:bottom w:val="single" w:sz="4" w:space="0" w:color="000000"/>
              <w:right w:val="single" w:sz="4" w:space="0" w:color="000000"/>
            </w:tcBorders>
            <w:shd w:val="clear" w:color="auto" w:fill="auto"/>
            <w:vAlign w:val="center"/>
            <w:hideMark/>
          </w:tcPr>
          <w:p w14:paraId="1AAAA106"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c>
          <w:tcPr>
            <w:tcW w:w="1170" w:type="dxa"/>
            <w:tcBorders>
              <w:top w:val="nil"/>
              <w:left w:val="nil"/>
              <w:bottom w:val="single" w:sz="4" w:space="0" w:color="000000"/>
              <w:right w:val="single" w:sz="8" w:space="0" w:color="000000"/>
            </w:tcBorders>
            <w:shd w:val="clear" w:color="auto" w:fill="auto"/>
            <w:vAlign w:val="center"/>
            <w:hideMark/>
          </w:tcPr>
          <w:p w14:paraId="1EF027BE"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29B1B0E5" w14:textId="77777777" w:rsidTr="008F0796">
        <w:trPr>
          <w:trHeight w:val="263"/>
        </w:trPr>
        <w:tc>
          <w:tcPr>
            <w:tcW w:w="2000" w:type="dxa"/>
            <w:vMerge/>
            <w:tcBorders>
              <w:top w:val="single" w:sz="4" w:space="0" w:color="000000"/>
              <w:left w:val="single" w:sz="8" w:space="0" w:color="000000"/>
              <w:bottom w:val="single" w:sz="8" w:space="0" w:color="000000"/>
              <w:right w:val="single" w:sz="4" w:space="0" w:color="000000"/>
            </w:tcBorders>
            <w:vAlign w:val="center"/>
            <w:hideMark/>
          </w:tcPr>
          <w:p w14:paraId="471EADDA"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4" w:space="0" w:color="000000"/>
              <w:right w:val="single" w:sz="4" w:space="0" w:color="000000"/>
            </w:tcBorders>
            <w:shd w:val="clear" w:color="auto" w:fill="auto"/>
            <w:vAlign w:val="center"/>
            <w:hideMark/>
          </w:tcPr>
          <w:p w14:paraId="7F005B2F"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4</w:t>
            </w:r>
          </w:p>
        </w:tc>
        <w:tc>
          <w:tcPr>
            <w:tcW w:w="1134" w:type="dxa"/>
            <w:tcBorders>
              <w:top w:val="nil"/>
              <w:left w:val="nil"/>
              <w:bottom w:val="single" w:sz="4" w:space="0" w:color="000000"/>
              <w:right w:val="single" w:sz="4" w:space="0" w:color="000000"/>
            </w:tcBorders>
            <w:shd w:val="clear" w:color="auto" w:fill="auto"/>
            <w:vAlign w:val="center"/>
            <w:hideMark/>
          </w:tcPr>
          <w:p w14:paraId="4BB715DB"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73</w:t>
            </w:r>
          </w:p>
        </w:tc>
        <w:tc>
          <w:tcPr>
            <w:tcW w:w="1276" w:type="dxa"/>
            <w:tcBorders>
              <w:top w:val="nil"/>
              <w:left w:val="nil"/>
              <w:bottom w:val="single" w:sz="4" w:space="0" w:color="000000"/>
              <w:right w:val="single" w:sz="4" w:space="0" w:color="000000"/>
            </w:tcBorders>
            <w:shd w:val="clear" w:color="auto" w:fill="auto"/>
            <w:vAlign w:val="center"/>
            <w:hideMark/>
          </w:tcPr>
          <w:p w14:paraId="49CE4F18"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71</w:t>
            </w:r>
          </w:p>
        </w:tc>
        <w:tc>
          <w:tcPr>
            <w:tcW w:w="1417" w:type="dxa"/>
            <w:tcBorders>
              <w:top w:val="nil"/>
              <w:left w:val="nil"/>
              <w:bottom w:val="single" w:sz="4" w:space="0" w:color="000000"/>
              <w:right w:val="single" w:sz="4" w:space="0" w:color="000000"/>
            </w:tcBorders>
            <w:shd w:val="clear" w:color="auto" w:fill="auto"/>
            <w:vAlign w:val="center"/>
            <w:hideMark/>
          </w:tcPr>
          <w:p w14:paraId="0ABD3213"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2</w:t>
            </w:r>
          </w:p>
        </w:tc>
        <w:tc>
          <w:tcPr>
            <w:tcW w:w="1170" w:type="dxa"/>
            <w:tcBorders>
              <w:top w:val="nil"/>
              <w:left w:val="nil"/>
              <w:bottom w:val="single" w:sz="4" w:space="0" w:color="000000"/>
              <w:right w:val="single" w:sz="8" w:space="0" w:color="000000"/>
            </w:tcBorders>
            <w:shd w:val="clear" w:color="auto" w:fill="auto"/>
            <w:vAlign w:val="center"/>
            <w:hideMark/>
          </w:tcPr>
          <w:p w14:paraId="1736BB07"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r w:rsidR="00F65F4E" w:rsidRPr="001A1D9C" w14:paraId="3E8DF6E5" w14:textId="77777777" w:rsidTr="008F0796">
        <w:trPr>
          <w:trHeight w:val="263"/>
        </w:trPr>
        <w:tc>
          <w:tcPr>
            <w:tcW w:w="2000" w:type="dxa"/>
            <w:vMerge/>
            <w:tcBorders>
              <w:top w:val="single" w:sz="4" w:space="0" w:color="000000"/>
              <w:left w:val="single" w:sz="8" w:space="0" w:color="000000"/>
              <w:bottom w:val="single" w:sz="8" w:space="0" w:color="000000"/>
              <w:right w:val="single" w:sz="4" w:space="0" w:color="000000"/>
            </w:tcBorders>
            <w:vAlign w:val="center"/>
            <w:hideMark/>
          </w:tcPr>
          <w:p w14:paraId="20DC0142" w14:textId="77777777" w:rsidR="00F65F4E" w:rsidRPr="001A1D9C" w:rsidRDefault="00F65F4E" w:rsidP="008F0796">
            <w:pPr>
              <w:spacing w:after="0"/>
              <w:rPr>
                <w:rFonts w:asciiTheme="minorHAnsi" w:hAnsiTheme="minorHAnsi" w:cstheme="minorHAnsi"/>
                <w:sz w:val="20"/>
                <w:szCs w:val="20"/>
              </w:rPr>
            </w:pPr>
          </w:p>
        </w:tc>
        <w:tc>
          <w:tcPr>
            <w:tcW w:w="2126" w:type="dxa"/>
            <w:tcBorders>
              <w:top w:val="nil"/>
              <w:left w:val="single" w:sz="4" w:space="0" w:color="000000"/>
              <w:bottom w:val="single" w:sz="8" w:space="0" w:color="000000"/>
              <w:right w:val="single" w:sz="4" w:space="0" w:color="000000"/>
            </w:tcBorders>
            <w:shd w:val="clear" w:color="auto" w:fill="auto"/>
            <w:vAlign w:val="center"/>
            <w:hideMark/>
          </w:tcPr>
          <w:p w14:paraId="33290011" w14:textId="77777777" w:rsidR="00F65F4E" w:rsidRPr="001A1D9C" w:rsidRDefault="00F65F4E" w:rsidP="008F0796">
            <w:pPr>
              <w:spacing w:after="0"/>
              <w:rPr>
                <w:rFonts w:asciiTheme="minorHAnsi" w:hAnsiTheme="minorHAnsi" w:cstheme="minorHAnsi"/>
                <w:sz w:val="20"/>
                <w:szCs w:val="20"/>
              </w:rPr>
            </w:pPr>
            <w:r w:rsidRPr="001A1D9C">
              <w:rPr>
                <w:rFonts w:asciiTheme="minorHAnsi" w:hAnsiTheme="minorHAnsi" w:cstheme="minorHAnsi"/>
                <w:sz w:val="20"/>
                <w:szCs w:val="20"/>
              </w:rPr>
              <w:t>5 a více</w:t>
            </w:r>
          </w:p>
        </w:tc>
        <w:tc>
          <w:tcPr>
            <w:tcW w:w="1134" w:type="dxa"/>
            <w:tcBorders>
              <w:top w:val="nil"/>
              <w:left w:val="nil"/>
              <w:bottom w:val="single" w:sz="8" w:space="0" w:color="000000"/>
              <w:right w:val="single" w:sz="4" w:space="0" w:color="000000"/>
            </w:tcBorders>
            <w:shd w:val="clear" w:color="auto" w:fill="auto"/>
            <w:vAlign w:val="center"/>
            <w:hideMark/>
          </w:tcPr>
          <w:p w14:paraId="46F463C4"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76</w:t>
            </w:r>
          </w:p>
        </w:tc>
        <w:tc>
          <w:tcPr>
            <w:tcW w:w="1276" w:type="dxa"/>
            <w:tcBorders>
              <w:top w:val="nil"/>
              <w:left w:val="nil"/>
              <w:bottom w:val="single" w:sz="8" w:space="0" w:color="000000"/>
              <w:right w:val="single" w:sz="4" w:space="0" w:color="000000"/>
            </w:tcBorders>
            <w:shd w:val="clear" w:color="auto" w:fill="auto"/>
            <w:vAlign w:val="center"/>
            <w:hideMark/>
          </w:tcPr>
          <w:p w14:paraId="28A43D02"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73</w:t>
            </w:r>
          </w:p>
        </w:tc>
        <w:tc>
          <w:tcPr>
            <w:tcW w:w="1417" w:type="dxa"/>
            <w:tcBorders>
              <w:top w:val="nil"/>
              <w:left w:val="nil"/>
              <w:bottom w:val="single" w:sz="8" w:space="0" w:color="000000"/>
              <w:right w:val="single" w:sz="4" w:space="0" w:color="000000"/>
            </w:tcBorders>
            <w:shd w:val="clear" w:color="auto" w:fill="auto"/>
            <w:vAlign w:val="center"/>
            <w:hideMark/>
          </w:tcPr>
          <w:p w14:paraId="3FC5314B"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3</w:t>
            </w:r>
          </w:p>
        </w:tc>
        <w:tc>
          <w:tcPr>
            <w:tcW w:w="1170" w:type="dxa"/>
            <w:tcBorders>
              <w:top w:val="nil"/>
              <w:left w:val="nil"/>
              <w:bottom w:val="single" w:sz="8" w:space="0" w:color="000000"/>
              <w:right w:val="single" w:sz="8" w:space="0" w:color="000000"/>
            </w:tcBorders>
            <w:shd w:val="clear" w:color="auto" w:fill="auto"/>
            <w:vAlign w:val="center"/>
            <w:hideMark/>
          </w:tcPr>
          <w:p w14:paraId="0B00F399" w14:textId="77777777" w:rsidR="00F65F4E" w:rsidRPr="001A1D9C" w:rsidRDefault="00F65F4E" w:rsidP="008F0796">
            <w:pPr>
              <w:spacing w:after="0"/>
              <w:jc w:val="right"/>
              <w:rPr>
                <w:rFonts w:asciiTheme="minorHAnsi" w:hAnsiTheme="minorHAnsi" w:cstheme="minorHAnsi"/>
                <w:sz w:val="20"/>
                <w:szCs w:val="20"/>
              </w:rPr>
            </w:pPr>
            <w:r w:rsidRPr="001A1D9C">
              <w:rPr>
                <w:rFonts w:asciiTheme="minorHAnsi" w:hAnsiTheme="minorHAnsi" w:cstheme="minorHAnsi"/>
                <w:sz w:val="20"/>
                <w:szCs w:val="20"/>
              </w:rPr>
              <w:t>0</w:t>
            </w:r>
          </w:p>
        </w:tc>
      </w:tr>
    </w:tbl>
    <w:p w14:paraId="67457F83" w14:textId="77777777" w:rsidR="00F65F4E" w:rsidRPr="00E470A3" w:rsidRDefault="00E470A3" w:rsidP="00E470A3">
      <w:pPr>
        <w:jc w:val="right"/>
        <w:rPr>
          <w:rFonts w:asciiTheme="minorHAnsi" w:hAnsiTheme="minorHAnsi" w:cstheme="minorHAnsi"/>
          <w:i/>
        </w:rPr>
      </w:pPr>
      <w:r>
        <w:rPr>
          <w:rFonts w:asciiTheme="minorHAnsi" w:hAnsiTheme="minorHAnsi" w:cstheme="minorHAnsi"/>
          <w:i/>
        </w:rPr>
        <w:t>Zdroj: ČSÚ, vlastní zpracování.</w:t>
      </w:r>
    </w:p>
    <w:p w14:paraId="7039BA00" w14:textId="77777777" w:rsidR="008666D2" w:rsidRPr="001A1D9C" w:rsidRDefault="008666D2" w:rsidP="00D3379F">
      <w:pPr>
        <w:pStyle w:val="Nadpis4"/>
        <w:rPr>
          <w:rFonts w:asciiTheme="minorHAnsi" w:hAnsiTheme="minorHAnsi" w:cstheme="minorHAnsi"/>
          <w:szCs w:val="24"/>
        </w:rPr>
      </w:pPr>
      <w:r w:rsidRPr="001A1D9C">
        <w:rPr>
          <w:rFonts w:asciiTheme="minorHAnsi" w:hAnsiTheme="minorHAnsi" w:cstheme="minorHAnsi"/>
          <w:szCs w:val="24"/>
        </w:rPr>
        <w:t>Školství a vzdělávání</w:t>
      </w:r>
    </w:p>
    <w:p w14:paraId="71A1840A" w14:textId="77777777" w:rsidR="00BD012B" w:rsidRPr="00E470A3" w:rsidRDefault="00BD012B" w:rsidP="00E470A3">
      <w:pPr>
        <w:rPr>
          <w:rFonts w:asciiTheme="minorHAnsi" w:hAnsiTheme="minorHAnsi" w:cstheme="minorHAnsi"/>
          <w:color w:val="000000"/>
        </w:rPr>
      </w:pPr>
      <w:r w:rsidRPr="001A1D9C">
        <w:rPr>
          <w:rFonts w:asciiTheme="minorHAnsi" w:hAnsiTheme="minorHAnsi" w:cstheme="minorHAnsi"/>
          <w:lang w:eastAsia="x-none"/>
        </w:rPr>
        <w:t>Obec je zřizovatelem Mateřské školy Liboš, příspěvkové organizace, jejíž součásti je i školní jídelna-výdejna. Mateřská škola má kapacitu 20 žáků, školní jídelna-výdejna má kapacitu 25 strávníků. S</w:t>
      </w:r>
      <w:r w:rsidRPr="001A1D9C">
        <w:rPr>
          <w:rFonts w:asciiTheme="minorHAnsi" w:hAnsiTheme="minorHAnsi" w:cstheme="minorHAnsi"/>
          <w:color w:val="000000"/>
        </w:rPr>
        <w:t>trava je dovážena do mateřské školy</w:t>
      </w:r>
      <w:r w:rsidR="00E470A3">
        <w:rPr>
          <w:rFonts w:asciiTheme="minorHAnsi" w:hAnsiTheme="minorHAnsi" w:cstheme="minorHAnsi"/>
          <w:color w:val="000000"/>
        </w:rPr>
        <w:t xml:space="preserve"> ze školní jídelny ZŠ Štěpánov.</w:t>
      </w:r>
    </w:p>
    <w:p w14:paraId="5C535F27" w14:textId="77777777" w:rsidR="00BD012B" w:rsidRPr="001A1D9C" w:rsidRDefault="00BD012B" w:rsidP="00BD012B">
      <w:pPr>
        <w:spacing w:after="0"/>
        <w:rPr>
          <w:rFonts w:asciiTheme="minorHAnsi" w:eastAsia="Arial" w:hAnsiTheme="minorHAnsi" w:cstheme="minorHAnsi"/>
        </w:rPr>
      </w:pPr>
      <w:r w:rsidRPr="00A879E6">
        <w:rPr>
          <w:rFonts w:asciiTheme="minorHAnsi" w:eastAsia="Arial" w:hAnsiTheme="minorHAnsi" w:cstheme="minorHAnsi"/>
        </w:rPr>
        <w:t>Tab.</w:t>
      </w:r>
      <w:r w:rsidR="008F788F" w:rsidRPr="00A879E6">
        <w:rPr>
          <w:rFonts w:asciiTheme="minorHAnsi" w:eastAsia="Arial" w:hAnsiTheme="minorHAnsi" w:cstheme="minorHAnsi"/>
          <w:color w:val="FF0000"/>
        </w:rPr>
        <w:t xml:space="preserve"> </w:t>
      </w:r>
      <w:r w:rsidR="008F788F" w:rsidRPr="00A879E6">
        <w:rPr>
          <w:rFonts w:asciiTheme="minorHAnsi" w:eastAsia="Arial" w:hAnsiTheme="minorHAnsi" w:cstheme="minorHAnsi"/>
        </w:rPr>
        <w:t>18</w:t>
      </w:r>
      <w:r w:rsidRPr="00A879E6">
        <w:rPr>
          <w:rFonts w:asciiTheme="minorHAnsi" w:eastAsia="Arial" w:hAnsiTheme="minorHAnsi" w:cstheme="minorHAnsi"/>
        </w:rPr>
        <w:t>:</w:t>
      </w:r>
      <w:r w:rsidRPr="001A1D9C">
        <w:rPr>
          <w:rFonts w:asciiTheme="minorHAnsi" w:eastAsia="Arial" w:hAnsiTheme="minorHAnsi" w:cstheme="minorHAnsi"/>
        </w:rPr>
        <w:t xml:space="preserve"> Počty žáků navštěvujících MŠ</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4"/>
        <w:gridCol w:w="1371"/>
        <w:gridCol w:w="1371"/>
        <w:gridCol w:w="1371"/>
        <w:gridCol w:w="1374"/>
        <w:gridCol w:w="1374"/>
      </w:tblGrid>
      <w:tr w:rsidR="009D0924" w:rsidRPr="001A1D9C" w14:paraId="6CB60956" w14:textId="77777777" w:rsidTr="00714FE0">
        <w:tc>
          <w:tcPr>
            <w:tcW w:w="2172" w:type="dxa"/>
            <w:shd w:val="clear" w:color="auto" w:fill="D9D9D9"/>
            <w:tcMar>
              <w:left w:w="70" w:type="dxa"/>
              <w:right w:w="70" w:type="dxa"/>
            </w:tcMar>
            <w:vAlign w:val="bottom"/>
          </w:tcPr>
          <w:p w14:paraId="05764E30" w14:textId="77777777" w:rsidR="00BD012B" w:rsidRPr="001A1D9C" w:rsidRDefault="00BD012B" w:rsidP="00D80810">
            <w:pPr>
              <w:spacing w:after="0"/>
              <w:rPr>
                <w:rFonts w:asciiTheme="minorHAnsi" w:hAnsiTheme="minorHAnsi" w:cstheme="minorHAnsi"/>
              </w:rPr>
            </w:pPr>
            <w:r w:rsidRPr="001A1D9C">
              <w:rPr>
                <w:rFonts w:asciiTheme="minorHAnsi" w:eastAsia="Arial" w:hAnsiTheme="minorHAnsi" w:cstheme="minorHAnsi"/>
                <w:color w:val="000000"/>
              </w:rPr>
              <w:t>Školní rok</w:t>
            </w:r>
          </w:p>
        </w:tc>
        <w:tc>
          <w:tcPr>
            <w:tcW w:w="1379" w:type="dxa"/>
            <w:shd w:val="clear" w:color="auto" w:fill="D9D9D9"/>
            <w:tcMar>
              <w:left w:w="70" w:type="dxa"/>
              <w:right w:w="70" w:type="dxa"/>
            </w:tcMar>
            <w:vAlign w:val="bottom"/>
          </w:tcPr>
          <w:p w14:paraId="26A233F2"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2013/2014</w:t>
            </w:r>
          </w:p>
        </w:tc>
        <w:tc>
          <w:tcPr>
            <w:tcW w:w="1379" w:type="dxa"/>
            <w:shd w:val="clear" w:color="auto" w:fill="D9D9D9"/>
            <w:tcMar>
              <w:left w:w="70" w:type="dxa"/>
              <w:right w:w="70" w:type="dxa"/>
            </w:tcMar>
            <w:vAlign w:val="bottom"/>
          </w:tcPr>
          <w:p w14:paraId="37AFA0B5"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2014/2015</w:t>
            </w:r>
          </w:p>
        </w:tc>
        <w:tc>
          <w:tcPr>
            <w:tcW w:w="1379" w:type="dxa"/>
            <w:shd w:val="clear" w:color="auto" w:fill="D9D9D9"/>
            <w:tcMar>
              <w:left w:w="70" w:type="dxa"/>
              <w:right w:w="70" w:type="dxa"/>
            </w:tcMar>
            <w:vAlign w:val="bottom"/>
          </w:tcPr>
          <w:p w14:paraId="67B518C4"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2015/2016</w:t>
            </w:r>
          </w:p>
        </w:tc>
        <w:tc>
          <w:tcPr>
            <w:tcW w:w="1379" w:type="dxa"/>
            <w:shd w:val="clear" w:color="auto" w:fill="D9D9D9"/>
            <w:tcMar>
              <w:left w:w="70" w:type="dxa"/>
              <w:right w:w="70" w:type="dxa"/>
            </w:tcMar>
            <w:vAlign w:val="bottom"/>
          </w:tcPr>
          <w:p w14:paraId="29840F51"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2016/20017</w:t>
            </w:r>
          </w:p>
        </w:tc>
        <w:tc>
          <w:tcPr>
            <w:tcW w:w="1379" w:type="dxa"/>
            <w:shd w:val="clear" w:color="auto" w:fill="D9D9D9"/>
            <w:tcMar>
              <w:left w:w="70" w:type="dxa"/>
              <w:right w:w="70" w:type="dxa"/>
            </w:tcMar>
            <w:vAlign w:val="bottom"/>
          </w:tcPr>
          <w:p w14:paraId="4A4C506C"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2017/20018</w:t>
            </w:r>
          </w:p>
        </w:tc>
      </w:tr>
      <w:tr w:rsidR="009D0924" w:rsidRPr="001A1D9C" w14:paraId="78413F1C" w14:textId="77777777" w:rsidTr="00714FE0">
        <w:tc>
          <w:tcPr>
            <w:tcW w:w="2172" w:type="dxa"/>
            <w:shd w:val="clear" w:color="auto" w:fill="D9D9D9"/>
            <w:tcMar>
              <w:left w:w="70" w:type="dxa"/>
              <w:right w:w="70" w:type="dxa"/>
            </w:tcMar>
            <w:vAlign w:val="center"/>
          </w:tcPr>
          <w:p w14:paraId="1E911ABC" w14:textId="77777777" w:rsidR="00BD012B" w:rsidRPr="001A1D9C" w:rsidRDefault="00BD012B" w:rsidP="00D80810">
            <w:pPr>
              <w:spacing w:after="0"/>
              <w:rPr>
                <w:rFonts w:asciiTheme="minorHAnsi" w:hAnsiTheme="minorHAnsi" w:cstheme="minorHAnsi"/>
              </w:rPr>
            </w:pPr>
            <w:r w:rsidRPr="001A1D9C">
              <w:rPr>
                <w:rFonts w:asciiTheme="minorHAnsi" w:eastAsia="Arial" w:hAnsiTheme="minorHAnsi" w:cstheme="minorHAnsi"/>
                <w:color w:val="000000"/>
              </w:rPr>
              <w:t>Počet žáků v MŠ</w:t>
            </w:r>
          </w:p>
        </w:tc>
        <w:tc>
          <w:tcPr>
            <w:tcW w:w="1379" w:type="dxa"/>
            <w:shd w:val="clear" w:color="auto" w:fill="auto"/>
            <w:tcMar>
              <w:left w:w="70" w:type="dxa"/>
              <w:right w:w="70" w:type="dxa"/>
            </w:tcMar>
            <w:vAlign w:val="center"/>
          </w:tcPr>
          <w:p w14:paraId="3FBB66C1"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20</w:t>
            </w:r>
          </w:p>
        </w:tc>
        <w:tc>
          <w:tcPr>
            <w:tcW w:w="1379" w:type="dxa"/>
            <w:shd w:val="clear" w:color="auto" w:fill="auto"/>
            <w:tcMar>
              <w:left w:w="70" w:type="dxa"/>
              <w:right w:w="70" w:type="dxa"/>
            </w:tcMar>
            <w:vAlign w:val="center"/>
          </w:tcPr>
          <w:p w14:paraId="1361C665"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20</w:t>
            </w:r>
          </w:p>
        </w:tc>
        <w:tc>
          <w:tcPr>
            <w:tcW w:w="1379" w:type="dxa"/>
            <w:shd w:val="clear" w:color="auto" w:fill="auto"/>
            <w:tcMar>
              <w:left w:w="70" w:type="dxa"/>
              <w:right w:w="70" w:type="dxa"/>
            </w:tcMar>
            <w:vAlign w:val="center"/>
          </w:tcPr>
          <w:p w14:paraId="2904C0B9"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20</w:t>
            </w:r>
          </w:p>
        </w:tc>
        <w:tc>
          <w:tcPr>
            <w:tcW w:w="1379" w:type="dxa"/>
            <w:shd w:val="clear" w:color="auto" w:fill="auto"/>
            <w:tcMar>
              <w:left w:w="70" w:type="dxa"/>
              <w:right w:w="70" w:type="dxa"/>
            </w:tcMar>
            <w:vAlign w:val="center"/>
          </w:tcPr>
          <w:p w14:paraId="36623D3E"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20</w:t>
            </w:r>
          </w:p>
        </w:tc>
        <w:tc>
          <w:tcPr>
            <w:tcW w:w="1379" w:type="dxa"/>
            <w:shd w:val="clear" w:color="auto" w:fill="auto"/>
            <w:tcMar>
              <w:left w:w="70" w:type="dxa"/>
              <w:right w:w="70" w:type="dxa"/>
            </w:tcMar>
            <w:vAlign w:val="center"/>
          </w:tcPr>
          <w:p w14:paraId="71D44AAA"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20</w:t>
            </w:r>
          </w:p>
        </w:tc>
      </w:tr>
    </w:tbl>
    <w:p w14:paraId="7A1F0FFA" w14:textId="77777777" w:rsidR="00BD012B" w:rsidRPr="00E470A3" w:rsidRDefault="00BD012B" w:rsidP="00E470A3">
      <w:pPr>
        <w:jc w:val="right"/>
        <w:rPr>
          <w:rFonts w:asciiTheme="minorHAnsi" w:eastAsia="Arial" w:hAnsiTheme="minorHAnsi" w:cstheme="minorHAnsi"/>
          <w:sz w:val="28"/>
        </w:rPr>
      </w:pP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t xml:space="preserve">              </w:t>
      </w:r>
      <w:r w:rsidRPr="001A1D9C">
        <w:rPr>
          <w:rFonts w:asciiTheme="minorHAnsi" w:eastAsia="Arial" w:hAnsiTheme="minorHAnsi" w:cstheme="minorHAnsi"/>
          <w:i/>
        </w:rPr>
        <w:t>Zdroj: MŠ Liboš</w:t>
      </w:r>
    </w:p>
    <w:p w14:paraId="14B4DEF0" w14:textId="77777777" w:rsidR="00BD012B" w:rsidRPr="001A1D9C" w:rsidRDefault="00BD012B" w:rsidP="00BD012B">
      <w:pPr>
        <w:spacing w:after="0" w:line="270" w:lineRule="auto"/>
        <w:rPr>
          <w:rFonts w:asciiTheme="minorHAnsi" w:eastAsia="Arial" w:hAnsiTheme="minorHAnsi" w:cstheme="minorHAnsi"/>
        </w:rPr>
      </w:pPr>
      <w:r w:rsidRPr="001A1D9C">
        <w:rPr>
          <w:rFonts w:asciiTheme="minorHAnsi" w:eastAsia="Arial" w:hAnsiTheme="minorHAnsi" w:cstheme="minorHAnsi"/>
          <w:color w:val="000000"/>
          <w:shd w:val="clear" w:color="auto" w:fill="FFFFFF"/>
        </w:rPr>
        <w:t xml:space="preserve"> </w:t>
      </w:r>
      <w:r w:rsidRPr="001A1D9C">
        <w:rPr>
          <w:rFonts w:asciiTheme="minorHAnsi" w:eastAsia="Arial" w:hAnsiTheme="minorHAnsi" w:cstheme="minorHAnsi"/>
        </w:rPr>
        <w:t>Tab</w:t>
      </w:r>
      <w:r w:rsidRPr="00A879E6">
        <w:rPr>
          <w:rFonts w:asciiTheme="minorHAnsi" w:eastAsia="Arial" w:hAnsiTheme="minorHAnsi" w:cstheme="minorHAnsi"/>
        </w:rPr>
        <w:t>.</w:t>
      </w:r>
      <w:r w:rsidR="008F788F" w:rsidRPr="00A879E6">
        <w:rPr>
          <w:rFonts w:asciiTheme="minorHAnsi" w:eastAsia="Arial" w:hAnsiTheme="minorHAnsi" w:cstheme="minorHAnsi"/>
          <w:color w:val="FF0000"/>
        </w:rPr>
        <w:t xml:space="preserve"> </w:t>
      </w:r>
      <w:r w:rsidR="008F788F" w:rsidRPr="00A879E6">
        <w:rPr>
          <w:rFonts w:asciiTheme="minorHAnsi" w:eastAsia="Arial" w:hAnsiTheme="minorHAnsi" w:cstheme="minorHAnsi"/>
        </w:rPr>
        <w:t>19</w:t>
      </w:r>
      <w:r w:rsidRPr="00A879E6">
        <w:rPr>
          <w:rFonts w:asciiTheme="minorHAnsi" w:eastAsia="Arial" w:hAnsiTheme="minorHAnsi" w:cstheme="minorHAnsi"/>
        </w:rPr>
        <w:t xml:space="preserve">: Počty </w:t>
      </w:r>
      <w:r w:rsidRPr="001A1D9C">
        <w:rPr>
          <w:rFonts w:asciiTheme="minorHAnsi" w:eastAsia="Arial" w:hAnsiTheme="minorHAnsi" w:cstheme="minorHAnsi"/>
        </w:rPr>
        <w:t>žáků navštěvujících MŠ s bydlištěm v jiné obci v aktuálním školním roce 2017/2018</w:t>
      </w:r>
    </w:p>
    <w:tbl>
      <w:tblPr>
        <w:tblW w:w="0" w:type="auto"/>
        <w:tblInd w:w="75" w:type="dxa"/>
        <w:tblCellMar>
          <w:left w:w="10" w:type="dxa"/>
          <w:right w:w="10" w:type="dxa"/>
        </w:tblCellMar>
        <w:tblLook w:val="0000" w:firstRow="0" w:lastRow="0" w:firstColumn="0" w:lastColumn="0" w:noHBand="0" w:noVBand="0"/>
      </w:tblPr>
      <w:tblGrid>
        <w:gridCol w:w="2132"/>
        <w:gridCol w:w="6845"/>
      </w:tblGrid>
      <w:tr w:rsidR="00BD012B" w:rsidRPr="001A1D9C" w14:paraId="45A489C0" w14:textId="77777777" w:rsidTr="00C229AA">
        <w:tc>
          <w:tcPr>
            <w:tcW w:w="2132" w:type="dxa"/>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14:paraId="79D94D10" w14:textId="77777777" w:rsidR="00BD012B" w:rsidRPr="001A1D9C" w:rsidRDefault="00BD012B" w:rsidP="00D80810">
            <w:pPr>
              <w:spacing w:after="0"/>
              <w:rPr>
                <w:rFonts w:asciiTheme="minorHAnsi" w:hAnsiTheme="minorHAnsi" w:cstheme="minorHAnsi"/>
              </w:rPr>
            </w:pPr>
            <w:r w:rsidRPr="001A1D9C">
              <w:rPr>
                <w:rFonts w:asciiTheme="minorHAnsi" w:eastAsia="Arial" w:hAnsiTheme="minorHAnsi" w:cstheme="minorHAnsi"/>
                <w:color w:val="000000"/>
              </w:rPr>
              <w:t xml:space="preserve">Obec </w:t>
            </w:r>
          </w:p>
        </w:tc>
        <w:tc>
          <w:tcPr>
            <w:tcW w:w="6845" w:type="dxa"/>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center"/>
          </w:tcPr>
          <w:p w14:paraId="206E61A4" w14:textId="77777777" w:rsidR="00BD012B" w:rsidRPr="001A1D9C" w:rsidRDefault="00BD012B" w:rsidP="00C229AA">
            <w:pPr>
              <w:spacing w:after="0"/>
              <w:jc w:val="left"/>
              <w:rPr>
                <w:rFonts w:asciiTheme="minorHAnsi" w:eastAsia="Calibri" w:hAnsiTheme="minorHAnsi" w:cstheme="minorHAnsi"/>
              </w:rPr>
            </w:pPr>
            <w:r w:rsidRPr="001A1D9C">
              <w:rPr>
                <w:rFonts w:asciiTheme="minorHAnsi" w:eastAsia="Calibri" w:hAnsiTheme="minorHAnsi" w:cstheme="minorHAnsi"/>
              </w:rPr>
              <w:t>Štěpánov</w:t>
            </w:r>
          </w:p>
        </w:tc>
      </w:tr>
      <w:tr w:rsidR="00BD012B" w:rsidRPr="001A1D9C" w14:paraId="33C08F49" w14:textId="77777777" w:rsidTr="00C229AA">
        <w:tc>
          <w:tcPr>
            <w:tcW w:w="2132" w:type="dxa"/>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bottom"/>
          </w:tcPr>
          <w:p w14:paraId="544554EE" w14:textId="77777777" w:rsidR="00BD012B" w:rsidRPr="001A1D9C" w:rsidRDefault="00BD012B" w:rsidP="00D80810">
            <w:pPr>
              <w:spacing w:after="0"/>
              <w:rPr>
                <w:rFonts w:asciiTheme="minorHAnsi" w:hAnsiTheme="minorHAnsi" w:cstheme="minorHAnsi"/>
              </w:rPr>
            </w:pPr>
            <w:r w:rsidRPr="001A1D9C">
              <w:rPr>
                <w:rFonts w:asciiTheme="minorHAnsi" w:eastAsia="Arial" w:hAnsiTheme="minorHAnsi" w:cstheme="minorHAnsi"/>
                <w:color w:val="000000"/>
              </w:rPr>
              <w:t>Počet žáků</w:t>
            </w:r>
          </w:p>
        </w:tc>
        <w:tc>
          <w:tcPr>
            <w:tcW w:w="684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2D8018F" w14:textId="77777777" w:rsidR="00BD012B" w:rsidRPr="001A1D9C" w:rsidRDefault="00BD012B" w:rsidP="00C229AA">
            <w:pPr>
              <w:spacing w:after="0"/>
              <w:jc w:val="left"/>
              <w:rPr>
                <w:rFonts w:asciiTheme="minorHAnsi" w:eastAsia="Calibri" w:hAnsiTheme="minorHAnsi" w:cstheme="minorHAnsi"/>
              </w:rPr>
            </w:pPr>
            <w:r w:rsidRPr="001A1D9C">
              <w:rPr>
                <w:rFonts w:asciiTheme="minorHAnsi" w:eastAsia="Calibri" w:hAnsiTheme="minorHAnsi" w:cstheme="minorHAnsi"/>
              </w:rPr>
              <w:t>2</w:t>
            </w:r>
          </w:p>
        </w:tc>
      </w:tr>
    </w:tbl>
    <w:p w14:paraId="7D45B02C" w14:textId="77777777" w:rsidR="00BD012B" w:rsidRPr="001A1D9C" w:rsidRDefault="00BD012B" w:rsidP="00C229AA">
      <w:pPr>
        <w:jc w:val="right"/>
        <w:rPr>
          <w:rFonts w:asciiTheme="minorHAnsi" w:eastAsia="Arial" w:hAnsiTheme="minorHAnsi" w:cstheme="minorHAnsi"/>
          <w:i/>
        </w:rPr>
      </w:pPr>
      <w:r w:rsidRPr="001A1D9C">
        <w:rPr>
          <w:rFonts w:asciiTheme="minorHAnsi" w:eastAsia="Arial" w:hAnsiTheme="minorHAnsi" w:cstheme="minorHAnsi"/>
          <w:i/>
        </w:rPr>
        <w:tab/>
      </w:r>
      <w:r w:rsidRPr="001A1D9C">
        <w:rPr>
          <w:rFonts w:asciiTheme="minorHAnsi" w:eastAsia="Arial" w:hAnsiTheme="minorHAnsi" w:cstheme="minorHAnsi"/>
          <w:i/>
        </w:rPr>
        <w:tab/>
      </w:r>
      <w:r w:rsidRPr="001A1D9C">
        <w:rPr>
          <w:rFonts w:asciiTheme="minorHAnsi" w:eastAsia="Arial" w:hAnsiTheme="minorHAnsi" w:cstheme="minorHAnsi"/>
          <w:i/>
        </w:rPr>
        <w:tab/>
      </w:r>
      <w:r w:rsidR="00E470A3">
        <w:rPr>
          <w:rFonts w:asciiTheme="minorHAnsi" w:eastAsia="Arial" w:hAnsiTheme="minorHAnsi" w:cstheme="minorHAnsi"/>
          <w:i/>
        </w:rPr>
        <w:tab/>
      </w:r>
      <w:r w:rsidRPr="001A1D9C">
        <w:rPr>
          <w:rFonts w:asciiTheme="minorHAnsi" w:eastAsia="Arial" w:hAnsiTheme="minorHAnsi" w:cstheme="minorHAnsi"/>
          <w:i/>
        </w:rPr>
        <w:t>Zdroj: MŠ Liboš</w:t>
      </w:r>
    </w:p>
    <w:p w14:paraId="758471DB" w14:textId="77777777" w:rsidR="00BD012B" w:rsidRPr="001A1D9C" w:rsidRDefault="00BD012B" w:rsidP="00BD012B">
      <w:pPr>
        <w:spacing w:after="0"/>
        <w:rPr>
          <w:rFonts w:asciiTheme="minorHAnsi" w:eastAsia="Arial" w:hAnsiTheme="minorHAnsi" w:cstheme="minorHAnsi"/>
        </w:rPr>
      </w:pPr>
      <w:r w:rsidRPr="00A879E6">
        <w:rPr>
          <w:rFonts w:asciiTheme="minorHAnsi" w:eastAsia="Arial" w:hAnsiTheme="minorHAnsi" w:cstheme="minorHAnsi"/>
        </w:rPr>
        <w:lastRenderedPageBreak/>
        <w:t>Tab.</w:t>
      </w:r>
      <w:r w:rsidR="00A879E6" w:rsidRPr="00A879E6">
        <w:rPr>
          <w:rFonts w:asciiTheme="minorHAnsi" w:eastAsia="Arial" w:hAnsiTheme="minorHAnsi" w:cstheme="minorHAnsi"/>
        </w:rPr>
        <w:t xml:space="preserve"> </w:t>
      </w:r>
      <w:r w:rsidR="008F788F" w:rsidRPr="00A879E6">
        <w:rPr>
          <w:rFonts w:asciiTheme="minorHAnsi" w:eastAsia="Arial" w:hAnsiTheme="minorHAnsi" w:cstheme="minorHAnsi"/>
        </w:rPr>
        <w:t>20</w:t>
      </w:r>
      <w:r w:rsidRPr="00A879E6">
        <w:rPr>
          <w:rFonts w:asciiTheme="minorHAnsi" w:eastAsia="Arial" w:hAnsiTheme="minorHAnsi" w:cstheme="minorHAnsi"/>
        </w:rPr>
        <w:t xml:space="preserve"> : Příspěvky</w:t>
      </w:r>
      <w:r w:rsidRPr="001A1D9C">
        <w:rPr>
          <w:rFonts w:asciiTheme="minorHAnsi" w:eastAsia="Arial" w:hAnsiTheme="minorHAnsi" w:cstheme="minorHAnsi"/>
        </w:rPr>
        <w:t xml:space="preserve"> zřizovatele (obce) na provoz školy v jednotlivých letech</w:t>
      </w: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445"/>
        <w:gridCol w:w="1330"/>
        <w:gridCol w:w="1330"/>
        <w:gridCol w:w="1330"/>
        <w:gridCol w:w="1330"/>
        <w:gridCol w:w="1220"/>
      </w:tblGrid>
      <w:tr w:rsidR="009D0924" w:rsidRPr="001A1D9C" w14:paraId="15B2B8D7" w14:textId="77777777" w:rsidTr="00981146">
        <w:tc>
          <w:tcPr>
            <w:tcW w:w="2480" w:type="dxa"/>
            <w:shd w:val="clear" w:color="auto" w:fill="D9D9D9"/>
            <w:tcMar>
              <w:left w:w="70" w:type="dxa"/>
              <w:right w:w="70" w:type="dxa"/>
            </w:tcMar>
            <w:vAlign w:val="bottom"/>
          </w:tcPr>
          <w:p w14:paraId="7510D1B8" w14:textId="77777777" w:rsidR="00BD012B" w:rsidRPr="001A1D9C" w:rsidRDefault="00BD012B" w:rsidP="00D80810">
            <w:pPr>
              <w:spacing w:after="0"/>
              <w:rPr>
                <w:rFonts w:asciiTheme="minorHAnsi" w:hAnsiTheme="minorHAnsi" w:cstheme="minorHAnsi"/>
              </w:rPr>
            </w:pPr>
            <w:r w:rsidRPr="001A1D9C">
              <w:rPr>
                <w:rFonts w:asciiTheme="minorHAnsi" w:eastAsia="Arial" w:hAnsiTheme="minorHAnsi" w:cstheme="minorHAnsi"/>
                <w:color w:val="000000"/>
              </w:rPr>
              <w:t>Rok</w:t>
            </w:r>
          </w:p>
        </w:tc>
        <w:tc>
          <w:tcPr>
            <w:tcW w:w="1340" w:type="dxa"/>
            <w:shd w:val="clear" w:color="auto" w:fill="D9D9D9"/>
            <w:tcMar>
              <w:left w:w="70" w:type="dxa"/>
              <w:right w:w="70" w:type="dxa"/>
            </w:tcMar>
            <w:vAlign w:val="bottom"/>
          </w:tcPr>
          <w:p w14:paraId="214A8717"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2013</w:t>
            </w:r>
          </w:p>
        </w:tc>
        <w:tc>
          <w:tcPr>
            <w:tcW w:w="1340" w:type="dxa"/>
            <w:shd w:val="clear" w:color="auto" w:fill="D9D9D9"/>
            <w:tcMar>
              <w:left w:w="70" w:type="dxa"/>
              <w:right w:w="70" w:type="dxa"/>
            </w:tcMar>
            <w:vAlign w:val="bottom"/>
          </w:tcPr>
          <w:p w14:paraId="432D51F3"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2014</w:t>
            </w:r>
          </w:p>
        </w:tc>
        <w:tc>
          <w:tcPr>
            <w:tcW w:w="1340" w:type="dxa"/>
            <w:shd w:val="clear" w:color="auto" w:fill="D9D9D9"/>
            <w:tcMar>
              <w:left w:w="70" w:type="dxa"/>
              <w:right w:w="70" w:type="dxa"/>
            </w:tcMar>
            <w:vAlign w:val="bottom"/>
          </w:tcPr>
          <w:p w14:paraId="3CADB3E4"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2015</w:t>
            </w:r>
          </w:p>
        </w:tc>
        <w:tc>
          <w:tcPr>
            <w:tcW w:w="1340" w:type="dxa"/>
            <w:shd w:val="clear" w:color="auto" w:fill="D9D9D9"/>
            <w:tcMar>
              <w:left w:w="70" w:type="dxa"/>
              <w:right w:w="70" w:type="dxa"/>
            </w:tcMar>
            <w:vAlign w:val="bottom"/>
          </w:tcPr>
          <w:p w14:paraId="6EDAF8C8"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2016</w:t>
            </w:r>
          </w:p>
        </w:tc>
        <w:tc>
          <w:tcPr>
            <w:tcW w:w="1227" w:type="dxa"/>
            <w:shd w:val="clear" w:color="auto" w:fill="D9D9D9"/>
            <w:tcMar>
              <w:left w:w="70" w:type="dxa"/>
              <w:right w:w="70" w:type="dxa"/>
            </w:tcMar>
            <w:vAlign w:val="bottom"/>
          </w:tcPr>
          <w:p w14:paraId="61871162" w14:textId="77777777" w:rsidR="00BD012B" w:rsidRPr="001A1D9C" w:rsidRDefault="00BD012B" w:rsidP="00D80810">
            <w:pPr>
              <w:spacing w:after="0"/>
              <w:jc w:val="center"/>
              <w:rPr>
                <w:rFonts w:asciiTheme="minorHAnsi" w:hAnsiTheme="minorHAnsi" w:cstheme="minorHAnsi"/>
              </w:rPr>
            </w:pPr>
            <w:r w:rsidRPr="001A1D9C">
              <w:rPr>
                <w:rFonts w:asciiTheme="minorHAnsi" w:eastAsia="Arial" w:hAnsiTheme="minorHAnsi" w:cstheme="minorHAnsi"/>
                <w:color w:val="000000"/>
              </w:rPr>
              <w:t>2017</w:t>
            </w:r>
          </w:p>
        </w:tc>
      </w:tr>
      <w:tr w:rsidR="009D0924" w:rsidRPr="001A1D9C" w14:paraId="69A20B41" w14:textId="77777777" w:rsidTr="00981146">
        <w:tc>
          <w:tcPr>
            <w:tcW w:w="2480" w:type="dxa"/>
            <w:shd w:val="clear" w:color="auto" w:fill="D9D9D9"/>
            <w:tcMar>
              <w:left w:w="70" w:type="dxa"/>
              <w:right w:w="70" w:type="dxa"/>
            </w:tcMar>
            <w:vAlign w:val="bottom"/>
          </w:tcPr>
          <w:p w14:paraId="0469DA97" w14:textId="77777777" w:rsidR="00BD012B" w:rsidRPr="001A1D9C" w:rsidRDefault="00BD012B" w:rsidP="00D80810">
            <w:pPr>
              <w:spacing w:after="0"/>
              <w:rPr>
                <w:rFonts w:asciiTheme="minorHAnsi" w:hAnsiTheme="minorHAnsi" w:cstheme="minorHAnsi"/>
              </w:rPr>
            </w:pPr>
            <w:r w:rsidRPr="001A1D9C">
              <w:rPr>
                <w:rFonts w:asciiTheme="minorHAnsi" w:eastAsia="Arial" w:hAnsiTheme="minorHAnsi" w:cstheme="minorHAnsi"/>
                <w:color w:val="000000"/>
              </w:rPr>
              <w:t>Výše příspěvků v Kč</w:t>
            </w:r>
          </w:p>
        </w:tc>
        <w:tc>
          <w:tcPr>
            <w:tcW w:w="1340" w:type="dxa"/>
            <w:shd w:val="clear" w:color="auto" w:fill="auto"/>
            <w:tcMar>
              <w:left w:w="70" w:type="dxa"/>
              <w:right w:w="70" w:type="dxa"/>
            </w:tcMar>
            <w:vAlign w:val="bottom"/>
          </w:tcPr>
          <w:p w14:paraId="6BF37518"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360000,-</w:t>
            </w:r>
          </w:p>
        </w:tc>
        <w:tc>
          <w:tcPr>
            <w:tcW w:w="1340" w:type="dxa"/>
            <w:shd w:val="clear" w:color="auto" w:fill="auto"/>
            <w:tcMar>
              <w:left w:w="70" w:type="dxa"/>
              <w:right w:w="70" w:type="dxa"/>
            </w:tcMar>
            <w:vAlign w:val="bottom"/>
          </w:tcPr>
          <w:p w14:paraId="75E01A4B"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400000,-</w:t>
            </w:r>
          </w:p>
        </w:tc>
        <w:tc>
          <w:tcPr>
            <w:tcW w:w="1340" w:type="dxa"/>
            <w:shd w:val="clear" w:color="auto" w:fill="auto"/>
            <w:tcMar>
              <w:left w:w="70" w:type="dxa"/>
              <w:right w:w="70" w:type="dxa"/>
            </w:tcMar>
            <w:vAlign w:val="bottom"/>
          </w:tcPr>
          <w:p w14:paraId="315DA3C3"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442000,-</w:t>
            </w:r>
          </w:p>
        </w:tc>
        <w:tc>
          <w:tcPr>
            <w:tcW w:w="1340" w:type="dxa"/>
            <w:shd w:val="clear" w:color="auto" w:fill="auto"/>
            <w:tcMar>
              <w:left w:w="70" w:type="dxa"/>
              <w:right w:w="70" w:type="dxa"/>
            </w:tcMar>
            <w:vAlign w:val="bottom"/>
          </w:tcPr>
          <w:p w14:paraId="706034B2"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442000,-</w:t>
            </w:r>
          </w:p>
        </w:tc>
        <w:tc>
          <w:tcPr>
            <w:tcW w:w="1227" w:type="dxa"/>
            <w:shd w:val="clear" w:color="auto" w:fill="auto"/>
            <w:tcMar>
              <w:left w:w="70" w:type="dxa"/>
              <w:right w:w="70" w:type="dxa"/>
            </w:tcMar>
            <w:vAlign w:val="bottom"/>
          </w:tcPr>
          <w:p w14:paraId="35D28E18" w14:textId="77777777" w:rsidR="00BD012B" w:rsidRPr="001A1D9C" w:rsidRDefault="00BD012B" w:rsidP="00D80810">
            <w:pPr>
              <w:spacing w:after="0"/>
              <w:jc w:val="center"/>
              <w:rPr>
                <w:rFonts w:asciiTheme="minorHAnsi" w:eastAsia="Calibri" w:hAnsiTheme="minorHAnsi" w:cstheme="minorHAnsi"/>
              </w:rPr>
            </w:pPr>
            <w:r w:rsidRPr="001A1D9C">
              <w:rPr>
                <w:rFonts w:asciiTheme="minorHAnsi" w:eastAsia="Calibri" w:hAnsiTheme="minorHAnsi" w:cstheme="minorHAnsi"/>
              </w:rPr>
              <w:t>447000,-</w:t>
            </w:r>
          </w:p>
        </w:tc>
      </w:tr>
    </w:tbl>
    <w:p w14:paraId="0896A2F8" w14:textId="77777777" w:rsidR="00BD012B" w:rsidRPr="001A1D9C" w:rsidRDefault="00BD012B" w:rsidP="00E470A3">
      <w:pPr>
        <w:jc w:val="right"/>
        <w:rPr>
          <w:rFonts w:asciiTheme="minorHAnsi" w:eastAsia="Arial" w:hAnsiTheme="minorHAnsi" w:cstheme="minorHAnsi"/>
          <w:i/>
        </w:rPr>
      </w:pP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r>
      <w:r w:rsidRPr="001A1D9C">
        <w:rPr>
          <w:rFonts w:asciiTheme="minorHAnsi" w:eastAsia="Arial" w:hAnsiTheme="minorHAnsi" w:cstheme="minorHAnsi"/>
          <w:sz w:val="28"/>
        </w:rPr>
        <w:tab/>
        <w:t xml:space="preserve">           </w:t>
      </w:r>
      <w:r w:rsidR="00175BBF" w:rsidRPr="001A1D9C">
        <w:rPr>
          <w:rFonts w:asciiTheme="minorHAnsi" w:eastAsia="Arial" w:hAnsiTheme="minorHAnsi" w:cstheme="minorHAnsi"/>
          <w:sz w:val="28"/>
        </w:rPr>
        <w:t xml:space="preserve">   </w:t>
      </w:r>
      <w:r w:rsidR="00E470A3">
        <w:rPr>
          <w:rFonts w:asciiTheme="minorHAnsi" w:eastAsia="Arial" w:hAnsiTheme="minorHAnsi" w:cstheme="minorHAnsi"/>
          <w:i/>
        </w:rPr>
        <w:t>Zdroj: MŠ Liboš</w:t>
      </w:r>
      <w:r w:rsidRPr="001A1D9C">
        <w:rPr>
          <w:rFonts w:asciiTheme="minorHAnsi" w:eastAsia="Arial" w:hAnsiTheme="minorHAnsi" w:cstheme="minorHAnsi"/>
          <w:i/>
        </w:rPr>
        <w:t xml:space="preserve">     </w:t>
      </w:r>
    </w:p>
    <w:p w14:paraId="15F6BC38" w14:textId="77777777" w:rsidR="00BD012B" w:rsidRPr="001A1D9C" w:rsidRDefault="00175BBF" w:rsidP="00BD012B">
      <w:pPr>
        <w:spacing w:after="0" w:line="270" w:lineRule="auto"/>
        <w:rPr>
          <w:rFonts w:asciiTheme="minorHAnsi" w:eastAsia="Arial" w:hAnsiTheme="minorHAnsi" w:cstheme="minorHAnsi"/>
          <w:color w:val="000000"/>
          <w:shd w:val="clear" w:color="auto" w:fill="FFFFFF"/>
        </w:rPr>
      </w:pPr>
      <w:r w:rsidRPr="001A1D9C">
        <w:rPr>
          <w:rFonts w:asciiTheme="minorHAnsi" w:eastAsia="Arial" w:hAnsiTheme="minorHAnsi" w:cstheme="minorHAnsi"/>
          <w:color w:val="000000"/>
          <w:shd w:val="clear" w:color="auto" w:fill="FFFFFF"/>
        </w:rPr>
        <w:t>P</w:t>
      </w:r>
      <w:r w:rsidR="00BD012B" w:rsidRPr="001A1D9C">
        <w:rPr>
          <w:rFonts w:asciiTheme="minorHAnsi" w:eastAsia="Arial" w:hAnsiTheme="minorHAnsi" w:cstheme="minorHAnsi"/>
          <w:color w:val="000000"/>
          <w:shd w:val="clear" w:color="auto" w:fill="FFFFFF"/>
        </w:rPr>
        <w:t>ožadavk</w:t>
      </w:r>
      <w:r w:rsidRPr="001A1D9C">
        <w:rPr>
          <w:rFonts w:asciiTheme="minorHAnsi" w:eastAsia="Arial" w:hAnsiTheme="minorHAnsi" w:cstheme="minorHAnsi"/>
          <w:color w:val="000000"/>
          <w:shd w:val="clear" w:color="auto" w:fill="FFFFFF"/>
        </w:rPr>
        <w:t>y</w:t>
      </w:r>
      <w:r w:rsidR="00BD012B" w:rsidRPr="001A1D9C">
        <w:rPr>
          <w:rFonts w:asciiTheme="minorHAnsi" w:eastAsia="Arial" w:hAnsiTheme="minorHAnsi" w:cstheme="minorHAnsi"/>
          <w:color w:val="000000"/>
          <w:shd w:val="clear" w:color="auto" w:fill="FFFFFF"/>
        </w:rPr>
        <w:t xml:space="preserve"> </w:t>
      </w:r>
      <w:r w:rsidRPr="001A1D9C">
        <w:rPr>
          <w:rFonts w:asciiTheme="minorHAnsi" w:eastAsia="Arial" w:hAnsiTheme="minorHAnsi" w:cstheme="minorHAnsi"/>
          <w:color w:val="000000"/>
          <w:shd w:val="clear" w:color="auto" w:fill="FFFFFF"/>
        </w:rPr>
        <w:t xml:space="preserve">vedení MŠ </w:t>
      </w:r>
      <w:r w:rsidR="00BD012B" w:rsidRPr="001A1D9C">
        <w:rPr>
          <w:rFonts w:asciiTheme="minorHAnsi" w:eastAsia="Arial" w:hAnsiTheme="minorHAnsi" w:cstheme="minorHAnsi"/>
          <w:color w:val="000000"/>
          <w:shd w:val="clear" w:color="auto" w:fill="FFFFFF"/>
        </w:rPr>
        <w:t xml:space="preserve">na případné </w:t>
      </w:r>
      <w:r w:rsidRPr="001A1D9C">
        <w:rPr>
          <w:rFonts w:asciiTheme="minorHAnsi" w:eastAsia="Arial" w:hAnsiTheme="minorHAnsi" w:cstheme="minorHAnsi"/>
          <w:color w:val="000000"/>
          <w:shd w:val="clear" w:color="auto" w:fill="FFFFFF"/>
        </w:rPr>
        <w:t xml:space="preserve">opravy a </w:t>
      </w:r>
      <w:r w:rsidR="00BD012B" w:rsidRPr="001A1D9C">
        <w:rPr>
          <w:rFonts w:asciiTheme="minorHAnsi" w:eastAsia="Arial" w:hAnsiTheme="minorHAnsi" w:cstheme="minorHAnsi"/>
          <w:color w:val="000000"/>
          <w:shd w:val="clear" w:color="auto" w:fill="FFFFFF"/>
        </w:rPr>
        <w:t>investice do rozvoje školy ze strany zřizovatele:</w:t>
      </w:r>
    </w:p>
    <w:p w14:paraId="359F65B2" w14:textId="77777777" w:rsidR="00BD012B" w:rsidRPr="001A1D9C" w:rsidRDefault="00175BBF" w:rsidP="00BD012B">
      <w:pPr>
        <w:spacing w:after="0" w:line="270" w:lineRule="auto"/>
        <w:rPr>
          <w:rFonts w:asciiTheme="minorHAnsi" w:eastAsia="Arial" w:hAnsiTheme="minorHAnsi" w:cstheme="minorHAnsi"/>
          <w:color w:val="000000"/>
          <w:shd w:val="clear" w:color="auto" w:fill="FFFFFF"/>
        </w:rPr>
      </w:pPr>
      <w:r w:rsidRPr="001A1D9C">
        <w:rPr>
          <w:rFonts w:asciiTheme="minorHAnsi" w:eastAsia="Arial" w:hAnsiTheme="minorHAnsi" w:cstheme="minorHAnsi"/>
          <w:color w:val="000000"/>
          <w:shd w:val="clear" w:color="auto" w:fill="FFFFFF"/>
        </w:rPr>
        <w:t xml:space="preserve">- vybudování </w:t>
      </w:r>
      <w:r w:rsidR="00BD012B" w:rsidRPr="001A1D9C">
        <w:rPr>
          <w:rFonts w:asciiTheme="minorHAnsi" w:eastAsia="Arial" w:hAnsiTheme="minorHAnsi" w:cstheme="minorHAnsi"/>
          <w:color w:val="000000"/>
          <w:shd w:val="clear" w:color="auto" w:fill="FFFFFF"/>
        </w:rPr>
        <w:t>dětského hřiště, chodníku a hracího domečku</w:t>
      </w:r>
      <w:r w:rsidR="004A4227">
        <w:rPr>
          <w:rFonts w:asciiTheme="minorHAnsi" w:eastAsia="Arial" w:hAnsiTheme="minorHAnsi" w:cstheme="minorHAnsi"/>
          <w:color w:val="000000"/>
          <w:shd w:val="clear" w:color="auto" w:fill="FFFFFF"/>
        </w:rPr>
        <w:t xml:space="preserve"> a herních prvků</w:t>
      </w:r>
    </w:p>
    <w:p w14:paraId="3F0D1DBA" w14:textId="77777777" w:rsidR="00175BBF" w:rsidRDefault="00175BBF" w:rsidP="00BD012B">
      <w:pPr>
        <w:spacing w:after="0" w:line="270" w:lineRule="auto"/>
        <w:rPr>
          <w:rFonts w:asciiTheme="minorHAnsi" w:eastAsia="Arial" w:hAnsiTheme="minorHAnsi" w:cstheme="minorHAnsi"/>
          <w:color w:val="000000"/>
          <w:shd w:val="clear" w:color="auto" w:fill="FFFFFF"/>
        </w:rPr>
      </w:pPr>
      <w:r w:rsidRPr="001A1D9C">
        <w:rPr>
          <w:rFonts w:asciiTheme="minorHAnsi" w:eastAsia="Arial" w:hAnsiTheme="minorHAnsi" w:cstheme="minorHAnsi"/>
          <w:color w:val="000000"/>
          <w:shd w:val="clear" w:color="auto" w:fill="FFFFFF"/>
        </w:rPr>
        <w:t>- pořízení</w:t>
      </w:r>
      <w:r w:rsidR="00BD012B" w:rsidRPr="001A1D9C">
        <w:rPr>
          <w:rFonts w:asciiTheme="minorHAnsi" w:eastAsia="Arial" w:hAnsiTheme="minorHAnsi" w:cstheme="minorHAnsi"/>
          <w:color w:val="000000"/>
          <w:shd w:val="clear" w:color="auto" w:fill="FFFFFF"/>
        </w:rPr>
        <w:t xml:space="preserve"> nové myčky,</w:t>
      </w:r>
      <w:r w:rsidRPr="001A1D9C">
        <w:rPr>
          <w:rFonts w:asciiTheme="minorHAnsi" w:eastAsia="Arial" w:hAnsiTheme="minorHAnsi" w:cstheme="minorHAnsi"/>
          <w:color w:val="000000"/>
          <w:shd w:val="clear" w:color="auto" w:fill="FFFFFF"/>
        </w:rPr>
        <w:t xml:space="preserve"> </w:t>
      </w:r>
      <w:r w:rsidR="00BD012B" w:rsidRPr="001A1D9C">
        <w:rPr>
          <w:rFonts w:asciiTheme="minorHAnsi" w:eastAsia="Arial" w:hAnsiTheme="minorHAnsi" w:cstheme="minorHAnsi"/>
          <w:color w:val="000000"/>
          <w:shd w:val="clear" w:color="auto" w:fill="FFFFFF"/>
        </w:rPr>
        <w:t>lednice a koberc</w:t>
      </w:r>
      <w:r w:rsidR="00E470A3">
        <w:rPr>
          <w:rFonts w:asciiTheme="minorHAnsi" w:eastAsia="Arial" w:hAnsiTheme="minorHAnsi" w:cstheme="minorHAnsi"/>
          <w:color w:val="000000"/>
          <w:shd w:val="clear" w:color="auto" w:fill="FFFFFF"/>
        </w:rPr>
        <w:t>ů.</w:t>
      </w:r>
    </w:p>
    <w:p w14:paraId="753A4E05" w14:textId="77777777" w:rsidR="00E470A3" w:rsidRPr="00E470A3" w:rsidRDefault="00E470A3" w:rsidP="00E470A3">
      <w:pPr>
        <w:spacing w:line="270" w:lineRule="auto"/>
        <w:rPr>
          <w:rFonts w:asciiTheme="minorHAnsi" w:eastAsia="Arial" w:hAnsiTheme="minorHAnsi" w:cstheme="minorHAnsi"/>
          <w:color w:val="000000"/>
          <w:shd w:val="clear" w:color="auto" w:fill="FFFFFF"/>
        </w:rPr>
      </w:pPr>
      <w:r>
        <w:rPr>
          <w:rFonts w:asciiTheme="minorHAnsi" w:eastAsia="Arial" w:hAnsiTheme="minorHAnsi" w:cstheme="minorHAnsi"/>
          <w:color w:val="000000"/>
          <w:shd w:val="clear" w:color="auto" w:fill="FFFFFF"/>
        </w:rPr>
        <w:t>Spádová oblast MŠ Liboš je pouze území obce Liboše</w:t>
      </w:r>
    </w:p>
    <w:p w14:paraId="58D013C5" w14:textId="77777777" w:rsidR="00BD012B" w:rsidRPr="00E470A3" w:rsidRDefault="00175BBF" w:rsidP="00E470A3">
      <w:pPr>
        <w:spacing w:line="270" w:lineRule="auto"/>
        <w:rPr>
          <w:rFonts w:asciiTheme="minorHAnsi" w:eastAsia="Arial" w:hAnsiTheme="minorHAnsi" w:cstheme="minorHAnsi"/>
          <w:shd w:val="clear" w:color="auto" w:fill="FFFFFF"/>
        </w:rPr>
      </w:pPr>
      <w:r w:rsidRPr="001A1D9C">
        <w:rPr>
          <w:rFonts w:asciiTheme="minorHAnsi" w:eastAsia="Arial" w:hAnsiTheme="minorHAnsi" w:cstheme="minorHAnsi"/>
          <w:shd w:val="clear" w:color="auto" w:fill="FFFFFF"/>
        </w:rPr>
        <w:t xml:space="preserve">Na základní školu docházejí (dojíždějí) žáci z Liboše do Štěpánova. </w:t>
      </w:r>
      <w:r w:rsidRPr="001A1D9C">
        <w:rPr>
          <w:rFonts w:asciiTheme="minorHAnsi" w:hAnsiTheme="minorHAnsi" w:cstheme="minorHAnsi"/>
          <w:szCs w:val="22"/>
        </w:rPr>
        <w:t>Na střední školy dojíždí studenti z Liboše dle oboru svého zaměření. Nejčastěji je to Olomouc, která nabízí široké spektrum středoškolského vzdělávání.</w:t>
      </w:r>
    </w:p>
    <w:p w14:paraId="41935371" w14:textId="77777777" w:rsidR="008666D2" w:rsidRPr="001A1D9C" w:rsidRDefault="008666D2" w:rsidP="00D3379F">
      <w:pPr>
        <w:pStyle w:val="Nadpis4"/>
        <w:rPr>
          <w:rFonts w:asciiTheme="minorHAnsi" w:hAnsiTheme="minorHAnsi" w:cstheme="minorHAnsi"/>
          <w:szCs w:val="24"/>
        </w:rPr>
      </w:pPr>
      <w:r w:rsidRPr="001A1D9C">
        <w:rPr>
          <w:rFonts w:asciiTheme="minorHAnsi" w:hAnsiTheme="minorHAnsi" w:cstheme="minorHAnsi"/>
          <w:szCs w:val="24"/>
        </w:rPr>
        <w:t>Zdravotnictví</w:t>
      </w:r>
    </w:p>
    <w:p w14:paraId="4BF4FEF3" w14:textId="77777777" w:rsidR="001651B9" w:rsidRPr="004A4227" w:rsidRDefault="001651B9" w:rsidP="001651B9">
      <w:pPr>
        <w:spacing w:after="0"/>
        <w:rPr>
          <w:rFonts w:asciiTheme="minorHAnsi" w:hAnsiTheme="minorHAnsi" w:cstheme="minorHAnsi"/>
          <w:lang w:eastAsia="x-none"/>
        </w:rPr>
      </w:pPr>
      <w:r w:rsidRPr="004A4227">
        <w:rPr>
          <w:rFonts w:asciiTheme="minorHAnsi" w:hAnsiTheme="minorHAnsi" w:cstheme="minorHAnsi"/>
          <w:lang w:eastAsia="x-none"/>
        </w:rPr>
        <w:t>V obci není žádné zdravotnické zařízení. Obyvatelé využívají ordinace lékařů ve Štěpánově (dětský lékař, praktický lékař, zubní lékař a gynekolog).</w:t>
      </w:r>
    </w:p>
    <w:p w14:paraId="10E59582" w14:textId="77777777" w:rsidR="001651B9" w:rsidRPr="001A1D9C" w:rsidRDefault="001651B9" w:rsidP="001651B9">
      <w:pPr>
        <w:rPr>
          <w:rFonts w:asciiTheme="minorHAnsi" w:hAnsiTheme="minorHAnsi" w:cstheme="minorHAnsi"/>
        </w:rPr>
      </w:pPr>
      <w:r w:rsidRPr="001A1D9C">
        <w:rPr>
          <w:rFonts w:asciiTheme="minorHAnsi" w:hAnsiTheme="minorHAnsi" w:cstheme="minorHAnsi"/>
        </w:rPr>
        <w:t>V případě dalších specializovaných oborů využívají občané zdravotnická zařízení a nemocnice v Olomouci nebo nemocnici ve Šternberku.</w:t>
      </w:r>
    </w:p>
    <w:p w14:paraId="52A55EE9" w14:textId="77777777" w:rsidR="001651B9" w:rsidRPr="001A1D9C" w:rsidRDefault="001651B9" w:rsidP="001651B9">
      <w:pPr>
        <w:rPr>
          <w:rFonts w:asciiTheme="minorHAnsi" w:hAnsiTheme="minorHAnsi" w:cstheme="minorHAnsi"/>
          <w:lang w:eastAsia="x-none"/>
        </w:rPr>
      </w:pPr>
      <w:r w:rsidRPr="001A1D9C">
        <w:rPr>
          <w:rFonts w:asciiTheme="minorHAnsi" w:hAnsiTheme="minorHAnsi" w:cstheme="minorHAnsi"/>
          <w:lang w:eastAsia="x-none"/>
        </w:rPr>
        <w:t xml:space="preserve">Do obce přijíždí </w:t>
      </w:r>
      <w:r w:rsidRPr="001A1D9C">
        <w:rPr>
          <w:rFonts w:asciiTheme="minorHAnsi" w:hAnsiTheme="minorHAnsi" w:cstheme="minorHAnsi"/>
        </w:rPr>
        <w:t>zdravotnická záchranná služba dle situace a to ze základen v Olomouci nebo Šternberku.</w:t>
      </w:r>
    </w:p>
    <w:p w14:paraId="2D3703D0" w14:textId="77777777" w:rsidR="001651B9" w:rsidRPr="001A1D9C" w:rsidRDefault="001651B9" w:rsidP="001651B9">
      <w:pPr>
        <w:spacing w:after="0"/>
        <w:rPr>
          <w:rFonts w:asciiTheme="minorHAnsi" w:hAnsiTheme="minorHAnsi" w:cstheme="minorHAnsi"/>
          <w:lang w:eastAsia="x-none"/>
        </w:rPr>
      </w:pPr>
    </w:p>
    <w:p w14:paraId="3299FD02" w14:textId="77777777" w:rsidR="00E8347C" w:rsidRPr="001A1D9C" w:rsidRDefault="004365CE" w:rsidP="00C94388">
      <w:pPr>
        <w:pStyle w:val="Nadpis4"/>
        <w:rPr>
          <w:rFonts w:asciiTheme="minorHAnsi" w:hAnsiTheme="minorHAnsi" w:cstheme="minorHAnsi"/>
        </w:rPr>
      </w:pPr>
      <w:r w:rsidRPr="001A1D9C">
        <w:rPr>
          <w:rFonts w:asciiTheme="minorHAnsi" w:hAnsiTheme="minorHAnsi" w:cstheme="minorHAnsi"/>
        </w:rPr>
        <w:t>Sociální péče</w:t>
      </w:r>
    </w:p>
    <w:p w14:paraId="588C0347" w14:textId="77777777" w:rsidR="00E470A3" w:rsidRPr="00E470A3" w:rsidRDefault="00D43DC5" w:rsidP="00E470A3">
      <w:pPr>
        <w:pStyle w:val="Bezmezer"/>
        <w:spacing w:after="240"/>
        <w:rPr>
          <w:rFonts w:asciiTheme="minorHAnsi" w:hAnsiTheme="minorHAnsi" w:cstheme="minorHAnsi"/>
          <w:sz w:val="22"/>
          <w:szCs w:val="22"/>
        </w:rPr>
      </w:pPr>
      <w:r w:rsidRPr="004A4227">
        <w:rPr>
          <w:rFonts w:asciiTheme="minorHAnsi" w:hAnsiTheme="minorHAnsi" w:cstheme="minorHAnsi"/>
          <w:sz w:val="22"/>
          <w:szCs w:val="22"/>
        </w:rPr>
        <w:t>Obec nedisponuje žádnými sociálními službami a občané mají možnost využít ošetřovatelských a pečovatelských služeb poskytovaných v domácnostech klientů, které zajišťuje Charita Šternberk.</w:t>
      </w:r>
      <w:r w:rsidR="0091540B">
        <w:rPr>
          <w:rFonts w:asciiTheme="minorHAnsi" w:hAnsiTheme="minorHAnsi" w:cstheme="minorHAnsi"/>
          <w:sz w:val="22"/>
          <w:szCs w:val="22"/>
        </w:rPr>
        <w:t xml:space="preserve"> Komerční služby úklidu, péče a dovozu léků či potravin nabízí pečovatelka ze Štěpánova.</w:t>
      </w:r>
    </w:p>
    <w:p w14:paraId="0E66948F" w14:textId="77777777" w:rsidR="00F730BB" w:rsidRPr="001A1D9C" w:rsidRDefault="00F730BB" w:rsidP="00C94388">
      <w:pPr>
        <w:pStyle w:val="Nadpis4"/>
        <w:rPr>
          <w:rFonts w:asciiTheme="minorHAnsi" w:hAnsiTheme="minorHAnsi" w:cstheme="minorHAnsi"/>
        </w:rPr>
      </w:pPr>
      <w:r w:rsidRPr="001A1D9C">
        <w:rPr>
          <w:rFonts w:asciiTheme="minorHAnsi" w:hAnsiTheme="minorHAnsi" w:cstheme="minorHAnsi"/>
        </w:rPr>
        <w:t>Kultura</w:t>
      </w:r>
    </w:p>
    <w:p w14:paraId="105DFCA8" w14:textId="77777777" w:rsidR="0091540B" w:rsidRPr="001A1D9C" w:rsidRDefault="00E470A3" w:rsidP="00E470A3">
      <w:pPr>
        <w:rPr>
          <w:rFonts w:asciiTheme="minorHAnsi" w:hAnsiTheme="minorHAnsi" w:cstheme="minorHAnsi"/>
          <w:lang w:eastAsia="x-none"/>
        </w:rPr>
      </w:pPr>
      <w:r>
        <w:rPr>
          <w:rFonts w:asciiTheme="minorHAnsi" w:hAnsiTheme="minorHAnsi" w:cstheme="minorHAnsi"/>
          <w:lang w:eastAsia="x-none"/>
        </w:rPr>
        <w:t xml:space="preserve">V obci je jediné zařízení k pořádání kulturních a společenských akcí a tím je kulturní dům. Obec jej pronajímá p. Martinu </w:t>
      </w:r>
      <w:proofErr w:type="spellStart"/>
      <w:r>
        <w:rPr>
          <w:rFonts w:asciiTheme="minorHAnsi" w:hAnsiTheme="minorHAnsi" w:cstheme="minorHAnsi"/>
          <w:lang w:eastAsia="x-none"/>
        </w:rPr>
        <w:t>Rázkovi</w:t>
      </w:r>
      <w:proofErr w:type="spellEnd"/>
      <w:r>
        <w:rPr>
          <w:rFonts w:asciiTheme="minorHAnsi" w:hAnsiTheme="minorHAnsi" w:cstheme="minorHAnsi"/>
          <w:lang w:eastAsia="x-none"/>
        </w:rPr>
        <w:t xml:space="preserve"> a je zde na základě kulturního kalendáře pořádáno přibližně 10 akcí za rok (plesy, vítání a loučení prázdnin, aj.). Stav objektu je uspokojivý. V roce 2018 proběhla rekonstrukce vytápění.</w:t>
      </w:r>
    </w:p>
    <w:p w14:paraId="00B2702F" w14:textId="77777777" w:rsidR="00F036D7" w:rsidRPr="001A1D9C" w:rsidRDefault="0091540B" w:rsidP="003A52FF">
      <w:pPr>
        <w:rPr>
          <w:rFonts w:asciiTheme="minorHAnsi" w:hAnsiTheme="minorHAnsi" w:cstheme="minorHAnsi"/>
          <w:lang w:eastAsia="x-none"/>
        </w:rPr>
      </w:pPr>
      <w:r>
        <w:rPr>
          <w:rFonts w:asciiTheme="minorHAnsi" w:hAnsiTheme="minorHAnsi" w:cstheme="minorHAnsi"/>
          <w:lang w:eastAsia="x-none"/>
        </w:rPr>
        <w:t>Obcí</w:t>
      </w:r>
      <w:r w:rsidR="00F036D7" w:rsidRPr="001A1D9C">
        <w:rPr>
          <w:rFonts w:asciiTheme="minorHAnsi" w:hAnsiTheme="minorHAnsi" w:cstheme="minorHAnsi"/>
          <w:lang w:eastAsia="x-none"/>
        </w:rPr>
        <w:t xml:space="preserve"> je každoročně pořádán </w:t>
      </w:r>
      <w:r w:rsidR="00276113" w:rsidRPr="001A1D9C">
        <w:rPr>
          <w:rFonts w:asciiTheme="minorHAnsi" w:hAnsiTheme="minorHAnsi" w:cstheme="minorHAnsi"/>
          <w:lang w:eastAsia="x-none"/>
        </w:rPr>
        <w:t xml:space="preserve">Festival </w:t>
      </w:r>
      <w:r w:rsidR="00276113" w:rsidRPr="0091540B">
        <w:rPr>
          <w:rFonts w:asciiTheme="minorHAnsi" w:hAnsiTheme="minorHAnsi" w:cstheme="minorHAnsi"/>
          <w:lang w:eastAsia="x-none"/>
        </w:rPr>
        <w:t xml:space="preserve">malých dechových hudebních </w:t>
      </w:r>
      <w:r w:rsidR="00276113" w:rsidRPr="001A1D9C">
        <w:rPr>
          <w:rFonts w:asciiTheme="minorHAnsi" w:hAnsiTheme="minorHAnsi" w:cstheme="minorHAnsi"/>
          <w:lang w:eastAsia="x-none"/>
        </w:rPr>
        <w:t xml:space="preserve">souborů. </w:t>
      </w:r>
      <w:r>
        <w:rPr>
          <w:rFonts w:asciiTheme="minorHAnsi" w:hAnsiTheme="minorHAnsi" w:cstheme="minorHAnsi"/>
          <w:lang w:eastAsia="x-none"/>
        </w:rPr>
        <w:t>V roce 2018 proběhne již 24. ročník.</w:t>
      </w:r>
    </w:p>
    <w:p w14:paraId="5886628F" w14:textId="77777777" w:rsidR="003A52FF" w:rsidRPr="001A1D9C" w:rsidRDefault="003A52FF" w:rsidP="003A52FF">
      <w:pPr>
        <w:rPr>
          <w:rFonts w:asciiTheme="minorHAnsi" w:hAnsiTheme="minorHAnsi" w:cstheme="minorHAnsi"/>
          <w:i/>
          <w:lang w:eastAsia="x-none"/>
        </w:rPr>
      </w:pPr>
      <w:r w:rsidRPr="001A1D9C">
        <w:rPr>
          <w:rFonts w:asciiTheme="minorHAnsi" w:hAnsiTheme="minorHAnsi" w:cstheme="minorHAnsi"/>
          <w:i/>
          <w:lang w:eastAsia="x-none"/>
        </w:rPr>
        <w:t>Památkové objekty</w:t>
      </w:r>
    </w:p>
    <w:p w14:paraId="367FFD97" w14:textId="77777777" w:rsidR="003A52FF" w:rsidRPr="001A1D9C" w:rsidRDefault="003A52FF" w:rsidP="003A52FF">
      <w:pPr>
        <w:rPr>
          <w:rFonts w:asciiTheme="minorHAnsi" w:hAnsiTheme="minorHAnsi" w:cstheme="minorHAnsi"/>
          <w:lang w:eastAsia="x-none"/>
        </w:rPr>
      </w:pPr>
      <w:r w:rsidRPr="001A1D9C">
        <w:rPr>
          <w:rFonts w:asciiTheme="minorHAnsi" w:hAnsiTheme="minorHAnsi" w:cstheme="minorHAnsi"/>
          <w:lang w:eastAsia="x-none"/>
        </w:rPr>
        <w:t>Liboš:</w:t>
      </w:r>
    </w:p>
    <w:p w14:paraId="67304F89" w14:textId="77777777" w:rsidR="003A52FF" w:rsidRPr="001A1D9C"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 xml:space="preserve">Pomník </w:t>
      </w:r>
      <w:r w:rsidR="00F036D7" w:rsidRPr="001A1D9C">
        <w:rPr>
          <w:rFonts w:asciiTheme="minorHAnsi" w:hAnsiTheme="minorHAnsi" w:cstheme="minorHAnsi"/>
          <w:lang w:eastAsia="x-none"/>
        </w:rPr>
        <w:t>s</w:t>
      </w:r>
      <w:r w:rsidRPr="001A1D9C">
        <w:rPr>
          <w:rFonts w:asciiTheme="minorHAnsi" w:hAnsiTheme="minorHAnsi" w:cstheme="minorHAnsi"/>
          <w:lang w:eastAsia="x-none"/>
        </w:rPr>
        <w:t>v. Kříže z r</w:t>
      </w:r>
      <w:r w:rsidR="00F036D7" w:rsidRPr="001A1D9C">
        <w:rPr>
          <w:rFonts w:asciiTheme="minorHAnsi" w:hAnsiTheme="minorHAnsi" w:cstheme="minorHAnsi"/>
          <w:lang w:eastAsia="x-none"/>
        </w:rPr>
        <w:t>oku</w:t>
      </w:r>
      <w:r w:rsidRPr="001A1D9C">
        <w:rPr>
          <w:rFonts w:asciiTheme="minorHAnsi" w:hAnsiTheme="minorHAnsi" w:cstheme="minorHAnsi"/>
          <w:lang w:eastAsia="x-none"/>
        </w:rPr>
        <w:t xml:space="preserve"> 1893</w:t>
      </w:r>
    </w:p>
    <w:p w14:paraId="43683820" w14:textId="77777777" w:rsidR="003A52FF" w:rsidRPr="001A1D9C"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Pomník památky padlých občanů v 1. světové válce z roku 1924</w:t>
      </w:r>
    </w:p>
    <w:p w14:paraId="103DF90C" w14:textId="77777777" w:rsidR="003A52FF" w:rsidRPr="001A1D9C"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Pomník padlých ve 2. světové válce</w:t>
      </w:r>
    </w:p>
    <w:p w14:paraId="3487F789" w14:textId="77777777" w:rsidR="003A52FF" w:rsidRPr="001A1D9C"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 xml:space="preserve">Socha </w:t>
      </w:r>
      <w:r w:rsidR="00F036D7" w:rsidRPr="001A1D9C">
        <w:rPr>
          <w:rFonts w:asciiTheme="minorHAnsi" w:hAnsiTheme="minorHAnsi" w:cstheme="minorHAnsi"/>
          <w:lang w:eastAsia="x-none"/>
        </w:rPr>
        <w:t>s</w:t>
      </w:r>
      <w:r w:rsidRPr="001A1D9C">
        <w:rPr>
          <w:rFonts w:asciiTheme="minorHAnsi" w:hAnsiTheme="minorHAnsi" w:cstheme="minorHAnsi"/>
          <w:lang w:eastAsia="x-none"/>
        </w:rPr>
        <w:t>v. Jan Nepomucký</w:t>
      </w:r>
    </w:p>
    <w:p w14:paraId="5F3002C2" w14:textId="77777777" w:rsidR="003A52FF" w:rsidRPr="001A1D9C"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 xml:space="preserve">Kaplička zasvěcená povýšení sv. </w:t>
      </w:r>
      <w:r w:rsidR="00F036D7" w:rsidRPr="001A1D9C">
        <w:rPr>
          <w:rFonts w:asciiTheme="minorHAnsi" w:hAnsiTheme="minorHAnsi" w:cstheme="minorHAnsi"/>
          <w:lang w:eastAsia="x-none"/>
        </w:rPr>
        <w:t>K</w:t>
      </w:r>
      <w:r w:rsidRPr="001A1D9C">
        <w:rPr>
          <w:rFonts w:asciiTheme="minorHAnsi" w:hAnsiTheme="minorHAnsi" w:cstheme="minorHAnsi"/>
          <w:lang w:eastAsia="x-none"/>
        </w:rPr>
        <w:t>říže</w:t>
      </w:r>
    </w:p>
    <w:p w14:paraId="4FE6AAF6" w14:textId="77777777" w:rsidR="003A52FF" w:rsidRPr="001A1D9C"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Boží muka u silnice do Hnojic</w:t>
      </w:r>
    </w:p>
    <w:p w14:paraId="5F397B14" w14:textId="77777777" w:rsidR="00F036D7" w:rsidRDefault="003A52FF" w:rsidP="00651AA1">
      <w:pPr>
        <w:numPr>
          <w:ilvl w:val="0"/>
          <w:numId w:val="16"/>
        </w:numPr>
        <w:spacing w:after="0"/>
        <w:rPr>
          <w:rFonts w:asciiTheme="minorHAnsi" w:hAnsiTheme="minorHAnsi" w:cstheme="minorHAnsi"/>
          <w:lang w:eastAsia="x-none"/>
        </w:rPr>
      </w:pPr>
      <w:r w:rsidRPr="001A1D9C">
        <w:rPr>
          <w:rFonts w:asciiTheme="minorHAnsi" w:hAnsiTheme="minorHAnsi" w:cstheme="minorHAnsi"/>
          <w:lang w:eastAsia="x-none"/>
        </w:rPr>
        <w:t xml:space="preserve">Erbovní reliéf Jiřího </w:t>
      </w:r>
      <w:proofErr w:type="spellStart"/>
      <w:r w:rsidRPr="001A1D9C">
        <w:rPr>
          <w:rFonts w:asciiTheme="minorHAnsi" w:hAnsiTheme="minorHAnsi" w:cstheme="minorHAnsi"/>
          <w:lang w:eastAsia="x-none"/>
        </w:rPr>
        <w:t>Pavorina</w:t>
      </w:r>
      <w:proofErr w:type="spellEnd"/>
      <w:r w:rsidRPr="001A1D9C">
        <w:rPr>
          <w:rFonts w:asciiTheme="minorHAnsi" w:hAnsiTheme="minorHAnsi" w:cstheme="minorHAnsi"/>
          <w:lang w:eastAsia="x-none"/>
        </w:rPr>
        <w:t xml:space="preserve"> </w:t>
      </w:r>
      <w:r w:rsidR="00F036D7" w:rsidRPr="001A1D9C">
        <w:rPr>
          <w:rFonts w:asciiTheme="minorHAnsi" w:hAnsiTheme="minorHAnsi" w:cstheme="minorHAnsi"/>
          <w:lang w:eastAsia="x-none"/>
        </w:rPr>
        <w:t>zasazený na fasádě budovy kulturního domu a obecní knihovny</w:t>
      </w:r>
    </w:p>
    <w:p w14:paraId="3B3394B1" w14:textId="77777777" w:rsidR="00E470A3" w:rsidRDefault="00E470A3" w:rsidP="00F036D7">
      <w:pPr>
        <w:spacing w:after="0"/>
        <w:rPr>
          <w:rFonts w:asciiTheme="minorHAnsi" w:hAnsiTheme="minorHAnsi" w:cstheme="minorHAnsi"/>
          <w:lang w:eastAsia="x-none"/>
        </w:rPr>
      </w:pPr>
    </w:p>
    <w:p w14:paraId="44DC2FC1" w14:textId="77777777" w:rsidR="00E470A3" w:rsidRDefault="00E470A3" w:rsidP="00F036D7">
      <w:pPr>
        <w:spacing w:after="0"/>
        <w:rPr>
          <w:rFonts w:asciiTheme="minorHAnsi" w:hAnsiTheme="minorHAnsi" w:cstheme="minorHAnsi"/>
          <w:lang w:eastAsia="x-none"/>
        </w:rPr>
      </w:pPr>
    </w:p>
    <w:p w14:paraId="4E20D6B4" w14:textId="77777777" w:rsidR="00F036D7" w:rsidRPr="001A1D9C" w:rsidRDefault="00E470A3" w:rsidP="00F036D7">
      <w:pPr>
        <w:spacing w:after="0"/>
        <w:rPr>
          <w:rFonts w:asciiTheme="minorHAnsi" w:hAnsiTheme="minorHAnsi" w:cstheme="minorHAnsi"/>
          <w:lang w:eastAsia="x-none"/>
        </w:rPr>
      </w:pPr>
      <w:r>
        <w:rPr>
          <w:rFonts w:asciiTheme="minorHAnsi" w:hAnsiTheme="minorHAnsi" w:cstheme="minorHAnsi"/>
          <w:lang w:eastAsia="x-none"/>
        </w:rPr>
        <w:lastRenderedPageBreak/>
        <w:t>K</w:t>
      </w:r>
      <w:r w:rsidR="00F036D7" w:rsidRPr="001A1D9C">
        <w:rPr>
          <w:rFonts w:asciiTheme="minorHAnsi" w:hAnsiTheme="minorHAnsi" w:cstheme="minorHAnsi"/>
          <w:lang w:eastAsia="x-none"/>
        </w:rPr>
        <w:t>rnov:</w:t>
      </w:r>
    </w:p>
    <w:p w14:paraId="5CD99E31" w14:textId="77777777" w:rsidR="00F036D7" w:rsidRPr="001A1D9C" w:rsidRDefault="00F036D7" w:rsidP="00F036D7">
      <w:pPr>
        <w:spacing w:after="0"/>
        <w:rPr>
          <w:rFonts w:asciiTheme="minorHAnsi" w:hAnsiTheme="minorHAnsi" w:cstheme="minorHAnsi"/>
          <w:lang w:eastAsia="x-none"/>
        </w:rPr>
      </w:pPr>
    </w:p>
    <w:p w14:paraId="23969FBC" w14:textId="77777777" w:rsidR="00F036D7" w:rsidRPr="001A1D9C" w:rsidRDefault="00F036D7" w:rsidP="00651AA1">
      <w:pPr>
        <w:numPr>
          <w:ilvl w:val="0"/>
          <w:numId w:val="17"/>
        </w:numPr>
        <w:spacing w:after="0"/>
        <w:rPr>
          <w:rFonts w:asciiTheme="minorHAnsi" w:hAnsiTheme="minorHAnsi" w:cstheme="minorHAnsi"/>
          <w:lang w:eastAsia="x-none"/>
        </w:rPr>
      </w:pPr>
      <w:r w:rsidRPr="001A1D9C">
        <w:rPr>
          <w:rFonts w:asciiTheme="minorHAnsi" w:hAnsiTheme="minorHAnsi" w:cstheme="minorHAnsi"/>
          <w:lang w:eastAsia="x-none"/>
        </w:rPr>
        <w:t xml:space="preserve">Kaplička sv. Antonína </w:t>
      </w:r>
      <w:proofErr w:type="spellStart"/>
      <w:r w:rsidRPr="001A1D9C">
        <w:rPr>
          <w:rFonts w:asciiTheme="minorHAnsi" w:hAnsiTheme="minorHAnsi" w:cstheme="minorHAnsi"/>
          <w:lang w:eastAsia="x-none"/>
        </w:rPr>
        <w:t>Paduánského</w:t>
      </w:r>
      <w:proofErr w:type="spellEnd"/>
      <w:r w:rsidRPr="001A1D9C">
        <w:rPr>
          <w:rFonts w:asciiTheme="minorHAnsi" w:hAnsiTheme="minorHAnsi" w:cstheme="minorHAnsi"/>
          <w:lang w:eastAsia="x-none"/>
        </w:rPr>
        <w:t xml:space="preserve"> z roku 1871</w:t>
      </w:r>
    </w:p>
    <w:p w14:paraId="647AB248" w14:textId="77777777" w:rsidR="00FF24D2" w:rsidRPr="004145A7" w:rsidRDefault="00F036D7" w:rsidP="00FF24D2">
      <w:pPr>
        <w:numPr>
          <w:ilvl w:val="0"/>
          <w:numId w:val="17"/>
        </w:numPr>
        <w:spacing w:after="0"/>
        <w:rPr>
          <w:rFonts w:asciiTheme="minorHAnsi" w:hAnsiTheme="minorHAnsi" w:cstheme="minorHAnsi"/>
          <w:lang w:eastAsia="x-none"/>
        </w:rPr>
      </w:pPr>
      <w:r w:rsidRPr="001A1D9C">
        <w:rPr>
          <w:rFonts w:asciiTheme="minorHAnsi" w:hAnsiTheme="minorHAnsi" w:cstheme="minorHAnsi"/>
          <w:lang w:eastAsia="x-none"/>
        </w:rPr>
        <w:t>Kříž k 100. výročí založení vesničky Krnov z r. 1890</w:t>
      </w:r>
    </w:p>
    <w:p w14:paraId="52165CD5" w14:textId="77777777" w:rsidR="00FF24D2" w:rsidRPr="001A1D9C" w:rsidRDefault="00FF24D2" w:rsidP="00FF24D2">
      <w:pPr>
        <w:rPr>
          <w:rFonts w:asciiTheme="minorHAnsi" w:hAnsiTheme="minorHAnsi" w:cstheme="minorHAnsi"/>
        </w:rPr>
      </w:pPr>
    </w:p>
    <w:p w14:paraId="3EF427B4" w14:textId="77777777" w:rsidR="008666D2" w:rsidRPr="001A1D9C" w:rsidRDefault="002A6522" w:rsidP="00C94388">
      <w:pPr>
        <w:pStyle w:val="Nadpis4"/>
        <w:rPr>
          <w:rFonts w:asciiTheme="minorHAnsi" w:hAnsiTheme="minorHAnsi" w:cstheme="minorHAnsi"/>
          <w:lang w:val="cs-CZ"/>
        </w:rPr>
      </w:pPr>
      <w:r w:rsidRPr="001A1D9C">
        <w:rPr>
          <w:rFonts w:asciiTheme="minorHAnsi" w:hAnsiTheme="minorHAnsi" w:cstheme="minorHAnsi"/>
        </w:rPr>
        <w:t>S</w:t>
      </w:r>
      <w:r w:rsidR="008666D2" w:rsidRPr="001A1D9C">
        <w:rPr>
          <w:rFonts w:asciiTheme="minorHAnsi" w:hAnsiTheme="minorHAnsi" w:cstheme="minorHAnsi"/>
        </w:rPr>
        <w:t xml:space="preserve">port a </w:t>
      </w:r>
      <w:r w:rsidR="00144DB3" w:rsidRPr="001A1D9C">
        <w:rPr>
          <w:rFonts w:asciiTheme="minorHAnsi" w:hAnsiTheme="minorHAnsi" w:cstheme="minorHAnsi"/>
          <w:lang w:val="cs-CZ"/>
        </w:rPr>
        <w:t>volnočasové aktivity</w:t>
      </w:r>
    </w:p>
    <w:p w14:paraId="37A3F371" w14:textId="77777777" w:rsidR="00276113" w:rsidRPr="001A1D9C" w:rsidRDefault="00C229AA" w:rsidP="00276113">
      <w:pPr>
        <w:rPr>
          <w:rFonts w:asciiTheme="minorHAnsi" w:hAnsiTheme="minorHAnsi" w:cstheme="minorHAnsi"/>
          <w:lang w:eastAsia="x-none"/>
        </w:rPr>
      </w:pPr>
      <w:r>
        <w:rPr>
          <w:rFonts w:asciiTheme="minorHAnsi" w:hAnsiTheme="minorHAnsi" w:cstheme="minorHAnsi"/>
          <w:lang w:eastAsia="x-none"/>
        </w:rPr>
        <w:t>V obci je k dispozici h</w:t>
      </w:r>
      <w:r w:rsidR="00276113" w:rsidRPr="001A1D9C">
        <w:rPr>
          <w:rFonts w:asciiTheme="minorHAnsi" w:hAnsiTheme="minorHAnsi" w:cstheme="minorHAnsi"/>
          <w:lang w:eastAsia="x-none"/>
        </w:rPr>
        <w:t>řiště na malou kopanou se zázemím.</w:t>
      </w:r>
      <w:r>
        <w:rPr>
          <w:rFonts w:asciiTheme="minorHAnsi" w:hAnsiTheme="minorHAnsi" w:cstheme="minorHAnsi"/>
          <w:lang w:eastAsia="x-none"/>
        </w:rPr>
        <w:t xml:space="preserve"> Další sportovní a volnočasové aktivity mohou obyvatelé realizovat v sousedním Štěpánově.</w:t>
      </w:r>
    </w:p>
    <w:p w14:paraId="27BF01BB" w14:textId="77777777" w:rsidR="0091540B" w:rsidRDefault="0091540B" w:rsidP="00D3379F">
      <w:pPr>
        <w:pStyle w:val="Nadpis3"/>
        <w:rPr>
          <w:rFonts w:asciiTheme="minorHAnsi" w:hAnsiTheme="minorHAnsi" w:cstheme="minorHAnsi"/>
          <w:szCs w:val="24"/>
        </w:rPr>
      </w:pPr>
      <w:bookmarkStart w:id="11" w:name="_Toc516650242"/>
    </w:p>
    <w:p w14:paraId="65B227F1" w14:textId="77777777" w:rsidR="000B0588" w:rsidRPr="001A1D9C" w:rsidRDefault="000B0588" w:rsidP="00D3379F">
      <w:pPr>
        <w:pStyle w:val="Nadpis3"/>
        <w:rPr>
          <w:rFonts w:asciiTheme="minorHAnsi" w:hAnsiTheme="minorHAnsi" w:cstheme="minorHAnsi"/>
          <w:szCs w:val="24"/>
        </w:rPr>
      </w:pPr>
      <w:r w:rsidRPr="001A1D9C">
        <w:rPr>
          <w:rFonts w:asciiTheme="minorHAnsi" w:hAnsiTheme="minorHAnsi" w:cstheme="minorHAnsi"/>
          <w:szCs w:val="24"/>
        </w:rPr>
        <w:t>6. Životní prostředí</w:t>
      </w:r>
      <w:bookmarkEnd w:id="11"/>
    </w:p>
    <w:p w14:paraId="7EB32D8D" w14:textId="77777777" w:rsidR="008666D2" w:rsidRPr="001A1D9C" w:rsidRDefault="00F730BB" w:rsidP="00C94388">
      <w:pPr>
        <w:pStyle w:val="Nadpis4"/>
        <w:rPr>
          <w:rFonts w:asciiTheme="minorHAnsi" w:hAnsiTheme="minorHAnsi" w:cstheme="minorHAnsi"/>
        </w:rPr>
      </w:pPr>
      <w:r w:rsidRPr="001A1D9C">
        <w:rPr>
          <w:rFonts w:asciiTheme="minorHAnsi" w:hAnsiTheme="minorHAnsi" w:cstheme="minorHAnsi"/>
        </w:rPr>
        <w:t>S</w:t>
      </w:r>
      <w:r w:rsidR="003D633D" w:rsidRPr="001A1D9C">
        <w:rPr>
          <w:rFonts w:asciiTheme="minorHAnsi" w:hAnsiTheme="minorHAnsi" w:cstheme="minorHAnsi"/>
          <w:lang w:val="cs-CZ"/>
        </w:rPr>
        <w:t>tav</w:t>
      </w:r>
      <w:r w:rsidRPr="001A1D9C">
        <w:rPr>
          <w:rFonts w:asciiTheme="minorHAnsi" w:hAnsiTheme="minorHAnsi" w:cstheme="minorHAnsi"/>
        </w:rPr>
        <w:t xml:space="preserve"> životního prostředí</w:t>
      </w:r>
    </w:p>
    <w:p w14:paraId="3AE774BB" w14:textId="77777777" w:rsidR="004D748E" w:rsidRDefault="004D748E" w:rsidP="004D748E">
      <w:pPr>
        <w:spacing w:after="0"/>
        <w:rPr>
          <w:rFonts w:asciiTheme="minorHAnsi" w:hAnsiTheme="minorHAnsi" w:cstheme="minorHAnsi"/>
          <w:lang w:eastAsia="x-none"/>
        </w:rPr>
      </w:pPr>
      <w:r w:rsidRPr="002073C9">
        <w:rPr>
          <w:rFonts w:asciiTheme="minorHAnsi" w:hAnsiTheme="minorHAnsi" w:cstheme="minorHAnsi"/>
          <w:lang w:eastAsia="x-none"/>
        </w:rPr>
        <w:t>Území obce Liboš</w:t>
      </w:r>
      <w:r w:rsidR="00C75E14" w:rsidRPr="002073C9">
        <w:rPr>
          <w:rFonts w:asciiTheme="minorHAnsi" w:hAnsiTheme="minorHAnsi" w:cstheme="minorHAnsi"/>
          <w:lang w:eastAsia="x-none"/>
        </w:rPr>
        <w:t xml:space="preserve"> </w:t>
      </w:r>
      <w:r w:rsidR="00EA54BF" w:rsidRPr="002073C9">
        <w:rPr>
          <w:rFonts w:asciiTheme="minorHAnsi" w:hAnsiTheme="minorHAnsi" w:cstheme="minorHAnsi"/>
          <w:lang w:eastAsia="x-none"/>
        </w:rPr>
        <w:t>je z hlediska geomorfologického členění zajímavým územím. Bylo tvořeno v rámci Alp</w:t>
      </w:r>
      <w:r w:rsidR="004145A7">
        <w:rPr>
          <w:rFonts w:asciiTheme="minorHAnsi" w:hAnsiTheme="minorHAnsi" w:cstheme="minorHAnsi"/>
          <w:lang w:eastAsia="x-none"/>
        </w:rPr>
        <w:t>insko-</w:t>
      </w:r>
      <w:r w:rsidR="00EA54BF" w:rsidRPr="002073C9">
        <w:rPr>
          <w:rFonts w:asciiTheme="minorHAnsi" w:hAnsiTheme="minorHAnsi" w:cstheme="minorHAnsi"/>
          <w:lang w:eastAsia="x-none"/>
        </w:rPr>
        <w:t xml:space="preserve">himalájského systému probíhajícího v období třetihor, které se vyznačuje odlišným průběhem vývoje, než většina území České republiky a bylo doprovázeno alpínským vrásněním. Příslušnou provincií jsou Západní Karpaty, subprovincií </w:t>
      </w:r>
      <w:proofErr w:type="spellStart"/>
      <w:r w:rsidR="00EA54BF" w:rsidRPr="002073C9">
        <w:rPr>
          <w:rFonts w:asciiTheme="minorHAnsi" w:hAnsiTheme="minorHAnsi" w:cstheme="minorHAnsi"/>
          <w:lang w:eastAsia="x-none"/>
        </w:rPr>
        <w:t>Vněkarpatské</w:t>
      </w:r>
      <w:proofErr w:type="spellEnd"/>
      <w:r w:rsidR="00EA54BF" w:rsidRPr="002073C9">
        <w:rPr>
          <w:rFonts w:asciiTheme="minorHAnsi" w:hAnsiTheme="minorHAnsi" w:cstheme="minorHAnsi"/>
          <w:lang w:eastAsia="x-none"/>
        </w:rPr>
        <w:t xml:space="preserve"> sníženiny a oblastí Západní </w:t>
      </w:r>
      <w:proofErr w:type="spellStart"/>
      <w:r w:rsidR="00EA54BF" w:rsidRPr="002073C9">
        <w:rPr>
          <w:rFonts w:asciiTheme="minorHAnsi" w:hAnsiTheme="minorHAnsi" w:cstheme="minorHAnsi"/>
          <w:lang w:eastAsia="x-none"/>
        </w:rPr>
        <w:t>vněkarpatské</w:t>
      </w:r>
      <w:proofErr w:type="spellEnd"/>
      <w:r w:rsidR="00EA54BF" w:rsidRPr="002073C9">
        <w:rPr>
          <w:rFonts w:asciiTheme="minorHAnsi" w:hAnsiTheme="minorHAnsi" w:cstheme="minorHAnsi"/>
          <w:lang w:eastAsia="x-none"/>
        </w:rPr>
        <w:t xml:space="preserve"> sníženiny. Skutečnost, že katastr obce </w:t>
      </w:r>
      <w:r w:rsidR="00C75E14" w:rsidRPr="002073C9">
        <w:rPr>
          <w:rFonts w:asciiTheme="minorHAnsi" w:hAnsiTheme="minorHAnsi" w:cstheme="minorHAnsi"/>
          <w:lang w:eastAsia="x-none"/>
        </w:rPr>
        <w:t>spadá</w:t>
      </w:r>
      <w:r w:rsidRPr="002073C9">
        <w:rPr>
          <w:rFonts w:asciiTheme="minorHAnsi" w:hAnsiTheme="minorHAnsi" w:cstheme="minorHAnsi"/>
          <w:lang w:eastAsia="x-none"/>
        </w:rPr>
        <w:t xml:space="preserve"> v rámci geomorfologického členě</w:t>
      </w:r>
      <w:r w:rsidR="00EA54BF" w:rsidRPr="002073C9">
        <w:rPr>
          <w:rFonts w:asciiTheme="minorHAnsi" w:hAnsiTheme="minorHAnsi" w:cstheme="minorHAnsi"/>
          <w:lang w:eastAsia="x-none"/>
        </w:rPr>
        <w:t xml:space="preserve">ní do celku, kterým je Hornomoravský úval, </w:t>
      </w:r>
      <w:r w:rsidRPr="002073C9">
        <w:rPr>
          <w:rFonts w:asciiTheme="minorHAnsi" w:hAnsiTheme="minorHAnsi" w:cstheme="minorHAnsi"/>
          <w:lang w:eastAsia="x-none"/>
        </w:rPr>
        <w:t xml:space="preserve">předurčuje její rovinatý charakter. </w:t>
      </w:r>
      <w:r w:rsidR="00C75E14" w:rsidRPr="002073C9">
        <w:rPr>
          <w:rFonts w:asciiTheme="minorHAnsi" w:hAnsiTheme="minorHAnsi" w:cstheme="minorHAnsi"/>
          <w:lang w:eastAsia="x-none"/>
        </w:rPr>
        <w:t>Přísluš</w:t>
      </w:r>
      <w:r w:rsidR="00D356A7" w:rsidRPr="002073C9">
        <w:rPr>
          <w:rFonts w:asciiTheme="minorHAnsi" w:hAnsiTheme="minorHAnsi" w:cstheme="minorHAnsi"/>
          <w:lang w:eastAsia="x-none"/>
        </w:rPr>
        <w:t>nými geomorfologickým</w:t>
      </w:r>
      <w:r w:rsidR="003244EF" w:rsidRPr="002073C9">
        <w:rPr>
          <w:rFonts w:asciiTheme="minorHAnsi" w:hAnsiTheme="minorHAnsi" w:cstheme="minorHAnsi"/>
          <w:lang w:eastAsia="x-none"/>
        </w:rPr>
        <w:t>i</w:t>
      </w:r>
      <w:r w:rsidR="00D356A7" w:rsidRPr="002073C9">
        <w:rPr>
          <w:rFonts w:asciiTheme="minorHAnsi" w:hAnsiTheme="minorHAnsi" w:cstheme="minorHAnsi"/>
          <w:lang w:eastAsia="x-none"/>
        </w:rPr>
        <w:t xml:space="preserve"> </w:t>
      </w:r>
      <w:proofErr w:type="spellStart"/>
      <w:r w:rsidR="00D356A7" w:rsidRPr="002073C9">
        <w:rPr>
          <w:rFonts w:asciiTheme="minorHAnsi" w:hAnsiTheme="minorHAnsi" w:cstheme="minorHAnsi"/>
          <w:lang w:eastAsia="x-none"/>
        </w:rPr>
        <w:t>pod</w:t>
      </w:r>
      <w:r w:rsidR="009D0924" w:rsidRPr="002073C9">
        <w:rPr>
          <w:rFonts w:asciiTheme="minorHAnsi" w:hAnsiTheme="minorHAnsi" w:cstheme="minorHAnsi"/>
          <w:lang w:eastAsia="x-none"/>
        </w:rPr>
        <w:t>celky</w:t>
      </w:r>
      <w:proofErr w:type="spellEnd"/>
      <w:r w:rsidR="00D26C93" w:rsidRPr="002073C9">
        <w:rPr>
          <w:rFonts w:asciiTheme="minorHAnsi" w:hAnsiTheme="minorHAnsi" w:cstheme="minorHAnsi"/>
          <w:lang w:eastAsia="x-none"/>
        </w:rPr>
        <w:t xml:space="preserve"> je obec rozdělená na dvě části</w:t>
      </w:r>
      <w:r w:rsidR="00D356A7" w:rsidRPr="002073C9">
        <w:rPr>
          <w:rFonts w:asciiTheme="minorHAnsi" w:hAnsiTheme="minorHAnsi" w:cstheme="minorHAnsi"/>
          <w:lang w:eastAsia="x-none"/>
        </w:rPr>
        <w:t>,</w:t>
      </w:r>
      <w:r w:rsidR="00D26C93" w:rsidRPr="002073C9">
        <w:rPr>
          <w:rFonts w:asciiTheme="minorHAnsi" w:hAnsiTheme="minorHAnsi" w:cstheme="minorHAnsi"/>
          <w:lang w:eastAsia="x-none"/>
        </w:rPr>
        <w:t xml:space="preserve"> a to Uničovskou plošinu na východ</w:t>
      </w:r>
      <w:r w:rsidR="003244EF" w:rsidRPr="002073C9">
        <w:rPr>
          <w:rFonts w:asciiTheme="minorHAnsi" w:hAnsiTheme="minorHAnsi" w:cstheme="minorHAnsi"/>
          <w:lang w:eastAsia="x-none"/>
        </w:rPr>
        <w:t>ě</w:t>
      </w:r>
      <w:r w:rsidR="00D26C93" w:rsidRPr="002073C9">
        <w:rPr>
          <w:rFonts w:asciiTheme="minorHAnsi" w:hAnsiTheme="minorHAnsi" w:cstheme="minorHAnsi"/>
          <w:lang w:eastAsia="x-none"/>
        </w:rPr>
        <w:t xml:space="preserve"> a Středomoravskou nivu na západě</w:t>
      </w:r>
      <w:r w:rsidR="00C75E14" w:rsidRPr="002073C9">
        <w:rPr>
          <w:rFonts w:asciiTheme="minorHAnsi" w:hAnsiTheme="minorHAnsi" w:cstheme="minorHAnsi"/>
          <w:lang w:eastAsia="x-none"/>
        </w:rPr>
        <w:t>.</w:t>
      </w:r>
    </w:p>
    <w:p w14:paraId="5C76032C" w14:textId="77777777" w:rsidR="004145A7" w:rsidRPr="002073C9" w:rsidRDefault="004145A7" w:rsidP="004D748E">
      <w:pPr>
        <w:spacing w:after="0"/>
        <w:rPr>
          <w:rFonts w:asciiTheme="minorHAnsi" w:hAnsiTheme="minorHAnsi" w:cstheme="minorHAnsi"/>
          <w:lang w:eastAsia="x-none"/>
        </w:rPr>
      </w:pPr>
    </w:p>
    <w:p w14:paraId="366495A3" w14:textId="77777777" w:rsidR="00E97A18" w:rsidRPr="002073C9" w:rsidRDefault="00E97A18" w:rsidP="004D748E">
      <w:pPr>
        <w:spacing w:after="0"/>
        <w:rPr>
          <w:rFonts w:asciiTheme="minorHAnsi" w:hAnsiTheme="minorHAnsi" w:cstheme="minorHAnsi"/>
          <w:lang w:val="sk-SK" w:eastAsia="x-none"/>
        </w:rPr>
      </w:pPr>
      <w:r w:rsidRPr="002073C9">
        <w:rPr>
          <w:rFonts w:asciiTheme="minorHAnsi" w:hAnsiTheme="minorHAnsi" w:cstheme="minorHAnsi"/>
          <w:lang w:eastAsia="x-none"/>
        </w:rPr>
        <w:t>Geologické složení na území obce je zastoupeno převážně</w:t>
      </w:r>
      <w:r w:rsidR="00C75E14" w:rsidRPr="002073C9">
        <w:rPr>
          <w:rFonts w:asciiTheme="minorHAnsi" w:hAnsiTheme="minorHAnsi" w:cstheme="minorHAnsi"/>
          <w:lang w:eastAsia="x-none"/>
        </w:rPr>
        <w:t xml:space="preserve"> třemi </w:t>
      </w:r>
      <w:r w:rsidR="00D356A7" w:rsidRPr="002073C9">
        <w:rPr>
          <w:rFonts w:asciiTheme="minorHAnsi" w:hAnsiTheme="minorHAnsi" w:cstheme="minorHAnsi"/>
          <w:lang w:eastAsia="x-none"/>
        </w:rPr>
        <w:t>půdními druhy</w:t>
      </w:r>
      <w:r w:rsidR="00A879E6">
        <w:rPr>
          <w:rFonts w:asciiTheme="minorHAnsi" w:hAnsiTheme="minorHAnsi" w:cstheme="minorHAnsi"/>
          <w:lang w:eastAsia="x-none"/>
        </w:rPr>
        <w:t xml:space="preserve"> (viz obr. 15)</w:t>
      </w:r>
      <w:r w:rsidR="00C75E14" w:rsidRPr="002073C9">
        <w:rPr>
          <w:rFonts w:asciiTheme="minorHAnsi" w:hAnsiTheme="minorHAnsi" w:cstheme="minorHAnsi"/>
          <w:lang w:eastAsia="x-none"/>
        </w:rPr>
        <w:t>. Jde o</w:t>
      </w:r>
      <w:r w:rsidRPr="002073C9">
        <w:rPr>
          <w:rFonts w:asciiTheme="minorHAnsi" w:hAnsiTheme="minorHAnsi" w:cstheme="minorHAnsi"/>
          <w:lang w:eastAsia="x-none"/>
        </w:rPr>
        <w:t xml:space="preserve"> </w:t>
      </w:r>
      <w:r w:rsidR="00C75E14" w:rsidRPr="002073C9">
        <w:rPr>
          <w:rFonts w:asciiTheme="minorHAnsi" w:hAnsiTheme="minorHAnsi" w:cstheme="minorHAnsi"/>
          <w:lang w:eastAsia="x-none"/>
        </w:rPr>
        <w:t>nivní</w:t>
      </w:r>
      <w:r w:rsidRPr="002073C9">
        <w:rPr>
          <w:rFonts w:asciiTheme="minorHAnsi" w:hAnsiTheme="minorHAnsi" w:cstheme="minorHAnsi"/>
          <w:lang w:eastAsia="x-none"/>
        </w:rPr>
        <w:t xml:space="preserve"> </w:t>
      </w:r>
      <w:r w:rsidR="00C75E14" w:rsidRPr="002073C9">
        <w:rPr>
          <w:rFonts w:asciiTheme="minorHAnsi" w:hAnsiTheme="minorHAnsi" w:cstheme="minorHAnsi"/>
          <w:lang w:eastAsia="x-none"/>
        </w:rPr>
        <w:t xml:space="preserve">sedimenty </w:t>
      </w:r>
      <w:r w:rsidR="00C75E14" w:rsidRPr="004145A7">
        <w:rPr>
          <w:rFonts w:asciiTheme="minorHAnsi" w:hAnsiTheme="minorHAnsi" w:cstheme="minorHAnsi"/>
          <w:lang w:eastAsia="x-none"/>
        </w:rPr>
        <w:t>(položka č. 6), smíšené sedimenty (položka č. 7) a</w:t>
      </w:r>
      <w:r w:rsidRPr="002073C9">
        <w:rPr>
          <w:rFonts w:asciiTheme="minorHAnsi" w:hAnsiTheme="minorHAnsi" w:cstheme="minorHAnsi"/>
          <w:lang w:eastAsia="x-none"/>
        </w:rPr>
        <w:t xml:space="preserve"> </w:t>
      </w:r>
      <w:r w:rsidR="00C75E14" w:rsidRPr="002073C9">
        <w:rPr>
          <w:rFonts w:asciiTheme="minorHAnsi" w:hAnsiTheme="minorHAnsi" w:cstheme="minorHAnsi"/>
          <w:lang w:eastAsia="x-none"/>
        </w:rPr>
        <w:t>spraše se sprašovou hlínou (položka č. 16).</w:t>
      </w:r>
      <w:r w:rsidR="00EA54BF" w:rsidRPr="002073C9">
        <w:rPr>
          <w:rFonts w:asciiTheme="minorHAnsi" w:hAnsiTheme="minorHAnsi" w:cstheme="minorHAnsi"/>
          <w:lang w:eastAsia="x-none"/>
        </w:rPr>
        <w:t xml:space="preserve"> </w:t>
      </w:r>
    </w:p>
    <w:p w14:paraId="4BCD6236" w14:textId="77777777" w:rsidR="00BC54D9" w:rsidRDefault="009B7AA3" w:rsidP="004D748E">
      <w:pPr>
        <w:spacing w:after="0"/>
        <w:rPr>
          <w:rFonts w:asciiTheme="minorHAnsi" w:hAnsiTheme="minorHAnsi" w:cstheme="minorHAnsi"/>
          <w:lang w:eastAsia="x-none"/>
        </w:rPr>
      </w:pPr>
      <w:r w:rsidRPr="002073C9">
        <w:rPr>
          <w:rFonts w:asciiTheme="minorHAnsi" w:hAnsiTheme="minorHAnsi" w:cstheme="minorHAnsi"/>
          <w:lang w:eastAsia="x-none"/>
        </w:rPr>
        <w:t>Do katastru obce zasahují</w:t>
      </w:r>
      <w:r w:rsidR="00BC54D9" w:rsidRPr="002073C9">
        <w:rPr>
          <w:rFonts w:asciiTheme="minorHAnsi" w:hAnsiTheme="minorHAnsi" w:cstheme="minorHAnsi"/>
          <w:lang w:eastAsia="x-none"/>
        </w:rPr>
        <w:t xml:space="preserve"> ložiska vhodná pro těžbu štěrkopísku v území CHOPAV (Chráněná o</w:t>
      </w:r>
      <w:r w:rsidR="00675B6D" w:rsidRPr="002073C9">
        <w:rPr>
          <w:rFonts w:asciiTheme="minorHAnsi" w:hAnsiTheme="minorHAnsi" w:cstheme="minorHAnsi"/>
          <w:lang w:eastAsia="x-none"/>
        </w:rPr>
        <w:t>blast přirozené akumulace vod)</w:t>
      </w:r>
      <w:r w:rsidR="000A2317" w:rsidRPr="002073C9">
        <w:rPr>
          <w:rFonts w:asciiTheme="minorHAnsi" w:hAnsiTheme="minorHAnsi" w:cstheme="minorHAnsi"/>
          <w:lang w:eastAsia="x-none"/>
        </w:rPr>
        <w:t>. V souvislosti s těžbou štěrkopísku se vyskytují také střety záměrů kvůli těsné návaznosti na stávající obytné území obce a koncentrace stávající a plánované těžby v okolí Liboše spojené se složitým dopravním napojením obce na silnice vyšších tříd. Tyto střety zájmů můžu potenciálně limitovat obec a mít dopad na její současný a budoucí rozvoj.</w:t>
      </w:r>
    </w:p>
    <w:p w14:paraId="213D7CD9" w14:textId="77777777" w:rsidR="002073C9" w:rsidRDefault="002073C9" w:rsidP="004D748E">
      <w:pPr>
        <w:spacing w:after="0"/>
        <w:rPr>
          <w:rFonts w:asciiTheme="minorHAnsi" w:hAnsiTheme="minorHAnsi" w:cstheme="minorHAnsi"/>
          <w:lang w:eastAsia="x-none"/>
        </w:rPr>
      </w:pPr>
    </w:p>
    <w:p w14:paraId="4EEB5265" w14:textId="77777777" w:rsidR="002073C9" w:rsidRDefault="004145A7" w:rsidP="00E470A3">
      <w:pPr>
        <w:spacing w:after="0"/>
        <w:jc w:val="center"/>
        <w:rPr>
          <w:rFonts w:asciiTheme="minorHAnsi" w:hAnsiTheme="minorHAnsi" w:cstheme="minorHAnsi"/>
          <w:lang w:eastAsia="x-none"/>
        </w:rPr>
      </w:pPr>
      <w:r>
        <w:rPr>
          <w:rFonts w:asciiTheme="minorHAnsi" w:hAnsiTheme="minorHAnsi" w:cstheme="minorHAnsi"/>
          <w:noProof/>
        </w:rPr>
        <w:drawing>
          <wp:inline distT="0" distB="0" distL="0" distR="0" wp14:anchorId="66FD117E" wp14:editId="1595084F">
            <wp:extent cx="3546292" cy="2545654"/>
            <wp:effectExtent l="0" t="0" r="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8185" cy="2554191"/>
                    </a:xfrm>
                    <a:prstGeom prst="rect">
                      <a:avLst/>
                    </a:prstGeom>
                    <a:noFill/>
                  </pic:spPr>
                </pic:pic>
              </a:graphicData>
            </a:graphic>
          </wp:inline>
        </w:drawing>
      </w:r>
    </w:p>
    <w:p w14:paraId="34C4C40F" w14:textId="77777777" w:rsidR="002073C9" w:rsidRPr="002073C9" w:rsidRDefault="009A5767" w:rsidP="002073C9">
      <w:pPr>
        <w:spacing w:after="0"/>
        <w:jc w:val="center"/>
        <w:rPr>
          <w:rFonts w:asciiTheme="minorHAnsi" w:hAnsiTheme="minorHAnsi" w:cstheme="minorHAnsi"/>
        </w:rPr>
      </w:pPr>
      <w:r w:rsidRPr="002073C9">
        <w:rPr>
          <w:rFonts w:asciiTheme="minorHAnsi" w:hAnsiTheme="minorHAnsi" w:cstheme="minorHAnsi"/>
        </w:rPr>
        <w:t xml:space="preserve">Obr. </w:t>
      </w:r>
      <w:r w:rsidR="00A879E6">
        <w:rPr>
          <w:rFonts w:asciiTheme="minorHAnsi" w:hAnsiTheme="minorHAnsi" w:cstheme="minorHAnsi"/>
        </w:rPr>
        <w:t>15:</w:t>
      </w:r>
      <w:r w:rsidRPr="002073C9">
        <w:rPr>
          <w:rFonts w:asciiTheme="minorHAnsi" w:hAnsiTheme="minorHAnsi" w:cstheme="minorHAnsi"/>
        </w:rPr>
        <w:t xml:space="preserve"> Výřez geologické mapy ČR.</w:t>
      </w:r>
    </w:p>
    <w:p w14:paraId="7BA24558" w14:textId="77777777" w:rsidR="009A5767" w:rsidRPr="002073C9" w:rsidRDefault="009A5767" w:rsidP="009A5767">
      <w:pPr>
        <w:jc w:val="center"/>
        <w:rPr>
          <w:rFonts w:asciiTheme="minorHAnsi" w:hAnsiTheme="minorHAnsi" w:cstheme="minorHAnsi"/>
          <w:i/>
        </w:rPr>
      </w:pPr>
      <w:r w:rsidRPr="002073C9">
        <w:rPr>
          <w:rFonts w:asciiTheme="minorHAnsi" w:hAnsiTheme="minorHAnsi" w:cstheme="minorHAnsi"/>
          <w:i/>
        </w:rPr>
        <w:t>Zdroj: Česká geologická služba, Český úřad zeměměřičský a katastrální.</w:t>
      </w:r>
    </w:p>
    <w:p w14:paraId="1B4B2F44" w14:textId="77777777" w:rsidR="00163E9B" w:rsidRPr="004145A7" w:rsidRDefault="00D356A7" w:rsidP="004145A7">
      <w:pPr>
        <w:rPr>
          <w:rFonts w:asciiTheme="minorHAnsi" w:hAnsiTheme="minorHAnsi" w:cstheme="minorHAnsi"/>
        </w:rPr>
      </w:pPr>
      <w:r w:rsidRPr="002073C9">
        <w:rPr>
          <w:rFonts w:asciiTheme="minorHAnsi" w:hAnsiTheme="minorHAnsi" w:cstheme="minorHAnsi"/>
        </w:rPr>
        <w:lastRenderedPageBreak/>
        <w:t xml:space="preserve">Převládajícím půdním typem na území obce je úrodná hnědozem s několika </w:t>
      </w:r>
      <w:r w:rsidR="00163E9B" w:rsidRPr="002073C9">
        <w:rPr>
          <w:rFonts w:asciiTheme="minorHAnsi" w:hAnsiTheme="minorHAnsi" w:cstheme="minorHAnsi"/>
        </w:rPr>
        <w:t>subtypy. V částí obce, kterou p</w:t>
      </w:r>
      <w:r w:rsidR="003244EF" w:rsidRPr="002073C9">
        <w:rPr>
          <w:rFonts w:asciiTheme="minorHAnsi" w:hAnsiTheme="minorHAnsi" w:cstheme="minorHAnsi"/>
        </w:rPr>
        <w:t>ro</w:t>
      </w:r>
      <w:r w:rsidR="00163E9B" w:rsidRPr="002073C9">
        <w:rPr>
          <w:rFonts w:asciiTheme="minorHAnsi" w:hAnsiTheme="minorHAnsi" w:cstheme="minorHAnsi"/>
        </w:rPr>
        <w:t xml:space="preserve">téká </w:t>
      </w:r>
      <w:r w:rsidR="00BE13FB" w:rsidRPr="002073C9">
        <w:rPr>
          <w:rFonts w:asciiTheme="minorHAnsi" w:hAnsiTheme="minorHAnsi" w:cstheme="minorHAnsi"/>
        </w:rPr>
        <w:t>mlýnský náhon vodního toku Oskava</w:t>
      </w:r>
      <w:r w:rsidR="003244EF" w:rsidRPr="002073C9">
        <w:rPr>
          <w:rFonts w:asciiTheme="minorHAnsi" w:hAnsiTheme="minorHAnsi" w:cstheme="minorHAnsi"/>
        </w:rPr>
        <w:t>, a kde</w:t>
      </w:r>
      <w:r w:rsidR="00163E9B" w:rsidRPr="002073C9">
        <w:rPr>
          <w:rFonts w:asciiTheme="minorHAnsi" w:hAnsiTheme="minorHAnsi" w:cstheme="minorHAnsi"/>
        </w:rPr>
        <w:t xml:space="preserve"> </w:t>
      </w:r>
      <w:r w:rsidR="003244EF" w:rsidRPr="002073C9">
        <w:rPr>
          <w:rFonts w:asciiTheme="minorHAnsi" w:hAnsiTheme="minorHAnsi" w:cstheme="minorHAnsi"/>
        </w:rPr>
        <w:t>se</w:t>
      </w:r>
      <w:r w:rsidR="004145A7">
        <w:rPr>
          <w:rFonts w:asciiTheme="minorHAnsi" w:hAnsiTheme="minorHAnsi" w:cstheme="minorHAnsi"/>
        </w:rPr>
        <w:t xml:space="preserve"> hladina podzemní vody </w:t>
      </w:r>
      <w:r w:rsidR="00163E9B" w:rsidRPr="002073C9">
        <w:rPr>
          <w:rFonts w:asciiTheme="minorHAnsi" w:hAnsiTheme="minorHAnsi" w:cstheme="minorHAnsi"/>
        </w:rPr>
        <w:t>udržuje blíž u povrchu</w:t>
      </w:r>
      <w:r w:rsidR="004145A7">
        <w:rPr>
          <w:rFonts w:asciiTheme="minorHAnsi" w:hAnsiTheme="minorHAnsi" w:cstheme="minorHAnsi"/>
        </w:rPr>
        <w:t>,</w:t>
      </w:r>
      <w:r w:rsidR="00163E9B" w:rsidRPr="002073C9">
        <w:rPr>
          <w:rFonts w:asciiTheme="minorHAnsi" w:hAnsiTheme="minorHAnsi" w:cstheme="minorHAnsi"/>
        </w:rPr>
        <w:t xml:space="preserve"> se nachází vlhčí </w:t>
      </w:r>
      <w:proofErr w:type="spellStart"/>
      <w:r w:rsidR="00163E9B" w:rsidRPr="002073C9">
        <w:rPr>
          <w:rFonts w:asciiTheme="minorHAnsi" w:hAnsiTheme="minorHAnsi" w:cstheme="minorHAnsi"/>
        </w:rPr>
        <w:t>glejová</w:t>
      </w:r>
      <w:proofErr w:type="spellEnd"/>
      <w:r w:rsidR="00163E9B" w:rsidRPr="002073C9">
        <w:rPr>
          <w:rFonts w:asciiTheme="minorHAnsi" w:hAnsiTheme="minorHAnsi" w:cstheme="minorHAnsi"/>
        </w:rPr>
        <w:t xml:space="preserve"> </w:t>
      </w:r>
      <w:proofErr w:type="spellStart"/>
      <w:r w:rsidR="00163E9B" w:rsidRPr="002073C9">
        <w:rPr>
          <w:rFonts w:asciiTheme="minorHAnsi" w:hAnsiTheme="minorHAnsi" w:cstheme="minorHAnsi"/>
        </w:rPr>
        <w:t>fluvizem</w:t>
      </w:r>
      <w:proofErr w:type="spellEnd"/>
      <w:r w:rsidR="00163E9B" w:rsidRPr="002073C9">
        <w:rPr>
          <w:rFonts w:asciiTheme="minorHAnsi" w:hAnsiTheme="minorHAnsi" w:cstheme="minorHAnsi"/>
        </w:rPr>
        <w:t xml:space="preserve"> (</w:t>
      </w:r>
      <w:proofErr w:type="spellStart"/>
      <w:r w:rsidR="00163E9B" w:rsidRPr="002073C9">
        <w:rPr>
          <w:rFonts w:asciiTheme="minorHAnsi" w:hAnsiTheme="minorHAnsi" w:cstheme="minorHAnsi"/>
        </w:rPr>
        <w:t>FLq</w:t>
      </w:r>
      <w:proofErr w:type="spellEnd"/>
      <w:r w:rsidR="00163E9B" w:rsidRPr="002073C9">
        <w:rPr>
          <w:rFonts w:asciiTheme="minorHAnsi" w:hAnsiTheme="minorHAnsi" w:cstheme="minorHAnsi"/>
        </w:rPr>
        <w:t xml:space="preserve">). Menší území pak zabírá </w:t>
      </w:r>
      <w:proofErr w:type="spellStart"/>
      <w:r w:rsidR="00163E9B" w:rsidRPr="002073C9">
        <w:rPr>
          <w:rFonts w:asciiTheme="minorHAnsi" w:hAnsiTheme="minorHAnsi" w:cstheme="minorHAnsi"/>
        </w:rPr>
        <w:t>fluvická</w:t>
      </w:r>
      <w:proofErr w:type="spellEnd"/>
      <w:r w:rsidR="00163E9B" w:rsidRPr="002073C9">
        <w:rPr>
          <w:rFonts w:asciiTheme="minorHAnsi" w:hAnsiTheme="minorHAnsi" w:cstheme="minorHAnsi"/>
        </w:rPr>
        <w:t xml:space="preserve"> </w:t>
      </w:r>
      <w:proofErr w:type="spellStart"/>
      <w:r w:rsidR="00163E9B" w:rsidRPr="002073C9">
        <w:rPr>
          <w:rFonts w:asciiTheme="minorHAnsi" w:hAnsiTheme="minorHAnsi" w:cstheme="minorHAnsi"/>
        </w:rPr>
        <w:t>glej</w:t>
      </w:r>
      <w:proofErr w:type="spellEnd"/>
      <w:r w:rsidR="00163E9B" w:rsidRPr="002073C9">
        <w:rPr>
          <w:rFonts w:asciiTheme="minorHAnsi" w:hAnsiTheme="minorHAnsi" w:cstheme="minorHAnsi"/>
        </w:rPr>
        <w:t xml:space="preserve"> (</w:t>
      </w:r>
      <w:proofErr w:type="spellStart"/>
      <w:r w:rsidR="00163E9B" w:rsidRPr="002073C9">
        <w:rPr>
          <w:rFonts w:asciiTheme="minorHAnsi" w:hAnsiTheme="minorHAnsi" w:cstheme="minorHAnsi"/>
        </w:rPr>
        <w:t>GLf</w:t>
      </w:r>
      <w:proofErr w:type="spellEnd"/>
      <w:r w:rsidR="00163E9B" w:rsidRPr="002073C9">
        <w:rPr>
          <w:rFonts w:asciiTheme="minorHAnsi" w:hAnsiTheme="minorHAnsi" w:cstheme="minorHAnsi"/>
        </w:rPr>
        <w:t xml:space="preserve">). Největší část představuje </w:t>
      </w:r>
      <w:r w:rsidR="00796C16" w:rsidRPr="002073C9">
        <w:rPr>
          <w:rFonts w:asciiTheme="minorHAnsi" w:hAnsiTheme="minorHAnsi" w:cstheme="minorHAnsi"/>
        </w:rPr>
        <w:t>uvedená</w:t>
      </w:r>
      <w:r w:rsidR="00163E9B" w:rsidRPr="002073C9">
        <w:rPr>
          <w:rFonts w:asciiTheme="minorHAnsi" w:hAnsiTheme="minorHAnsi" w:cstheme="minorHAnsi"/>
        </w:rPr>
        <w:t xml:space="preserve"> hnědozem, která </w:t>
      </w:r>
      <w:r w:rsidR="00796C16" w:rsidRPr="002073C9">
        <w:rPr>
          <w:rFonts w:asciiTheme="minorHAnsi" w:hAnsiTheme="minorHAnsi" w:cstheme="minorHAnsi"/>
        </w:rPr>
        <w:t>se skládá</w:t>
      </w:r>
      <w:r w:rsidR="00163E9B" w:rsidRPr="002073C9">
        <w:rPr>
          <w:rFonts w:asciiTheme="minorHAnsi" w:hAnsiTheme="minorHAnsi" w:cstheme="minorHAnsi"/>
        </w:rPr>
        <w:t xml:space="preserve"> z hnědozemě </w:t>
      </w:r>
      <w:proofErr w:type="spellStart"/>
      <w:r w:rsidR="00163E9B" w:rsidRPr="002073C9">
        <w:rPr>
          <w:rFonts w:asciiTheme="minorHAnsi" w:hAnsiTheme="minorHAnsi" w:cstheme="minorHAnsi"/>
        </w:rPr>
        <w:t>luvické</w:t>
      </w:r>
      <w:proofErr w:type="spellEnd"/>
      <w:r w:rsidR="00163E9B" w:rsidRPr="002073C9">
        <w:rPr>
          <w:rFonts w:asciiTheme="minorHAnsi" w:hAnsiTheme="minorHAnsi" w:cstheme="minorHAnsi"/>
        </w:rPr>
        <w:t xml:space="preserve"> </w:t>
      </w:r>
      <w:r w:rsidR="007B4214" w:rsidRPr="002073C9">
        <w:rPr>
          <w:rFonts w:asciiTheme="minorHAnsi" w:hAnsiTheme="minorHAnsi" w:cstheme="minorHAnsi"/>
        </w:rPr>
        <w:t>(</w:t>
      </w:r>
      <w:proofErr w:type="spellStart"/>
      <w:r w:rsidR="007B4214" w:rsidRPr="002073C9">
        <w:rPr>
          <w:rFonts w:asciiTheme="minorHAnsi" w:hAnsiTheme="minorHAnsi" w:cstheme="minorHAnsi"/>
        </w:rPr>
        <w:t>HNl</w:t>
      </w:r>
      <w:proofErr w:type="spellEnd"/>
      <w:r w:rsidR="007B4214" w:rsidRPr="002073C9">
        <w:rPr>
          <w:rFonts w:asciiTheme="minorHAnsi" w:hAnsiTheme="minorHAnsi" w:cstheme="minorHAnsi"/>
        </w:rPr>
        <w:t xml:space="preserve">) </w:t>
      </w:r>
      <w:r w:rsidR="00163E9B" w:rsidRPr="002073C9">
        <w:rPr>
          <w:rFonts w:asciiTheme="minorHAnsi" w:hAnsiTheme="minorHAnsi" w:cstheme="minorHAnsi"/>
        </w:rPr>
        <w:t xml:space="preserve">a </w:t>
      </w:r>
      <w:proofErr w:type="spellStart"/>
      <w:r w:rsidR="00163E9B" w:rsidRPr="002073C9">
        <w:rPr>
          <w:rFonts w:asciiTheme="minorHAnsi" w:hAnsiTheme="minorHAnsi" w:cstheme="minorHAnsi"/>
        </w:rPr>
        <w:t>oglejené</w:t>
      </w:r>
      <w:proofErr w:type="spellEnd"/>
      <w:r w:rsidR="007B4214" w:rsidRPr="002073C9">
        <w:rPr>
          <w:rFonts w:asciiTheme="minorHAnsi" w:hAnsiTheme="minorHAnsi" w:cstheme="minorHAnsi"/>
        </w:rPr>
        <w:t xml:space="preserve"> (</w:t>
      </w:r>
      <w:proofErr w:type="spellStart"/>
      <w:r w:rsidR="007B4214" w:rsidRPr="002073C9">
        <w:rPr>
          <w:rFonts w:asciiTheme="minorHAnsi" w:hAnsiTheme="minorHAnsi" w:cstheme="minorHAnsi"/>
        </w:rPr>
        <w:t>HNq</w:t>
      </w:r>
      <w:proofErr w:type="spellEnd"/>
      <w:r w:rsidR="007B4214" w:rsidRPr="002073C9">
        <w:rPr>
          <w:rFonts w:asciiTheme="minorHAnsi" w:hAnsiTheme="minorHAnsi" w:cstheme="minorHAnsi"/>
        </w:rPr>
        <w:t>)</w:t>
      </w:r>
      <w:r w:rsidR="00163E9B" w:rsidRPr="002073C9">
        <w:rPr>
          <w:rFonts w:asciiTheme="minorHAnsi" w:hAnsiTheme="minorHAnsi" w:cstheme="minorHAnsi"/>
        </w:rPr>
        <w:t xml:space="preserve">. </w:t>
      </w:r>
    </w:p>
    <w:p w14:paraId="2E610591" w14:textId="77777777" w:rsidR="004145A7" w:rsidRDefault="004145A7" w:rsidP="004145A7">
      <w:pPr>
        <w:spacing w:after="0"/>
        <w:jc w:val="center"/>
        <w:rPr>
          <w:rFonts w:asciiTheme="minorHAnsi" w:hAnsiTheme="minorHAnsi" w:cstheme="minorHAnsi"/>
          <w:lang w:val="sk-SK" w:eastAsia="x-none"/>
        </w:rPr>
      </w:pPr>
      <w:bookmarkStart w:id="12" w:name="_Hlk507406231"/>
    </w:p>
    <w:p w14:paraId="5B1F588D" w14:textId="77777777" w:rsidR="004145A7" w:rsidRDefault="004145A7" w:rsidP="004145A7">
      <w:pPr>
        <w:spacing w:after="0"/>
        <w:jc w:val="center"/>
        <w:rPr>
          <w:rFonts w:asciiTheme="minorHAnsi" w:hAnsiTheme="minorHAnsi" w:cstheme="minorHAnsi"/>
          <w:lang w:val="sk-SK" w:eastAsia="x-none"/>
        </w:rPr>
      </w:pPr>
      <w:r>
        <w:rPr>
          <w:rFonts w:asciiTheme="minorHAnsi" w:hAnsiTheme="minorHAnsi" w:cstheme="minorHAnsi"/>
          <w:noProof/>
        </w:rPr>
        <w:drawing>
          <wp:inline distT="0" distB="0" distL="0" distR="0" wp14:anchorId="116C8A01" wp14:editId="0BF710E6">
            <wp:extent cx="6071870" cy="4212590"/>
            <wp:effectExtent l="0" t="0" r="508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1870" cy="4212590"/>
                    </a:xfrm>
                    <a:prstGeom prst="rect">
                      <a:avLst/>
                    </a:prstGeom>
                    <a:noFill/>
                  </pic:spPr>
                </pic:pic>
              </a:graphicData>
            </a:graphic>
          </wp:inline>
        </w:drawing>
      </w:r>
    </w:p>
    <w:p w14:paraId="5C9500FF" w14:textId="77777777" w:rsidR="00163E9B" w:rsidRPr="002073C9" w:rsidRDefault="00163E9B" w:rsidP="004145A7">
      <w:pPr>
        <w:spacing w:after="0"/>
        <w:jc w:val="center"/>
        <w:rPr>
          <w:rFonts w:asciiTheme="minorHAnsi" w:hAnsiTheme="minorHAnsi" w:cstheme="minorHAnsi"/>
          <w:lang w:val="x-none" w:eastAsia="x-none"/>
        </w:rPr>
      </w:pPr>
      <w:r w:rsidRPr="002073C9">
        <w:rPr>
          <w:rFonts w:asciiTheme="minorHAnsi" w:hAnsiTheme="minorHAnsi" w:cstheme="minorHAnsi"/>
          <w:lang w:val="sk-SK" w:eastAsia="x-none"/>
        </w:rPr>
        <w:t>O</w:t>
      </w:r>
      <w:bookmarkStart w:id="13" w:name="_Hlk507406252"/>
      <w:r w:rsidR="00A879E6">
        <w:rPr>
          <w:rFonts w:asciiTheme="minorHAnsi" w:hAnsiTheme="minorHAnsi" w:cstheme="minorHAnsi"/>
          <w:lang w:val="sk-SK" w:eastAsia="x-none"/>
        </w:rPr>
        <w:t>br. 16:</w:t>
      </w:r>
      <w:r w:rsidRPr="002073C9">
        <w:rPr>
          <w:rFonts w:asciiTheme="minorHAnsi" w:hAnsiTheme="minorHAnsi" w:cstheme="minorHAnsi"/>
          <w:lang w:val="sk-SK" w:eastAsia="x-none"/>
        </w:rPr>
        <w:t xml:space="preserve"> </w:t>
      </w:r>
      <w:r w:rsidRPr="002073C9">
        <w:rPr>
          <w:rFonts w:asciiTheme="minorHAnsi" w:hAnsiTheme="minorHAnsi" w:cstheme="minorHAnsi"/>
          <w:lang w:eastAsia="x-none"/>
        </w:rPr>
        <w:t>Půdní typy na území obce Liboš</w:t>
      </w:r>
    </w:p>
    <w:p w14:paraId="5B54266E" w14:textId="77777777" w:rsidR="00163E9B" w:rsidRPr="002073C9" w:rsidRDefault="00163E9B" w:rsidP="00CD2DE7">
      <w:pPr>
        <w:spacing w:after="0"/>
        <w:jc w:val="center"/>
        <w:rPr>
          <w:rFonts w:asciiTheme="minorHAnsi" w:hAnsiTheme="minorHAnsi" w:cstheme="minorHAnsi"/>
          <w:i/>
        </w:rPr>
      </w:pPr>
      <w:r w:rsidRPr="002073C9">
        <w:rPr>
          <w:rFonts w:asciiTheme="minorHAnsi" w:hAnsiTheme="minorHAnsi" w:cstheme="minorHAnsi"/>
          <w:i/>
          <w:lang w:eastAsia="x-none"/>
        </w:rPr>
        <w:t>Zdroj: Česká</w:t>
      </w:r>
      <w:r w:rsidRPr="002073C9">
        <w:rPr>
          <w:rFonts w:asciiTheme="minorHAnsi" w:hAnsiTheme="minorHAnsi" w:cstheme="minorHAnsi"/>
          <w:i/>
        </w:rPr>
        <w:t xml:space="preserve"> geologická služba, vlastní zpracování v </w:t>
      </w:r>
      <w:proofErr w:type="spellStart"/>
      <w:r w:rsidRPr="002073C9">
        <w:rPr>
          <w:rFonts w:asciiTheme="minorHAnsi" w:hAnsiTheme="minorHAnsi" w:cstheme="minorHAnsi"/>
          <w:i/>
        </w:rPr>
        <w:t>ArcMap</w:t>
      </w:r>
      <w:proofErr w:type="spellEnd"/>
      <w:r w:rsidRPr="002073C9">
        <w:rPr>
          <w:rFonts w:asciiTheme="minorHAnsi" w:hAnsiTheme="minorHAnsi" w:cstheme="minorHAnsi"/>
          <w:i/>
        </w:rPr>
        <w:t xml:space="preserve"> 10.3</w:t>
      </w:r>
      <w:bookmarkEnd w:id="13"/>
    </w:p>
    <w:p w14:paraId="4653241A" w14:textId="77777777" w:rsidR="00040854" w:rsidRPr="002073C9" w:rsidRDefault="00040854" w:rsidP="00CD2DE7">
      <w:pPr>
        <w:spacing w:after="0"/>
        <w:jc w:val="center"/>
        <w:rPr>
          <w:rFonts w:asciiTheme="minorHAnsi" w:hAnsiTheme="minorHAnsi" w:cstheme="minorHAnsi"/>
          <w:i/>
        </w:rPr>
      </w:pPr>
    </w:p>
    <w:bookmarkEnd w:id="12"/>
    <w:p w14:paraId="7E9CC0A0" w14:textId="77777777" w:rsidR="00163E9B" w:rsidRPr="002073C9" w:rsidRDefault="00DF7CAA" w:rsidP="00DF7CAA">
      <w:pPr>
        <w:spacing w:after="0"/>
        <w:rPr>
          <w:rFonts w:asciiTheme="minorHAnsi" w:hAnsiTheme="minorHAnsi" w:cstheme="minorHAnsi"/>
          <w:lang w:eastAsia="x-none"/>
        </w:rPr>
      </w:pPr>
      <w:r w:rsidRPr="002073C9">
        <w:rPr>
          <w:rFonts w:asciiTheme="minorHAnsi" w:hAnsiTheme="minorHAnsi" w:cstheme="minorHAnsi"/>
          <w:lang w:eastAsia="x-none"/>
        </w:rPr>
        <w:t xml:space="preserve">Znečištění ovzduší </w:t>
      </w:r>
      <w:r w:rsidR="00040854" w:rsidRPr="002073C9">
        <w:rPr>
          <w:rFonts w:asciiTheme="minorHAnsi" w:hAnsiTheme="minorHAnsi" w:cstheme="minorHAnsi"/>
          <w:lang w:eastAsia="x-none"/>
        </w:rPr>
        <w:t xml:space="preserve">nepředstavuje zvýšené hodnoty ani žádný závažný problém. Jediným evidovaným zdrojem znečisťování je Zemědělské družstvo </w:t>
      </w:r>
      <w:proofErr w:type="spellStart"/>
      <w:r w:rsidR="00040854" w:rsidRPr="002073C9">
        <w:rPr>
          <w:rFonts w:asciiTheme="minorHAnsi" w:hAnsiTheme="minorHAnsi" w:cstheme="minorHAnsi"/>
          <w:lang w:eastAsia="x-none"/>
        </w:rPr>
        <w:t>Unčovice</w:t>
      </w:r>
      <w:proofErr w:type="spellEnd"/>
      <w:r w:rsidR="00040854" w:rsidRPr="002073C9">
        <w:rPr>
          <w:rFonts w:asciiTheme="minorHAnsi" w:hAnsiTheme="minorHAnsi" w:cstheme="minorHAnsi"/>
          <w:lang w:eastAsia="x-none"/>
        </w:rPr>
        <w:t xml:space="preserve"> – Čerpací stanice Liboš, přičemž hlavní zdroje ohrožující kvalitu ovzduší se nachází ve Šternberku a Olomouci. </w:t>
      </w:r>
      <w:r w:rsidR="005D33C0" w:rsidRPr="002073C9">
        <w:rPr>
          <w:rFonts w:asciiTheme="minorHAnsi" w:hAnsiTheme="minorHAnsi" w:cstheme="minorHAnsi"/>
          <w:lang w:eastAsia="x-none"/>
        </w:rPr>
        <w:t xml:space="preserve">Liniové zdroje emisí </w:t>
      </w:r>
      <w:r w:rsidR="007508AA" w:rsidRPr="002073C9">
        <w:rPr>
          <w:rFonts w:asciiTheme="minorHAnsi" w:hAnsiTheme="minorHAnsi" w:cstheme="minorHAnsi"/>
          <w:lang w:eastAsia="x-none"/>
        </w:rPr>
        <w:t>najdeme</w:t>
      </w:r>
      <w:r w:rsidR="005D33C0" w:rsidRPr="002073C9">
        <w:rPr>
          <w:rFonts w:asciiTheme="minorHAnsi" w:hAnsiTheme="minorHAnsi" w:cstheme="minorHAnsi"/>
          <w:lang w:eastAsia="x-none"/>
        </w:rPr>
        <w:t xml:space="preserve"> podél komunikací sp</w:t>
      </w:r>
      <w:r w:rsidR="003244EF" w:rsidRPr="002073C9">
        <w:rPr>
          <w:rFonts w:asciiTheme="minorHAnsi" w:hAnsiTheme="minorHAnsi" w:cstheme="minorHAnsi"/>
          <w:lang w:eastAsia="x-none"/>
        </w:rPr>
        <w:t>oju</w:t>
      </w:r>
      <w:r w:rsidR="005D33C0" w:rsidRPr="002073C9">
        <w:rPr>
          <w:rFonts w:asciiTheme="minorHAnsi" w:hAnsiTheme="minorHAnsi" w:cstheme="minorHAnsi"/>
          <w:lang w:eastAsia="x-none"/>
        </w:rPr>
        <w:t>jící</w:t>
      </w:r>
      <w:r w:rsidR="003244EF" w:rsidRPr="002073C9">
        <w:rPr>
          <w:rFonts w:asciiTheme="minorHAnsi" w:hAnsiTheme="minorHAnsi" w:cstheme="minorHAnsi"/>
          <w:lang w:eastAsia="x-none"/>
        </w:rPr>
        <w:t>ch</w:t>
      </w:r>
      <w:r w:rsidR="005D33C0" w:rsidRPr="002073C9">
        <w:rPr>
          <w:rFonts w:asciiTheme="minorHAnsi" w:hAnsiTheme="minorHAnsi" w:cstheme="minorHAnsi"/>
          <w:lang w:eastAsia="x-none"/>
        </w:rPr>
        <w:t xml:space="preserve"> Liboš se Štěpánovem a Moravskou Huzovou.  </w:t>
      </w:r>
    </w:p>
    <w:p w14:paraId="5E96A964" w14:textId="77777777" w:rsidR="00040854" w:rsidRPr="002073C9" w:rsidRDefault="00040854" w:rsidP="00DF7CAA">
      <w:pPr>
        <w:spacing w:after="0"/>
        <w:rPr>
          <w:rFonts w:asciiTheme="minorHAnsi" w:hAnsiTheme="minorHAnsi" w:cstheme="minorHAnsi"/>
          <w:lang w:eastAsia="x-none"/>
        </w:rPr>
      </w:pPr>
      <w:r w:rsidRPr="002073C9">
        <w:rPr>
          <w:rFonts w:asciiTheme="minorHAnsi" w:hAnsiTheme="minorHAnsi" w:cstheme="minorHAnsi"/>
          <w:lang w:eastAsia="x-none"/>
        </w:rPr>
        <w:t xml:space="preserve">Kvalita vody se potýká s lokálním ohrožením kvality podzemních vod, které </w:t>
      </w:r>
      <w:r w:rsidR="005D33C0" w:rsidRPr="002073C9">
        <w:rPr>
          <w:rFonts w:asciiTheme="minorHAnsi" w:hAnsiTheme="minorHAnsi" w:cstheme="minorHAnsi"/>
          <w:lang w:eastAsia="x-none"/>
        </w:rPr>
        <w:t xml:space="preserve">souvisí </w:t>
      </w:r>
      <w:r w:rsidRPr="002073C9">
        <w:rPr>
          <w:rFonts w:asciiTheme="minorHAnsi" w:hAnsiTheme="minorHAnsi" w:cstheme="minorHAnsi"/>
          <w:lang w:eastAsia="x-none"/>
        </w:rPr>
        <w:t xml:space="preserve">s intenzívní zemědělskou činností, průsakem hnojiv apod. </w:t>
      </w:r>
    </w:p>
    <w:p w14:paraId="54ED577D" w14:textId="77777777" w:rsidR="00C94388" w:rsidRDefault="00C95C5D" w:rsidP="004145A7">
      <w:pPr>
        <w:rPr>
          <w:rFonts w:asciiTheme="minorHAnsi" w:hAnsiTheme="minorHAnsi" w:cstheme="minorHAnsi"/>
          <w:lang w:eastAsia="x-none"/>
        </w:rPr>
      </w:pPr>
      <w:r w:rsidRPr="002073C9">
        <w:rPr>
          <w:rFonts w:asciiTheme="minorHAnsi" w:hAnsiTheme="minorHAnsi" w:cstheme="minorHAnsi"/>
          <w:lang w:eastAsia="x-none"/>
        </w:rPr>
        <w:t>V obci je v rámci evidence brownfieldů uveden jeden objekt. Jde o budovu bývalého teletníku, využívané</w:t>
      </w:r>
      <w:r w:rsidR="00B230E1" w:rsidRPr="002073C9">
        <w:rPr>
          <w:rFonts w:asciiTheme="minorHAnsi" w:hAnsiTheme="minorHAnsi" w:cstheme="minorHAnsi"/>
          <w:lang w:eastAsia="x-none"/>
        </w:rPr>
        <w:t>mu původně k zemědělským účelům. Budova se nachází v severní části obce, zabírá 3 000 m</w:t>
      </w:r>
      <w:r w:rsidR="00B230E1" w:rsidRPr="002073C9">
        <w:rPr>
          <w:rFonts w:asciiTheme="minorHAnsi" w:hAnsiTheme="minorHAnsi" w:cstheme="minorHAnsi"/>
          <w:vertAlign w:val="superscript"/>
          <w:lang w:eastAsia="x-none"/>
        </w:rPr>
        <w:t>2</w:t>
      </w:r>
      <w:r w:rsidR="00B230E1" w:rsidRPr="002073C9">
        <w:rPr>
          <w:rFonts w:asciiTheme="minorHAnsi" w:hAnsiTheme="minorHAnsi" w:cstheme="minorHAnsi"/>
          <w:lang w:eastAsia="x-none"/>
        </w:rPr>
        <w:t xml:space="preserve"> a</w:t>
      </w:r>
      <w:r w:rsidRPr="002073C9">
        <w:rPr>
          <w:rFonts w:asciiTheme="minorHAnsi" w:hAnsiTheme="minorHAnsi" w:cstheme="minorHAnsi"/>
          <w:lang w:eastAsia="x-none"/>
        </w:rPr>
        <w:t xml:space="preserve"> momentálně</w:t>
      </w:r>
      <w:r w:rsidR="00B230E1" w:rsidRPr="002073C9">
        <w:rPr>
          <w:rFonts w:asciiTheme="minorHAnsi" w:hAnsiTheme="minorHAnsi" w:cstheme="minorHAnsi"/>
          <w:lang w:eastAsia="x-none"/>
        </w:rPr>
        <w:t xml:space="preserve"> je</w:t>
      </w:r>
      <w:r w:rsidR="00EB3108">
        <w:rPr>
          <w:rFonts w:asciiTheme="minorHAnsi" w:hAnsiTheme="minorHAnsi" w:cstheme="minorHAnsi"/>
          <w:lang w:eastAsia="x-none"/>
        </w:rPr>
        <w:t xml:space="preserve"> bez využití.</w:t>
      </w:r>
    </w:p>
    <w:p w14:paraId="30424169" w14:textId="77777777" w:rsidR="00EB3108" w:rsidRPr="002073C9" w:rsidRDefault="00EB3108" w:rsidP="004145A7">
      <w:pPr>
        <w:rPr>
          <w:rFonts w:asciiTheme="minorHAnsi" w:hAnsiTheme="minorHAnsi" w:cstheme="minorHAnsi"/>
          <w:lang w:eastAsia="x-none"/>
        </w:rPr>
      </w:pPr>
    </w:p>
    <w:p w14:paraId="78D41B4E" w14:textId="77777777" w:rsidR="00F526AF" w:rsidRPr="002073C9" w:rsidRDefault="008666D2" w:rsidP="00E855B4">
      <w:pPr>
        <w:pStyle w:val="Nadpis4"/>
        <w:rPr>
          <w:rFonts w:asciiTheme="minorHAnsi" w:hAnsiTheme="minorHAnsi" w:cstheme="minorHAnsi"/>
        </w:rPr>
      </w:pPr>
      <w:r w:rsidRPr="002073C9">
        <w:rPr>
          <w:rFonts w:asciiTheme="minorHAnsi" w:hAnsiTheme="minorHAnsi" w:cstheme="minorHAnsi"/>
        </w:rPr>
        <w:t>Ochrana život</w:t>
      </w:r>
      <w:r w:rsidR="00F730BB" w:rsidRPr="002073C9">
        <w:rPr>
          <w:rFonts w:asciiTheme="minorHAnsi" w:hAnsiTheme="minorHAnsi" w:cstheme="minorHAnsi"/>
        </w:rPr>
        <w:t>ního prostředí</w:t>
      </w:r>
    </w:p>
    <w:p w14:paraId="7C286815" w14:textId="77777777" w:rsidR="00D47944" w:rsidRPr="002073C9" w:rsidRDefault="009F476D" w:rsidP="00137908">
      <w:pPr>
        <w:spacing w:after="0"/>
        <w:rPr>
          <w:rFonts w:asciiTheme="minorHAnsi" w:hAnsiTheme="minorHAnsi" w:cstheme="minorHAnsi"/>
          <w:lang w:eastAsia="x-none"/>
        </w:rPr>
      </w:pPr>
      <w:r w:rsidRPr="002073C9">
        <w:rPr>
          <w:rFonts w:asciiTheme="minorHAnsi" w:hAnsiTheme="minorHAnsi" w:cstheme="minorHAnsi"/>
          <w:lang w:eastAsia="x-none"/>
        </w:rPr>
        <w:t>Území obce je součástí CHOPAV (Chráněná oblast přirozené akumulace vod)</w:t>
      </w:r>
      <w:r w:rsidR="007529B7" w:rsidRPr="002073C9">
        <w:rPr>
          <w:rFonts w:asciiTheme="minorHAnsi" w:hAnsiTheme="minorHAnsi" w:cstheme="minorHAnsi"/>
          <w:lang w:eastAsia="x-none"/>
        </w:rPr>
        <w:t xml:space="preserve">, která je podle § 28 zákona č. 254/2001 Sb. o vodách a o změně některých zákonů (vodní zákon) definovány jako oblasti, které pro své přírodní podmínky tvoří významnou přirozenou akumulaci vod. V těchto oblastech se mimo jiné </w:t>
      </w:r>
      <w:r w:rsidR="007529B7" w:rsidRPr="002073C9">
        <w:rPr>
          <w:rFonts w:asciiTheme="minorHAnsi" w:hAnsiTheme="minorHAnsi" w:cstheme="minorHAnsi"/>
          <w:lang w:eastAsia="x-none"/>
        </w:rPr>
        <w:lastRenderedPageBreak/>
        <w:t>zakazuje těžit nerosty povrchovým způsobem nebo provádět jiné zemní práce, které by vedly k odkrytí souvislé hladiny podzemních vod</w:t>
      </w:r>
      <w:r w:rsidR="004145A7">
        <w:rPr>
          <w:rFonts w:asciiTheme="minorHAnsi" w:hAnsiTheme="minorHAnsi" w:cstheme="minorHAnsi"/>
          <w:lang w:eastAsia="x-none"/>
        </w:rPr>
        <w:t>,</w:t>
      </w:r>
      <w:r w:rsidR="007529B7" w:rsidRPr="002073C9">
        <w:rPr>
          <w:rFonts w:asciiTheme="minorHAnsi" w:hAnsiTheme="minorHAnsi" w:cstheme="minorHAnsi"/>
          <w:lang w:eastAsia="x-none"/>
        </w:rPr>
        <w:t xml:space="preserve"> a tím nastává kolize kvůli potenciální</w:t>
      </w:r>
      <w:r w:rsidR="001B48E7" w:rsidRPr="002073C9">
        <w:rPr>
          <w:rFonts w:asciiTheme="minorHAnsi" w:hAnsiTheme="minorHAnsi" w:cstheme="minorHAnsi"/>
          <w:lang w:eastAsia="x-none"/>
        </w:rPr>
        <w:t>mu záměru na</w:t>
      </w:r>
      <w:r w:rsidR="007529B7" w:rsidRPr="002073C9">
        <w:rPr>
          <w:rFonts w:asciiTheme="minorHAnsi" w:hAnsiTheme="minorHAnsi" w:cstheme="minorHAnsi"/>
          <w:lang w:eastAsia="x-none"/>
        </w:rPr>
        <w:t xml:space="preserve"> těžb</w:t>
      </w:r>
      <w:r w:rsidR="001B48E7" w:rsidRPr="002073C9">
        <w:rPr>
          <w:rFonts w:asciiTheme="minorHAnsi" w:hAnsiTheme="minorHAnsi" w:cstheme="minorHAnsi"/>
          <w:lang w:eastAsia="x-none"/>
        </w:rPr>
        <w:t>u</w:t>
      </w:r>
      <w:r w:rsidR="007529B7" w:rsidRPr="002073C9">
        <w:rPr>
          <w:rFonts w:asciiTheme="minorHAnsi" w:hAnsiTheme="minorHAnsi" w:cstheme="minorHAnsi"/>
          <w:lang w:eastAsia="x-none"/>
        </w:rPr>
        <w:t xml:space="preserve"> štěrkopísku</w:t>
      </w:r>
      <w:r w:rsidR="001B48E7" w:rsidRPr="002073C9">
        <w:rPr>
          <w:rFonts w:asciiTheme="minorHAnsi" w:hAnsiTheme="minorHAnsi" w:cstheme="minorHAnsi"/>
          <w:lang w:eastAsia="x-none"/>
        </w:rPr>
        <w:t xml:space="preserve"> v obci</w:t>
      </w:r>
      <w:r w:rsidR="00285361" w:rsidRPr="002073C9">
        <w:rPr>
          <w:rFonts w:asciiTheme="minorHAnsi" w:hAnsiTheme="minorHAnsi" w:cstheme="minorHAnsi"/>
          <w:lang w:eastAsia="x-none"/>
        </w:rPr>
        <w:t xml:space="preserve">, kterou by byl narušen vodní režim. </w:t>
      </w:r>
    </w:p>
    <w:p w14:paraId="352DEB6F" w14:textId="77777777" w:rsidR="00285361" w:rsidRPr="002073C9" w:rsidRDefault="00285361" w:rsidP="00137908">
      <w:pPr>
        <w:spacing w:after="0"/>
        <w:rPr>
          <w:rFonts w:asciiTheme="minorHAnsi" w:hAnsiTheme="minorHAnsi" w:cstheme="minorHAnsi"/>
          <w:lang w:eastAsia="x-none"/>
        </w:rPr>
      </w:pPr>
      <w:r w:rsidRPr="002073C9">
        <w:rPr>
          <w:rFonts w:asciiTheme="minorHAnsi" w:hAnsiTheme="minorHAnsi" w:cstheme="minorHAnsi"/>
          <w:lang w:eastAsia="x-none"/>
        </w:rPr>
        <w:t>Případnou hrozbou je také zhoršení záplav při nedostatečné údržbě náhonu.</w:t>
      </w:r>
      <w:r w:rsidR="00D47944" w:rsidRPr="002073C9">
        <w:rPr>
          <w:rFonts w:asciiTheme="minorHAnsi" w:hAnsiTheme="minorHAnsi" w:cstheme="minorHAnsi"/>
          <w:lang w:eastAsia="x-none"/>
        </w:rPr>
        <w:t xml:space="preserve"> Právě tyto oblasti a půdy, ležící v těsné blízkosti toku jsou označená jako záplavová území a aktívní zóny záplavových území a je nutné dbát na vhodná opatření při jejich případných úpravách. </w:t>
      </w:r>
    </w:p>
    <w:p w14:paraId="3DADDA44" w14:textId="77777777" w:rsidR="00137908" w:rsidRPr="002073C9" w:rsidRDefault="00671296" w:rsidP="00137908">
      <w:pPr>
        <w:spacing w:after="0"/>
        <w:rPr>
          <w:rFonts w:asciiTheme="minorHAnsi" w:hAnsiTheme="minorHAnsi" w:cstheme="minorHAnsi"/>
          <w:lang w:eastAsia="x-none"/>
        </w:rPr>
      </w:pPr>
      <w:r w:rsidRPr="002073C9">
        <w:rPr>
          <w:rFonts w:asciiTheme="minorHAnsi" w:hAnsiTheme="minorHAnsi" w:cstheme="minorHAnsi"/>
          <w:noProof/>
        </w:rPr>
        <w:drawing>
          <wp:anchor distT="0" distB="0" distL="114300" distR="114300" simplePos="0" relativeHeight="251660288" behindDoc="1" locked="0" layoutInCell="1" allowOverlap="1" wp14:anchorId="204FF470" wp14:editId="36613EF6">
            <wp:simplePos x="0" y="0"/>
            <wp:positionH relativeFrom="margin">
              <wp:align>center</wp:align>
            </wp:positionH>
            <wp:positionV relativeFrom="paragraph">
              <wp:posOffset>455930</wp:posOffset>
            </wp:positionV>
            <wp:extent cx="5391150" cy="4048125"/>
            <wp:effectExtent l="19050" t="19050" r="19050" b="28575"/>
            <wp:wrapTight wrapText="bothSides">
              <wp:wrapPolygon edited="0">
                <wp:start x="-76" y="-102"/>
                <wp:lineTo x="-76" y="21651"/>
                <wp:lineTo x="21600" y="21651"/>
                <wp:lineTo x="21600" y="-102"/>
                <wp:lineTo x="-76" y="-102"/>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741" t="1986" b="4195"/>
                    <a:stretch/>
                  </pic:blipFill>
                  <pic:spPr bwMode="auto">
                    <a:xfrm>
                      <a:off x="0" y="0"/>
                      <a:ext cx="5391150" cy="4048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361" w:rsidRPr="002073C9">
        <w:rPr>
          <w:rFonts w:asciiTheme="minorHAnsi" w:hAnsiTheme="minorHAnsi" w:cstheme="minorHAnsi"/>
          <w:lang w:eastAsia="x-none"/>
        </w:rPr>
        <w:t>Obec se rozkládá na výhradně zemědělské půdě, která tvoří až 90 % rozlohy</w:t>
      </w:r>
      <w:r w:rsidRPr="002073C9">
        <w:rPr>
          <w:rFonts w:asciiTheme="minorHAnsi" w:hAnsiTheme="minorHAnsi" w:cstheme="minorHAnsi"/>
          <w:lang w:eastAsia="x-none"/>
        </w:rPr>
        <w:t xml:space="preserve">. Velkou část území pokrývají </w:t>
      </w:r>
      <w:r w:rsidR="00285361" w:rsidRPr="002073C9">
        <w:rPr>
          <w:rFonts w:asciiTheme="minorHAnsi" w:hAnsiTheme="minorHAnsi" w:cstheme="minorHAnsi"/>
          <w:lang w:eastAsia="x-none"/>
        </w:rPr>
        <w:t>právě nejkvalitnější půdy I. a II. třídy</w:t>
      </w:r>
      <w:r w:rsidRPr="002073C9">
        <w:rPr>
          <w:rFonts w:asciiTheme="minorHAnsi" w:hAnsiTheme="minorHAnsi" w:cstheme="minorHAnsi"/>
          <w:lang w:eastAsia="x-none"/>
        </w:rPr>
        <w:t xml:space="preserve"> ochrany z pěti </w:t>
      </w:r>
      <w:r w:rsidR="00C229AA">
        <w:rPr>
          <w:rFonts w:asciiTheme="minorHAnsi" w:hAnsiTheme="minorHAnsi" w:cstheme="minorHAnsi"/>
          <w:lang w:eastAsia="x-none"/>
        </w:rPr>
        <w:t>stupňové škály hodnocení půdy (</w:t>
      </w:r>
      <w:r w:rsidR="00C229AA" w:rsidRPr="006D54B8">
        <w:rPr>
          <w:rFonts w:asciiTheme="minorHAnsi" w:hAnsiTheme="minorHAnsi" w:cstheme="minorHAnsi"/>
          <w:lang w:eastAsia="x-none"/>
        </w:rPr>
        <w:t>o</w:t>
      </w:r>
      <w:r w:rsidRPr="006D54B8">
        <w:rPr>
          <w:rFonts w:asciiTheme="minorHAnsi" w:hAnsiTheme="minorHAnsi" w:cstheme="minorHAnsi"/>
          <w:lang w:eastAsia="x-none"/>
        </w:rPr>
        <w:t>br</w:t>
      </w:r>
      <w:r w:rsidR="006D54B8" w:rsidRPr="006D54B8">
        <w:rPr>
          <w:rFonts w:asciiTheme="minorHAnsi" w:hAnsiTheme="minorHAnsi" w:cstheme="minorHAnsi"/>
          <w:lang w:eastAsia="x-none"/>
        </w:rPr>
        <w:t>. 17</w:t>
      </w:r>
      <w:r w:rsidRPr="006D54B8">
        <w:rPr>
          <w:rFonts w:asciiTheme="minorHAnsi" w:hAnsiTheme="minorHAnsi" w:cstheme="minorHAnsi"/>
          <w:lang w:eastAsia="x-none"/>
        </w:rPr>
        <w:t>).</w:t>
      </w:r>
    </w:p>
    <w:p w14:paraId="519B2D7B" w14:textId="77777777" w:rsidR="00E1582C" w:rsidRPr="002073C9" w:rsidRDefault="00A879E6" w:rsidP="00671296">
      <w:pPr>
        <w:spacing w:after="0"/>
        <w:jc w:val="center"/>
        <w:rPr>
          <w:rFonts w:asciiTheme="minorHAnsi" w:hAnsiTheme="minorHAnsi" w:cstheme="minorHAnsi"/>
          <w:lang w:eastAsia="x-none"/>
        </w:rPr>
      </w:pPr>
      <w:r>
        <w:rPr>
          <w:rFonts w:asciiTheme="minorHAnsi" w:hAnsiTheme="minorHAnsi" w:cstheme="minorHAnsi"/>
          <w:lang w:eastAsia="x-none"/>
        </w:rPr>
        <w:t>Obr. 17:</w:t>
      </w:r>
      <w:r w:rsidR="00671296" w:rsidRPr="002073C9">
        <w:rPr>
          <w:rFonts w:asciiTheme="minorHAnsi" w:hAnsiTheme="minorHAnsi" w:cstheme="minorHAnsi"/>
          <w:lang w:eastAsia="x-none"/>
        </w:rPr>
        <w:t xml:space="preserve"> Podíl půdy v katastru obce Liboš dle jednotlivých tříd ochrany ZPF</w:t>
      </w:r>
    </w:p>
    <w:p w14:paraId="492CAC2A" w14:textId="77777777" w:rsidR="00671296" w:rsidRPr="002073C9" w:rsidRDefault="00671296" w:rsidP="00671296">
      <w:pPr>
        <w:spacing w:after="0"/>
        <w:jc w:val="center"/>
        <w:rPr>
          <w:rFonts w:asciiTheme="minorHAnsi" w:hAnsiTheme="minorHAnsi" w:cstheme="minorHAnsi"/>
          <w:i/>
          <w:lang w:eastAsia="x-none"/>
        </w:rPr>
      </w:pPr>
      <w:r w:rsidRPr="002073C9">
        <w:rPr>
          <w:rFonts w:asciiTheme="minorHAnsi" w:hAnsiTheme="minorHAnsi" w:cstheme="minorHAnsi"/>
          <w:i/>
          <w:lang w:eastAsia="x-none"/>
        </w:rPr>
        <w:t>Zdroj: statistiky.vumop.cz</w:t>
      </w:r>
    </w:p>
    <w:p w14:paraId="51D590FD" w14:textId="77777777" w:rsidR="00671296" w:rsidRPr="002073C9" w:rsidRDefault="00671296" w:rsidP="00671296">
      <w:pPr>
        <w:spacing w:after="0"/>
        <w:jc w:val="center"/>
        <w:rPr>
          <w:rFonts w:asciiTheme="minorHAnsi" w:hAnsiTheme="minorHAnsi" w:cstheme="minorHAnsi"/>
          <w:i/>
          <w:lang w:eastAsia="x-none"/>
        </w:rPr>
      </w:pPr>
    </w:p>
    <w:p w14:paraId="09280990" w14:textId="77777777" w:rsidR="005B2EF2" w:rsidRPr="002073C9" w:rsidRDefault="00285361" w:rsidP="00137908">
      <w:pPr>
        <w:spacing w:after="0"/>
        <w:rPr>
          <w:rFonts w:asciiTheme="minorHAnsi" w:hAnsiTheme="minorHAnsi" w:cstheme="minorHAnsi"/>
          <w:lang w:eastAsia="x-none"/>
        </w:rPr>
      </w:pPr>
      <w:r w:rsidRPr="002073C9">
        <w:rPr>
          <w:rFonts w:asciiTheme="minorHAnsi" w:hAnsiTheme="minorHAnsi" w:cstheme="minorHAnsi"/>
          <w:lang w:eastAsia="x-none"/>
        </w:rPr>
        <w:t xml:space="preserve">Díky velkému podílu zemědělsky obdělávané půdy a chybějícím oblastem ploch s lesními pozemky </w:t>
      </w:r>
      <w:r w:rsidR="005B2EF2" w:rsidRPr="002073C9">
        <w:rPr>
          <w:rFonts w:asciiTheme="minorHAnsi" w:hAnsiTheme="minorHAnsi" w:cstheme="minorHAnsi"/>
          <w:lang w:eastAsia="x-none"/>
        </w:rPr>
        <w:t xml:space="preserve">(lesní půda tvoří pouze 1,2 % výměry katastru) </w:t>
      </w:r>
      <w:r w:rsidR="00B605B6">
        <w:rPr>
          <w:rFonts w:asciiTheme="minorHAnsi" w:hAnsiTheme="minorHAnsi" w:cstheme="minorHAnsi"/>
          <w:lang w:eastAsia="x-none"/>
        </w:rPr>
        <w:t>se zvyšuje riziko vodní a větrné</w:t>
      </w:r>
      <w:r w:rsidRPr="002073C9">
        <w:rPr>
          <w:rFonts w:asciiTheme="minorHAnsi" w:hAnsiTheme="minorHAnsi" w:cstheme="minorHAnsi"/>
          <w:lang w:eastAsia="x-none"/>
        </w:rPr>
        <w:t xml:space="preserve"> eroze. Ta by mohla být eliminována zvýšením pe</w:t>
      </w:r>
      <w:r w:rsidR="00F36701" w:rsidRPr="002073C9">
        <w:rPr>
          <w:rFonts w:asciiTheme="minorHAnsi" w:hAnsiTheme="minorHAnsi" w:cstheme="minorHAnsi"/>
          <w:lang w:eastAsia="x-none"/>
        </w:rPr>
        <w:t xml:space="preserve">strosti osívané plochy jinými, především </w:t>
      </w:r>
      <w:r w:rsidRPr="002073C9">
        <w:rPr>
          <w:rFonts w:asciiTheme="minorHAnsi" w:hAnsiTheme="minorHAnsi" w:cstheme="minorHAnsi"/>
          <w:lang w:eastAsia="x-none"/>
        </w:rPr>
        <w:t xml:space="preserve">víceletými druhy zemědělských </w:t>
      </w:r>
      <w:r w:rsidR="005B2EF2" w:rsidRPr="002073C9">
        <w:rPr>
          <w:rFonts w:asciiTheme="minorHAnsi" w:hAnsiTheme="minorHAnsi" w:cstheme="minorHAnsi"/>
          <w:lang w:eastAsia="x-none"/>
        </w:rPr>
        <w:t>plodin,</w:t>
      </w:r>
      <w:r w:rsidRPr="002073C9">
        <w:rPr>
          <w:rFonts w:asciiTheme="minorHAnsi" w:hAnsiTheme="minorHAnsi" w:cstheme="minorHAnsi"/>
          <w:lang w:eastAsia="x-none"/>
        </w:rPr>
        <w:t xml:space="preserve"> nebo dalšími</w:t>
      </w:r>
      <w:r w:rsidR="001126DF" w:rsidRPr="002073C9">
        <w:rPr>
          <w:rFonts w:asciiTheme="minorHAnsi" w:hAnsiTheme="minorHAnsi" w:cstheme="minorHAnsi"/>
          <w:lang w:eastAsia="x-none"/>
        </w:rPr>
        <w:t xml:space="preserve"> lokálními</w:t>
      </w:r>
      <w:r w:rsidRPr="002073C9">
        <w:rPr>
          <w:rFonts w:asciiTheme="minorHAnsi" w:hAnsiTheme="minorHAnsi" w:cstheme="minorHAnsi"/>
          <w:lang w:eastAsia="x-none"/>
        </w:rPr>
        <w:t xml:space="preserve"> protierozními opatřeními. </w:t>
      </w:r>
    </w:p>
    <w:p w14:paraId="60039002" w14:textId="77777777" w:rsidR="007A0BEA" w:rsidRPr="002073C9" w:rsidRDefault="00F36701" w:rsidP="002073C9">
      <w:pPr>
        <w:spacing w:after="0"/>
        <w:rPr>
          <w:rFonts w:asciiTheme="minorHAnsi" w:hAnsiTheme="minorHAnsi" w:cstheme="minorHAnsi"/>
          <w:lang w:eastAsia="x-none"/>
        </w:rPr>
      </w:pPr>
      <w:r w:rsidRPr="002073C9">
        <w:rPr>
          <w:rFonts w:asciiTheme="minorHAnsi" w:hAnsiTheme="minorHAnsi" w:cstheme="minorHAnsi"/>
          <w:lang w:eastAsia="x-none"/>
        </w:rPr>
        <w:t>A</w:t>
      </w:r>
      <w:r w:rsidR="0062337D" w:rsidRPr="002073C9">
        <w:rPr>
          <w:rFonts w:asciiTheme="minorHAnsi" w:hAnsiTheme="minorHAnsi" w:cstheme="minorHAnsi"/>
          <w:lang w:eastAsia="x-none"/>
        </w:rPr>
        <w:t>ktivity</w:t>
      </w:r>
      <w:r w:rsidR="005B2EF2" w:rsidRPr="002073C9">
        <w:rPr>
          <w:rFonts w:asciiTheme="minorHAnsi" w:hAnsiTheme="minorHAnsi" w:cstheme="minorHAnsi"/>
          <w:lang w:eastAsia="x-none"/>
        </w:rPr>
        <w:t>, k</w:t>
      </w:r>
      <w:r w:rsidR="002073C9">
        <w:rPr>
          <w:rFonts w:asciiTheme="minorHAnsi" w:hAnsiTheme="minorHAnsi" w:cstheme="minorHAnsi"/>
          <w:lang w:eastAsia="x-none"/>
        </w:rPr>
        <w:t>terá</w:t>
      </w:r>
      <w:r w:rsidR="005B2EF2" w:rsidRPr="002073C9">
        <w:rPr>
          <w:rFonts w:asciiTheme="minorHAnsi" w:hAnsiTheme="minorHAnsi" w:cstheme="minorHAnsi"/>
          <w:lang w:eastAsia="x-none"/>
        </w:rPr>
        <w:t xml:space="preserve"> v krajině </w:t>
      </w:r>
      <w:r w:rsidR="0062337D" w:rsidRPr="002073C9">
        <w:rPr>
          <w:rFonts w:asciiTheme="minorHAnsi" w:hAnsiTheme="minorHAnsi" w:cstheme="minorHAnsi"/>
          <w:lang w:eastAsia="x-none"/>
        </w:rPr>
        <w:t xml:space="preserve">byla </w:t>
      </w:r>
      <w:r w:rsidR="005B2EF2" w:rsidRPr="002073C9">
        <w:rPr>
          <w:rFonts w:asciiTheme="minorHAnsi" w:hAnsiTheme="minorHAnsi" w:cstheme="minorHAnsi"/>
          <w:lang w:eastAsia="x-none"/>
        </w:rPr>
        <w:t>realizována by m</w:t>
      </w:r>
      <w:r w:rsidR="0062337D" w:rsidRPr="002073C9">
        <w:rPr>
          <w:rFonts w:asciiTheme="minorHAnsi" w:hAnsiTheme="minorHAnsi" w:cstheme="minorHAnsi"/>
          <w:lang w:eastAsia="x-none"/>
        </w:rPr>
        <w:t>ěla</w:t>
      </w:r>
      <w:r w:rsidR="005B2EF2" w:rsidRPr="002073C9">
        <w:rPr>
          <w:rFonts w:asciiTheme="minorHAnsi" w:hAnsiTheme="minorHAnsi" w:cstheme="minorHAnsi"/>
          <w:lang w:eastAsia="x-none"/>
        </w:rPr>
        <w:t xml:space="preserve"> propojit lokální biokoridory na hranicích obcí, pomoct zlepšit funkčnost ÚSES (Územní systém ekologické stability) a upravit část území za účelem vyšší koncentrace jiné než zemědělsky využívané půdy. Na druhé straně jde o</w:t>
      </w:r>
      <w:r w:rsidR="00137908" w:rsidRPr="002073C9">
        <w:rPr>
          <w:rFonts w:asciiTheme="minorHAnsi" w:hAnsiTheme="minorHAnsi" w:cstheme="minorHAnsi"/>
          <w:lang w:eastAsia="x-none"/>
        </w:rPr>
        <w:t xml:space="preserve"> plochy rozvojové, specifické a</w:t>
      </w:r>
      <w:r w:rsidRPr="002073C9">
        <w:rPr>
          <w:rFonts w:asciiTheme="minorHAnsi" w:hAnsiTheme="minorHAnsi" w:cstheme="minorHAnsi"/>
          <w:lang w:eastAsia="x-none"/>
        </w:rPr>
        <w:t xml:space="preserve"> o</w:t>
      </w:r>
      <w:r w:rsidR="00137908" w:rsidRPr="002073C9">
        <w:rPr>
          <w:rFonts w:asciiTheme="minorHAnsi" w:hAnsiTheme="minorHAnsi" w:cstheme="minorHAnsi"/>
          <w:lang w:eastAsia="x-none"/>
        </w:rPr>
        <w:t xml:space="preserve"> oblasti vyznačené ve výkrese záměrů na provedení změn jako plochy pro bydlení. Tyto částí</w:t>
      </w:r>
      <w:r w:rsidR="005B2EF2" w:rsidRPr="002073C9">
        <w:rPr>
          <w:rFonts w:asciiTheme="minorHAnsi" w:hAnsiTheme="minorHAnsi" w:cstheme="minorHAnsi"/>
          <w:lang w:eastAsia="x-none"/>
        </w:rPr>
        <w:t xml:space="preserve"> </w:t>
      </w:r>
      <w:r w:rsidR="0062337D" w:rsidRPr="002073C9">
        <w:rPr>
          <w:rFonts w:asciiTheme="minorHAnsi" w:hAnsiTheme="minorHAnsi" w:cstheme="minorHAnsi"/>
          <w:lang w:eastAsia="x-none"/>
        </w:rPr>
        <w:t xml:space="preserve">zároveň </w:t>
      </w:r>
      <w:r w:rsidR="005B2EF2" w:rsidRPr="002073C9">
        <w:rPr>
          <w:rFonts w:asciiTheme="minorHAnsi" w:hAnsiTheme="minorHAnsi" w:cstheme="minorHAnsi"/>
          <w:lang w:eastAsia="x-none"/>
        </w:rPr>
        <w:t>často</w:t>
      </w:r>
      <w:r w:rsidRPr="002073C9">
        <w:rPr>
          <w:rFonts w:asciiTheme="minorHAnsi" w:hAnsiTheme="minorHAnsi" w:cstheme="minorHAnsi"/>
          <w:lang w:eastAsia="x-none"/>
        </w:rPr>
        <w:t xml:space="preserve"> díky své nadprůměrné produkční schopnosti</w:t>
      </w:r>
      <w:r w:rsidR="005B2EF2" w:rsidRPr="002073C9">
        <w:rPr>
          <w:rFonts w:asciiTheme="minorHAnsi" w:hAnsiTheme="minorHAnsi" w:cstheme="minorHAnsi"/>
          <w:lang w:eastAsia="x-none"/>
        </w:rPr>
        <w:t xml:space="preserve"> podléhají ochraně </w:t>
      </w:r>
      <w:r w:rsidR="00137908" w:rsidRPr="002073C9">
        <w:rPr>
          <w:rFonts w:asciiTheme="minorHAnsi" w:hAnsiTheme="minorHAnsi" w:cstheme="minorHAnsi"/>
          <w:lang w:eastAsia="x-none"/>
        </w:rPr>
        <w:t>ZPF,</w:t>
      </w:r>
      <w:r w:rsidR="005B2EF2" w:rsidRPr="002073C9">
        <w:rPr>
          <w:rFonts w:asciiTheme="minorHAnsi" w:hAnsiTheme="minorHAnsi" w:cstheme="minorHAnsi"/>
          <w:lang w:eastAsia="x-none"/>
        </w:rPr>
        <w:t xml:space="preserve"> </w:t>
      </w:r>
      <w:r w:rsidR="0062337D" w:rsidRPr="002073C9">
        <w:rPr>
          <w:rFonts w:asciiTheme="minorHAnsi" w:hAnsiTheme="minorHAnsi" w:cstheme="minorHAnsi"/>
          <w:lang w:eastAsia="x-none"/>
        </w:rPr>
        <w:t>a tak</w:t>
      </w:r>
      <w:r w:rsidRPr="002073C9">
        <w:rPr>
          <w:rFonts w:asciiTheme="minorHAnsi" w:hAnsiTheme="minorHAnsi" w:cstheme="minorHAnsi"/>
          <w:lang w:eastAsia="x-none"/>
        </w:rPr>
        <w:t xml:space="preserve"> jsou vysoce chráněné, kvůli čemu pak</w:t>
      </w:r>
      <w:r w:rsidR="0062337D" w:rsidRPr="002073C9">
        <w:rPr>
          <w:rFonts w:asciiTheme="minorHAnsi" w:hAnsiTheme="minorHAnsi" w:cstheme="minorHAnsi"/>
          <w:lang w:eastAsia="x-none"/>
        </w:rPr>
        <w:t xml:space="preserve"> d</w:t>
      </w:r>
      <w:r w:rsidR="002073C9">
        <w:rPr>
          <w:rFonts w:asciiTheme="minorHAnsi" w:hAnsiTheme="minorHAnsi" w:cstheme="minorHAnsi"/>
          <w:lang w:eastAsia="x-none"/>
        </w:rPr>
        <w:t xml:space="preserve">ochází k </w:t>
      </w:r>
      <w:r w:rsidR="0062337D" w:rsidRPr="002073C9">
        <w:rPr>
          <w:rFonts w:asciiTheme="minorHAnsi" w:hAnsiTheme="minorHAnsi" w:cstheme="minorHAnsi"/>
          <w:lang w:eastAsia="x-none"/>
        </w:rPr>
        <w:t xml:space="preserve">dalšími </w:t>
      </w:r>
      <w:r w:rsidRPr="002073C9">
        <w:rPr>
          <w:rFonts w:asciiTheme="minorHAnsi" w:hAnsiTheme="minorHAnsi" w:cstheme="minorHAnsi"/>
          <w:lang w:eastAsia="x-none"/>
        </w:rPr>
        <w:t>střetům</w:t>
      </w:r>
      <w:r w:rsidR="0062337D" w:rsidRPr="002073C9">
        <w:rPr>
          <w:rFonts w:asciiTheme="minorHAnsi" w:hAnsiTheme="minorHAnsi" w:cstheme="minorHAnsi"/>
          <w:lang w:eastAsia="x-none"/>
        </w:rPr>
        <w:t xml:space="preserve"> zájmů. </w:t>
      </w:r>
    </w:p>
    <w:p w14:paraId="03B88D7F" w14:textId="77777777" w:rsidR="00E60D7A" w:rsidRDefault="00E60D7A" w:rsidP="00D3379F">
      <w:pPr>
        <w:rPr>
          <w:rFonts w:asciiTheme="minorHAnsi" w:hAnsiTheme="minorHAnsi" w:cstheme="minorHAnsi"/>
        </w:rPr>
      </w:pPr>
    </w:p>
    <w:p w14:paraId="5A1902C6" w14:textId="77777777" w:rsidR="002073C9" w:rsidRDefault="002073C9" w:rsidP="00D3379F">
      <w:pPr>
        <w:rPr>
          <w:rFonts w:asciiTheme="minorHAnsi" w:hAnsiTheme="minorHAnsi" w:cstheme="minorHAnsi"/>
        </w:rPr>
      </w:pPr>
    </w:p>
    <w:p w14:paraId="0C8C4445" w14:textId="77777777" w:rsidR="000B0588" w:rsidRPr="001A1D9C" w:rsidRDefault="000B0588" w:rsidP="00D3379F">
      <w:pPr>
        <w:pStyle w:val="Nadpis3"/>
        <w:rPr>
          <w:rFonts w:asciiTheme="minorHAnsi" w:hAnsiTheme="minorHAnsi" w:cstheme="minorHAnsi"/>
          <w:szCs w:val="24"/>
        </w:rPr>
      </w:pPr>
      <w:bookmarkStart w:id="14" w:name="_Toc516650243"/>
      <w:r w:rsidRPr="001A1D9C">
        <w:rPr>
          <w:rFonts w:asciiTheme="minorHAnsi" w:hAnsiTheme="minorHAnsi" w:cstheme="minorHAnsi"/>
          <w:szCs w:val="24"/>
        </w:rPr>
        <w:lastRenderedPageBreak/>
        <w:t>7. Správa obce</w:t>
      </w:r>
      <w:bookmarkEnd w:id="14"/>
    </w:p>
    <w:p w14:paraId="7C23B27A" w14:textId="77777777" w:rsidR="0045513F" w:rsidRPr="001A1D9C" w:rsidRDefault="006721D1" w:rsidP="00144DB3">
      <w:pPr>
        <w:pStyle w:val="Nadpis4"/>
        <w:rPr>
          <w:rFonts w:asciiTheme="minorHAnsi" w:hAnsiTheme="minorHAnsi" w:cstheme="minorHAnsi"/>
        </w:rPr>
      </w:pPr>
      <w:r w:rsidRPr="001A1D9C">
        <w:rPr>
          <w:rFonts w:asciiTheme="minorHAnsi" w:hAnsiTheme="minorHAnsi" w:cstheme="minorHAnsi"/>
        </w:rPr>
        <w:t xml:space="preserve">Obecní úřad a </w:t>
      </w:r>
      <w:r w:rsidR="000E1F16" w:rsidRPr="001A1D9C">
        <w:rPr>
          <w:rFonts w:asciiTheme="minorHAnsi" w:hAnsiTheme="minorHAnsi" w:cstheme="minorHAnsi"/>
        </w:rPr>
        <w:t>kompetence obce</w:t>
      </w:r>
    </w:p>
    <w:p w14:paraId="0082E0FE" w14:textId="77777777" w:rsidR="006526B7" w:rsidRPr="001A1D9C" w:rsidRDefault="008F52EA" w:rsidP="006526B7">
      <w:pPr>
        <w:rPr>
          <w:rFonts w:asciiTheme="minorHAnsi" w:hAnsiTheme="minorHAnsi" w:cstheme="minorHAnsi"/>
          <w:szCs w:val="22"/>
        </w:rPr>
      </w:pPr>
      <w:r w:rsidRPr="001A1D9C">
        <w:rPr>
          <w:rFonts w:asciiTheme="minorHAnsi" w:hAnsiTheme="minorHAnsi" w:cstheme="minorHAnsi"/>
          <w:szCs w:val="22"/>
        </w:rPr>
        <w:t xml:space="preserve">Obec Liboš je samosprávným subjektem se základní působností, nevykonává správní činnost pro žádnou další obec a spadá pod správní obvod obce s rozšířenou působností Olomouc. </w:t>
      </w:r>
      <w:r w:rsidR="006526B7" w:rsidRPr="001A1D9C">
        <w:rPr>
          <w:rFonts w:asciiTheme="minorHAnsi" w:hAnsiTheme="minorHAnsi" w:cstheme="minorHAnsi"/>
          <w:szCs w:val="22"/>
        </w:rPr>
        <w:t>Správní činnost</w:t>
      </w:r>
      <w:r w:rsidR="0091540B">
        <w:rPr>
          <w:rFonts w:asciiTheme="minorHAnsi" w:hAnsiTheme="minorHAnsi" w:cstheme="minorHAnsi"/>
          <w:szCs w:val="22"/>
        </w:rPr>
        <w:t xml:space="preserve"> </w:t>
      </w:r>
      <w:r w:rsidR="006526B7" w:rsidRPr="001A1D9C">
        <w:rPr>
          <w:rFonts w:asciiTheme="minorHAnsi" w:hAnsiTheme="minorHAnsi" w:cstheme="minorHAnsi"/>
          <w:szCs w:val="22"/>
        </w:rPr>
        <w:t>v oblasti stavebního úřadu pro obec vykonává Stavební úřad Štěpánov.</w:t>
      </w:r>
    </w:p>
    <w:p w14:paraId="37FE2EB1" w14:textId="77777777" w:rsidR="008F52EA" w:rsidRPr="00E470A3" w:rsidRDefault="008F52EA" w:rsidP="006526B7">
      <w:pPr>
        <w:rPr>
          <w:rFonts w:asciiTheme="minorHAnsi" w:hAnsiTheme="minorHAnsi" w:cstheme="minorHAnsi"/>
          <w:color w:val="000000" w:themeColor="text1"/>
          <w:szCs w:val="22"/>
        </w:rPr>
      </w:pPr>
      <w:r w:rsidRPr="0091540B">
        <w:rPr>
          <w:rFonts w:asciiTheme="minorHAnsi" w:hAnsiTheme="minorHAnsi" w:cstheme="minorHAnsi"/>
          <w:szCs w:val="22"/>
        </w:rPr>
        <w:t>Zastupitelstvo obce má 9 členů. Starosta vykonává funkci jako uvolněný člen zastupitelstva obce, místostarost</w:t>
      </w:r>
      <w:r w:rsidR="006526B7" w:rsidRPr="0091540B">
        <w:rPr>
          <w:rFonts w:asciiTheme="minorHAnsi" w:hAnsiTheme="minorHAnsi" w:cstheme="minorHAnsi"/>
          <w:szCs w:val="22"/>
        </w:rPr>
        <w:t>k</w:t>
      </w:r>
      <w:r w:rsidRPr="0091540B">
        <w:rPr>
          <w:rFonts w:asciiTheme="minorHAnsi" w:hAnsiTheme="minorHAnsi" w:cstheme="minorHAnsi"/>
          <w:szCs w:val="22"/>
        </w:rPr>
        <w:t>a jako neuvolněn</w:t>
      </w:r>
      <w:r w:rsidR="006526B7" w:rsidRPr="0091540B">
        <w:rPr>
          <w:rFonts w:asciiTheme="minorHAnsi" w:hAnsiTheme="minorHAnsi" w:cstheme="minorHAnsi"/>
          <w:szCs w:val="22"/>
        </w:rPr>
        <w:t>á</w:t>
      </w:r>
      <w:r w:rsidRPr="0091540B">
        <w:rPr>
          <w:rFonts w:asciiTheme="minorHAnsi" w:hAnsiTheme="minorHAnsi" w:cstheme="minorHAnsi"/>
          <w:szCs w:val="22"/>
        </w:rPr>
        <w:t xml:space="preserve">. </w:t>
      </w:r>
    </w:p>
    <w:p w14:paraId="2D51FB8B" w14:textId="77777777" w:rsidR="008F52EA" w:rsidRPr="00E470A3" w:rsidRDefault="008F52EA" w:rsidP="006526B7">
      <w:pPr>
        <w:rPr>
          <w:rFonts w:asciiTheme="minorHAnsi" w:hAnsiTheme="minorHAnsi" w:cstheme="minorHAnsi"/>
          <w:color w:val="000000" w:themeColor="text1"/>
          <w:szCs w:val="22"/>
        </w:rPr>
      </w:pPr>
      <w:r w:rsidRPr="00E470A3">
        <w:rPr>
          <w:rFonts w:asciiTheme="minorHAnsi" w:hAnsiTheme="minorHAnsi" w:cstheme="minorHAnsi"/>
          <w:color w:val="000000" w:themeColor="text1"/>
          <w:szCs w:val="22"/>
        </w:rPr>
        <w:t>V místní části Krnov je z</w:t>
      </w:r>
      <w:r w:rsidR="0091540B" w:rsidRPr="00E470A3">
        <w:rPr>
          <w:rFonts w:asciiTheme="minorHAnsi" w:hAnsiTheme="minorHAnsi" w:cstheme="minorHAnsi"/>
          <w:color w:val="000000" w:themeColor="text1"/>
          <w:szCs w:val="22"/>
        </w:rPr>
        <w:t xml:space="preserve">řízen osadní výbor, který má 5 </w:t>
      </w:r>
      <w:r w:rsidRPr="00E470A3">
        <w:rPr>
          <w:rFonts w:asciiTheme="minorHAnsi" w:hAnsiTheme="minorHAnsi" w:cstheme="minorHAnsi"/>
          <w:color w:val="000000" w:themeColor="text1"/>
          <w:szCs w:val="22"/>
        </w:rPr>
        <w:t>členů.</w:t>
      </w:r>
    </w:p>
    <w:p w14:paraId="3D2BCE20" w14:textId="77777777" w:rsidR="008F52EA" w:rsidRPr="0091540B" w:rsidRDefault="008F52EA" w:rsidP="006526B7">
      <w:pPr>
        <w:rPr>
          <w:rFonts w:asciiTheme="minorHAnsi" w:hAnsiTheme="minorHAnsi" w:cstheme="minorHAnsi"/>
          <w:szCs w:val="22"/>
        </w:rPr>
      </w:pPr>
      <w:r w:rsidRPr="00E470A3">
        <w:rPr>
          <w:rFonts w:asciiTheme="minorHAnsi" w:hAnsiTheme="minorHAnsi" w:cstheme="minorHAnsi"/>
          <w:color w:val="000000" w:themeColor="text1"/>
          <w:szCs w:val="22"/>
        </w:rPr>
        <w:t>Mimo ze zákona povinně zřízených výborů (kontrolní a finanční</w:t>
      </w:r>
      <w:r w:rsidRPr="0091540B">
        <w:rPr>
          <w:rFonts w:asciiTheme="minorHAnsi" w:hAnsiTheme="minorHAnsi" w:cstheme="minorHAnsi"/>
          <w:szCs w:val="22"/>
        </w:rPr>
        <w:t>), nezřídilo zastupitelstvo obce žádné komise</w:t>
      </w:r>
      <w:r w:rsidR="006526B7" w:rsidRPr="0091540B">
        <w:rPr>
          <w:rFonts w:asciiTheme="minorHAnsi" w:hAnsiTheme="minorHAnsi" w:cstheme="minorHAnsi"/>
          <w:szCs w:val="22"/>
        </w:rPr>
        <w:t>.</w:t>
      </w:r>
    </w:p>
    <w:p w14:paraId="548F782B" w14:textId="77777777" w:rsidR="00B057C5" w:rsidRPr="001A1D9C" w:rsidRDefault="00B057C5" w:rsidP="006526B7">
      <w:pPr>
        <w:rPr>
          <w:rFonts w:asciiTheme="minorHAnsi" w:hAnsiTheme="minorHAnsi" w:cstheme="minorHAnsi"/>
          <w:szCs w:val="22"/>
        </w:rPr>
      </w:pPr>
      <w:r w:rsidRPr="001A1D9C">
        <w:rPr>
          <w:rFonts w:asciiTheme="minorHAnsi" w:hAnsiTheme="minorHAnsi" w:cstheme="minorHAnsi"/>
          <w:szCs w:val="22"/>
        </w:rPr>
        <w:t xml:space="preserve">V obci není zřízena funkce tajemníka a obec zaměstnává 1 zaměstnance na zajištění účetních prací, matriky a jako referenta OÚ. </w:t>
      </w:r>
    </w:p>
    <w:p w14:paraId="1F01DB98" w14:textId="77777777" w:rsidR="00B057C5" w:rsidRPr="001A1D9C" w:rsidRDefault="00B057C5" w:rsidP="006526B7">
      <w:pPr>
        <w:rPr>
          <w:rFonts w:asciiTheme="minorHAnsi" w:hAnsiTheme="minorHAnsi" w:cstheme="minorHAnsi"/>
          <w:szCs w:val="22"/>
        </w:rPr>
      </w:pPr>
      <w:r w:rsidRPr="001A1D9C">
        <w:rPr>
          <w:rFonts w:asciiTheme="minorHAnsi" w:hAnsiTheme="minorHAnsi" w:cstheme="minorHAnsi"/>
          <w:szCs w:val="22"/>
        </w:rPr>
        <w:t>Dále obec zaměstnává 2 osoby na dohodu o pracovní činnosti (knihovnice - úvazek 0,2</w:t>
      </w:r>
      <w:r w:rsidR="00DD6D2C" w:rsidRPr="001A1D9C">
        <w:rPr>
          <w:rFonts w:asciiTheme="minorHAnsi" w:hAnsiTheme="minorHAnsi" w:cstheme="minorHAnsi"/>
          <w:szCs w:val="22"/>
        </w:rPr>
        <w:t>5</w:t>
      </w:r>
      <w:r w:rsidRPr="001A1D9C">
        <w:rPr>
          <w:rFonts w:asciiTheme="minorHAnsi" w:hAnsiTheme="minorHAnsi" w:cstheme="minorHAnsi"/>
          <w:szCs w:val="22"/>
        </w:rPr>
        <w:t>; uklízečka - úvazek 0,2</w:t>
      </w:r>
      <w:r w:rsidR="00DD6D2C" w:rsidRPr="001A1D9C">
        <w:rPr>
          <w:rFonts w:asciiTheme="minorHAnsi" w:hAnsiTheme="minorHAnsi" w:cstheme="minorHAnsi"/>
          <w:szCs w:val="22"/>
        </w:rPr>
        <w:t>5</w:t>
      </w:r>
      <w:r w:rsidRPr="001A1D9C">
        <w:rPr>
          <w:rFonts w:asciiTheme="minorHAnsi" w:hAnsiTheme="minorHAnsi" w:cstheme="minorHAnsi"/>
          <w:szCs w:val="22"/>
        </w:rPr>
        <w:t>).</w:t>
      </w:r>
    </w:p>
    <w:p w14:paraId="2552251F" w14:textId="77777777" w:rsidR="00B057C5" w:rsidRPr="001A1D9C" w:rsidRDefault="00B057C5" w:rsidP="006526B7">
      <w:pPr>
        <w:spacing w:after="0"/>
        <w:rPr>
          <w:rFonts w:asciiTheme="minorHAnsi" w:hAnsiTheme="minorHAnsi" w:cstheme="minorHAnsi"/>
          <w:szCs w:val="22"/>
        </w:rPr>
      </w:pPr>
      <w:r w:rsidRPr="001A1D9C">
        <w:rPr>
          <w:rFonts w:asciiTheme="minorHAnsi" w:hAnsiTheme="minorHAnsi" w:cstheme="minorHAnsi"/>
          <w:szCs w:val="22"/>
        </w:rPr>
        <w:t>Obec využívá pracovníky na veřejně prospěšné práce: rok 2013 - 2 osoby, rok 2014 - 3 osob</w:t>
      </w:r>
      <w:r w:rsidR="006526B7" w:rsidRPr="001A1D9C">
        <w:rPr>
          <w:rFonts w:asciiTheme="minorHAnsi" w:hAnsiTheme="minorHAnsi" w:cstheme="minorHAnsi"/>
          <w:szCs w:val="22"/>
        </w:rPr>
        <w:t>y</w:t>
      </w:r>
      <w:r w:rsidRPr="001A1D9C">
        <w:rPr>
          <w:rFonts w:asciiTheme="minorHAnsi" w:hAnsiTheme="minorHAnsi" w:cstheme="minorHAnsi"/>
          <w:szCs w:val="22"/>
        </w:rPr>
        <w:t>, rok 201</w:t>
      </w:r>
      <w:r w:rsidR="006526B7" w:rsidRPr="001A1D9C">
        <w:rPr>
          <w:rFonts w:asciiTheme="minorHAnsi" w:hAnsiTheme="minorHAnsi" w:cstheme="minorHAnsi"/>
          <w:szCs w:val="22"/>
        </w:rPr>
        <w:t>5</w:t>
      </w:r>
      <w:r w:rsidRPr="001A1D9C">
        <w:rPr>
          <w:rFonts w:asciiTheme="minorHAnsi" w:hAnsiTheme="minorHAnsi" w:cstheme="minorHAnsi"/>
          <w:szCs w:val="22"/>
        </w:rPr>
        <w:t xml:space="preserve"> </w:t>
      </w:r>
      <w:r w:rsidR="006526B7" w:rsidRPr="001A1D9C">
        <w:rPr>
          <w:rFonts w:asciiTheme="minorHAnsi" w:hAnsiTheme="minorHAnsi" w:cstheme="minorHAnsi"/>
          <w:szCs w:val="22"/>
        </w:rPr>
        <w:t>-</w:t>
      </w:r>
      <w:r w:rsidRPr="001A1D9C">
        <w:rPr>
          <w:rFonts w:asciiTheme="minorHAnsi" w:hAnsiTheme="minorHAnsi" w:cstheme="minorHAnsi"/>
          <w:szCs w:val="22"/>
        </w:rPr>
        <w:t xml:space="preserve"> </w:t>
      </w:r>
      <w:r w:rsidR="006526B7" w:rsidRPr="001A1D9C">
        <w:rPr>
          <w:rFonts w:asciiTheme="minorHAnsi" w:hAnsiTheme="minorHAnsi" w:cstheme="minorHAnsi"/>
          <w:szCs w:val="22"/>
        </w:rPr>
        <w:t>2</w:t>
      </w:r>
      <w:r w:rsidRPr="001A1D9C">
        <w:rPr>
          <w:rFonts w:asciiTheme="minorHAnsi" w:hAnsiTheme="minorHAnsi" w:cstheme="minorHAnsi"/>
          <w:szCs w:val="22"/>
        </w:rPr>
        <w:t xml:space="preserve"> osob</w:t>
      </w:r>
      <w:r w:rsidR="006526B7" w:rsidRPr="001A1D9C">
        <w:rPr>
          <w:rFonts w:asciiTheme="minorHAnsi" w:hAnsiTheme="minorHAnsi" w:cstheme="minorHAnsi"/>
          <w:szCs w:val="22"/>
        </w:rPr>
        <w:t>y, rok 2016 - 4 osoby, rok 2017 - 1 osoba.</w:t>
      </w:r>
    </w:p>
    <w:p w14:paraId="5B66D400" w14:textId="77777777" w:rsidR="006526B7" w:rsidRPr="001A1D9C" w:rsidRDefault="006526B7" w:rsidP="006526B7">
      <w:pPr>
        <w:spacing w:after="0"/>
        <w:rPr>
          <w:rFonts w:asciiTheme="minorHAnsi" w:hAnsiTheme="minorHAnsi" w:cstheme="minorHAnsi"/>
          <w:szCs w:val="22"/>
        </w:rPr>
      </w:pPr>
    </w:p>
    <w:p w14:paraId="12DFF79E" w14:textId="77777777" w:rsidR="00F416F0" w:rsidRPr="001A1D9C" w:rsidRDefault="00F416F0" w:rsidP="006526B7">
      <w:pPr>
        <w:pStyle w:val="Nadpis4"/>
        <w:rPr>
          <w:rFonts w:asciiTheme="minorHAnsi" w:hAnsiTheme="minorHAnsi" w:cstheme="minorHAnsi"/>
          <w:lang w:val="cs-CZ"/>
        </w:rPr>
      </w:pPr>
      <w:r w:rsidRPr="001A1D9C">
        <w:rPr>
          <w:rFonts w:asciiTheme="minorHAnsi" w:hAnsiTheme="minorHAnsi" w:cstheme="minorHAnsi"/>
          <w:lang w:val="cs-CZ"/>
        </w:rPr>
        <w:t>Organizace zřizované obcí</w:t>
      </w:r>
    </w:p>
    <w:p w14:paraId="352B264A" w14:textId="77777777" w:rsidR="00F416F0" w:rsidRDefault="00F416F0" w:rsidP="006526B7">
      <w:pPr>
        <w:rPr>
          <w:rFonts w:asciiTheme="minorHAnsi" w:hAnsiTheme="minorHAnsi" w:cstheme="minorHAnsi"/>
          <w:b/>
          <w:szCs w:val="22"/>
        </w:rPr>
      </w:pPr>
      <w:r w:rsidRPr="001A1D9C">
        <w:rPr>
          <w:rFonts w:asciiTheme="minorHAnsi" w:hAnsiTheme="minorHAnsi" w:cstheme="minorHAnsi"/>
          <w:b/>
          <w:szCs w:val="22"/>
        </w:rPr>
        <w:t>Mateřská škola Liboš, příspěvková organizace</w:t>
      </w:r>
    </w:p>
    <w:p w14:paraId="5368C012" w14:textId="77777777" w:rsidR="003A30D3" w:rsidRPr="0091540B" w:rsidRDefault="008F788F" w:rsidP="003A30D3">
      <w:pPr>
        <w:shd w:val="clear" w:color="auto" w:fill="FFFFFF"/>
        <w:spacing w:after="0"/>
        <w:rPr>
          <w:rFonts w:asciiTheme="minorHAnsi" w:hAnsiTheme="minorHAnsi" w:cstheme="minorHAnsi"/>
          <w:color w:val="FF0000"/>
        </w:rPr>
      </w:pPr>
      <w:r w:rsidRPr="00A879E6">
        <w:rPr>
          <w:rFonts w:asciiTheme="minorHAnsi" w:hAnsiTheme="minorHAnsi" w:cstheme="minorHAnsi"/>
        </w:rPr>
        <w:t xml:space="preserve">Tab. 21: </w:t>
      </w:r>
      <w:r w:rsidR="003A30D3" w:rsidRPr="00A879E6">
        <w:rPr>
          <w:rFonts w:asciiTheme="minorHAnsi" w:hAnsiTheme="minorHAnsi" w:cstheme="minorHAnsi"/>
        </w:rPr>
        <w:t xml:space="preserve">Výsledky hospodaření MŠ Liboš, </w:t>
      </w:r>
      <w:proofErr w:type="spellStart"/>
      <w:r w:rsidR="003A30D3" w:rsidRPr="00A879E6">
        <w:rPr>
          <w:rFonts w:asciiTheme="minorHAnsi" w:hAnsiTheme="minorHAnsi" w:cstheme="minorHAnsi"/>
        </w:rPr>
        <w:t>p.o</w:t>
      </w:r>
      <w:proofErr w:type="spellEnd"/>
      <w:r w:rsidR="003A30D3" w:rsidRPr="00A879E6">
        <w:rPr>
          <w:rFonts w:asciiTheme="minorHAnsi" w:hAnsiTheme="minorHAnsi" w:cstheme="minorHAnsi"/>
        </w:rPr>
        <w:t>. (v Kč)</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2101"/>
        <w:gridCol w:w="2382"/>
        <w:gridCol w:w="2340"/>
      </w:tblGrid>
      <w:tr w:rsidR="003A30D3" w:rsidRPr="001A1D9C" w14:paraId="2199807C" w14:textId="77777777" w:rsidTr="00D80810">
        <w:trPr>
          <w:trHeight w:val="340"/>
        </w:trPr>
        <w:tc>
          <w:tcPr>
            <w:tcW w:w="2355" w:type="dxa"/>
            <w:shd w:val="clear" w:color="auto" w:fill="D9D9D9"/>
            <w:vAlign w:val="center"/>
          </w:tcPr>
          <w:p w14:paraId="749D4E8C"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Rok</w:t>
            </w:r>
          </w:p>
        </w:tc>
        <w:tc>
          <w:tcPr>
            <w:tcW w:w="2101" w:type="dxa"/>
            <w:shd w:val="clear" w:color="auto" w:fill="D9D9D9"/>
            <w:vAlign w:val="center"/>
          </w:tcPr>
          <w:p w14:paraId="51DB5329"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Náklady</w:t>
            </w:r>
          </w:p>
        </w:tc>
        <w:tc>
          <w:tcPr>
            <w:tcW w:w="2382" w:type="dxa"/>
            <w:shd w:val="clear" w:color="auto" w:fill="D9D9D9"/>
            <w:vAlign w:val="center"/>
          </w:tcPr>
          <w:p w14:paraId="661220F0"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Výnosy</w:t>
            </w:r>
          </w:p>
        </w:tc>
        <w:tc>
          <w:tcPr>
            <w:tcW w:w="2340" w:type="dxa"/>
            <w:shd w:val="clear" w:color="auto" w:fill="D9D9D9"/>
            <w:vAlign w:val="center"/>
          </w:tcPr>
          <w:p w14:paraId="6086773E"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Zisk/ztráta</w:t>
            </w:r>
          </w:p>
        </w:tc>
      </w:tr>
      <w:tr w:rsidR="003A30D3" w:rsidRPr="001A1D9C" w14:paraId="09270ED4" w14:textId="77777777" w:rsidTr="00D80810">
        <w:trPr>
          <w:trHeight w:val="340"/>
        </w:trPr>
        <w:tc>
          <w:tcPr>
            <w:tcW w:w="2355" w:type="dxa"/>
            <w:shd w:val="clear" w:color="auto" w:fill="D9D9D9"/>
            <w:vAlign w:val="center"/>
          </w:tcPr>
          <w:p w14:paraId="18E2CB4C"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2011</w:t>
            </w:r>
          </w:p>
        </w:tc>
        <w:tc>
          <w:tcPr>
            <w:tcW w:w="2101" w:type="dxa"/>
            <w:shd w:val="clear" w:color="auto" w:fill="auto"/>
            <w:vAlign w:val="center"/>
          </w:tcPr>
          <w:p w14:paraId="4F9DE991"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1149637,60</w:t>
            </w:r>
          </w:p>
        </w:tc>
        <w:tc>
          <w:tcPr>
            <w:tcW w:w="2382" w:type="dxa"/>
            <w:shd w:val="clear" w:color="auto" w:fill="auto"/>
            <w:vAlign w:val="center"/>
          </w:tcPr>
          <w:p w14:paraId="78163A09"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1149637,60</w:t>
            </w:r>
          </w:p>
        </w:tc>
        <w:tc>
          <w:tcPr>
            <w:tcW w:w="2340" w:type="dxa"/>
            <w:shd w:val="clear" w:color="auto" w:fill="auto"/>
            <w:vAlign w:val="center"/>
          </w:tcPr>
          <w:p w14:paraId="07BD6DB9"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0</w:t>
            </w:r>
          </w:p>
        </w:tc>
      </w:tr>
      <w:tr w:rsidR="003A30D3" w:rsidRPr="001A1D9C" w14:paraId="4B569EAD" w14:textId="77777777" w:rsidTr="00D80810">
        <w:trPr>
          <w:trHeight w:val="340"/>
        </w:trPr>
        <w:tc>
          <w:tcPr>
            <w:tcW w:w="2355" w:type="dxa"/>
            <w:shd w:val="clear" w:color="auto" w:fill="D9D9D9"/>
            <w:vAlign w:val="center"/>
          </w:tcPr>
          <w:p w14:paraId="3A708C78"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2012</w:t>
            </w:r>
          </w:p>
        </w:tc>
        <w:tc>
          <w:tcPr>
            <w:tcW w:w="2101" w:type="dxa"/>
            <w:vAlign w:val="center"/>
          </w:tcPr>
          <w:p w14:paraId="0AC9ACF1"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1156091,02</w:t>
            </w:r>
          </w:p>
        </w:tc>
        <w:tc>
          <w:tcPr>
            <w:tcW w:w="2382" w:type="dxa"/>
            <w:shd w:val="clear" w:color="auto" w:fill="auto"/>
            <w:vAlign w:val="center"/>
          </w:tcPr>
          <w:p w14:paraId="75FC48C1"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1250761,93</w:t>
            </w:r>
          </w:p>
        </w:tc>
        <w:tc>
          <w:tcPr>
            <w:tcW w:w="2340" w:type="dxa"/>
            <w:vAlign w:val="center"/>
          </w:tcPr>
          <w:p w14:paraId="6A7FFE96"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+94670,91</w:t>
            </w:r>
          </w:p>
        </w:tc>
      </w:tr>
      <w:tr w:rsidR="003A30D3" w:rsidRPr="001A1D9C" w14:paraId="17D06A46" w14:textId="77777777" w:rsidTr="00D80810">
        <w:trPr>
          <w:trHeight w:val="340"/>
        </w:trPr>
        <w:tc>
          <w:tcPr>
            <w:tcW w:w="2355" w:type="dxa"/>
            <w:shd w:val="clear" w:color="auto" w:fill="D9D9D9"/>
            <w:vAlign w:val="center"/>
          </w:tcPr>
          <w:p w14:paraId="5512390D"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2013</w:t>
            </w:r>
          </w:p>
        </w:tc>
        <w:tc>
          <w:tcPr>
            <w:tcW w:w="2101" w:type="dxa"/>
            <w:vAlign w:val="center"/>
          </w:tcPr>
          <w:p w14:paraId="37237845"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1202025,93</w:t>
            </w:r>
          </w:p>
        </w:tc>
        <w:tc>
          <w:tcPr>
            <w:tcW w:w="2382" w:type="dxa"/>
            <w:shd w:val="clear" w:color="auto" w:fill="auto"/>
            <w:vAlign w:val="center"/>
          </w:tcPr>
          <w:p w14:paraId="66C9D305"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1226642,20</w:t>
            </w:r>
          </w:p>
        </w:tc>
        <w:tc>
          <w:tcPr>
            <w:tcW w:w="2340" w:type="dxa"/>
            <w:vAlign w:val="center"/>
          </w:tcPr>
          <w:p w14:paraId="67B14C7E"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+24616,27</w:t>
            </w:r>
          </w:p>
        </w:tc>
      </w:tr>
      <w:tr w:rsidR="003A30D3" w:rsidRPr="001A1D9C" w14:paraId="3EC1710E" w14:textId="77777777" w:rsidTr="00D80810">
        <w:trPr>
          <w:trHeight w:val="340"/>
        </w:trPr>
        <w:tc>
          <w:tcPr>
            <w:tcW w:w="2355" w:type="dxa"/>
            <w:shd w:val="clear" w:color="auto" w:fill="D9D9D9"/>
            <w:vAlign w:val="center"/>
          </w:tcPr>
          <w:p w14:paraId="3189B382"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2014</w:t>
            </w:r>
          </w:p>
        </w:tc>
        <w:tc>
          <w:tcPr>
            <w:tcW w:w="2101" w:type="dxa"/>
            <w:vAlign w:val="center"/>
          </w:tcPr>
          <w:p w14:paraId="0AB83EEC"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1241977,99</w:t>
            </w:r>
          </w:p>
        </w:tc>
        <w:tc>
          <w:tcPr>
            <w:tcW w:w="2382" w:type="dxa"/>
            <w:shd w:val="clear" w:color="auto" w:fill="auto"/>
            <w:vAlign w:val="center"/>
          </w:tcPr>
          <w:p w14:paraId="59529C27"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1305517,11</w:t>
            </w:r>
          </w:p>
        </w:tc>
        <w:tc>
          <w:tcPr>
            <w:tcW w:w="2340" w:type="dxa"/>
            <w:vAlign w:val="center"/>
          </w:tcPr>
          <w:p w14:paraId="513D7BC1"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+63539,12</w:t>
            </w:r>
          </w:p>
        </w:tc>
      </w:tr>
      <w:tr w:rsidR="003A30D3" w:rsidRPr="001A1D9C" w14:paraId="456AD3C3" w14:textId="77777777" w:rsidTr="00D80810">
        <w:trPr>
          <w:trHeight w:val="340"/>
        </w:trPr>
        <w:tc>
          <w:tcPr>
            <w:tcW w:w="2355" w:type="dxa"/>
            <w:shd w:val="clear" w:color="auto" w:fill="D9D9D9"/>
            <w:vAlign w:val="center"/>
          </w:tcPr>
          <w:p w14:paraId="1E1B0D0A"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2015</w:t>
            </w:r>
          </w:p>
        </w:tc>
        <w:tc>
          <w:tcPr>
            <w:tcW w:w="2101" w:type="dxa"/>
            <w:vAlign w:val="center"/>
          </w:tcPr>
          <w:p w14:paraId="0ED00224"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1304694,37</w:t>
            </w:r>
          </w:p>
        </w:tc>
        <w:tc>
          <w:tcPr>
            <w:tcW w:w="2382" w:type="dxa"/>
            <w:shd w:val="clear" w:color="auto" w:fill="auto"/>
            <w:vAlign w:val="center"/>
          </w:tcPr>
          <w:p w14:paraId="5CEED9D2"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1393772,72</w:t>
            </w:r>
          </w:p>
        </w:tc>
        <w:tc>
          <w:tcPr>
            <w:tcW w:w="2340" w:type="dxa"/>
            <w:vAlign w:val="center"/>
          </w:tcPr>
          <w:p w14:paraId="522736B6"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+89078,35</w:t>
            </w:r>
          </w:p>
        </w:tc>
      </w:tr>
      <w:tr w:rsidR="003A30D3" w:rsidRPr="001A1D9C" w14:paraId="2271E19A" w14:textId="77777777" w:rsidTr="00D80810">
        <w:trPr>
          <w:trHeight w:val="340"/>
        </w:trPr>
        <w:tc>
          <w:tcPr>
            <w:tcW w:w="2355" w:type="dxa"/>
            <w:shd w:val="clear" w:color="auto" w:fill="D9D9D9"/>
            <w:vAlign w:val="center"/>
          </w:tcPr>
          <w:p w14:paraId="2E4AAC0B" w14:textId="77777777" w:rsidR="003A30D3" w:rsidRPr="001A1D9C" w:rsidRDefault="003A30D3" w:rsidP="00D80810">
            <w:pPr>
              <w:spacing w:after="0"/>
              <w:jc w:val="center"/>
              <w:rPr>
                <w:rFonts w:asciiTheme="minorHAnsi" w:hAnsiTheme="minorHAnsi" w:cstheme="minorHAnsi"/>
                <w:b/>
              </w:rPr>
            </w:pPr>
            <w:r w:rsidRPr="001A1D9C">
              <w:rPr>
                <w:rFonts w:asciiTheme="minorHAnsi" w:hAnsiTheme="minorHAnsi" w:cstheme="minorHAnsi"/>
                <w:b/>
              </w:rPr>
              <w:t>2016</w:t>
            </w:r>
          </w:p>
        </w:tc>
        <w:tc>
          <w:tcPr>
            <w:tcW w:w="2101" w:type="dxa"/>
            <w:vAlign w:val="center"/>
          </w:tcPr>
          <w:p w14:paraId="01B6F16D"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1272485,85</w:t>
            </w:r>
          </w:p>
        </w:tc>
        <w:tc>
          <w:tcPr>
            <w:tcW w:w="2382" w:type="dxa"/>
            <w:shd w:val="clear" w:color="auto" w:fill="auto"/>
            <w:vAlign w:val="center"/>
          </w:tcPr>
          <w:p w14:paraId="62588463"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1460361,46</w:t>
            </w:r>
          </w:p>
        </w:tc>
        <w:tc>
          <w:tcPr>
            <w:tcW w:w="2340" w:type="dxa"/>
            <w:vAlign w:val="center"/>
          </w:tcPr>
          <w:p w14:paraId="78DBC718" w14:textId="77777777" w:rsidR="003A30D3" w:rsidRPr="001A1D9C" w:rsidRDefault="003A30D3" w:rsidP="00D80810">
            <w:pPr>
              <w:spacing w:after="0"/>
              <w:jc w:val="center"/>
              <w:rPr>
                <w:rFonts w:asciiTheme="minorHAnsi" w:hAnsiTheme="minorHAnsi" w:cstheme="minorHAnsi"/>
              </w:rPr>
            </w:pPr>
            <w:r w:rsidRPr="001A1D9C">
              <w:rPr>
                <w:rFonts w:asciiTheme="minorHAnsi" w:hAnsiTheme="minorHAnsi" w:cstheme="minorHAnsi"/>
              </w:rPr>
              <w:t>+187875,61</w:t>
            </w:r>
          </w:p>
        </w:tc>
      </w:tr>
    </w:tbl>
    <w:p w14:paraId="05E88A6B" w14:textId="77777777" w:rsidR="00144DB3" w:rsidRPr="006D54B8" w:rsidRDefault="006D54B8" w:rsidP="006D54B8">
      <w:pPr>
        <w:jc w:val="right"/>
        <w:rPr>
          <w:rFonts w:asciiTheme="minorHAnsi" w:hAnsiTheme="minorHAnsi" w:cstheme="minorHAnsi"/>
          <w:i/>
        </w:rPr>
      </w:pPr>
      <w:r w:rsidRPr="006D54B8">
        <w:rPr>
          <w:rFonts w:asciiTheme="minorHAnsi" w:hAnsiTheme="minorHAnsi" w:cstheme="minorHAnsi"/>
          <w:i/>
        </w:rPr>
        <w:t>Zdroj: účetní evidence obce Liboš.</w:t>
      </w:r>
    </w:p>
    <w:p w14:paraId="4512EA8F" w14:textId="77777777" w:rsidR="00D867D7" w:rsidRPr="001A1D9C" w:rsidRDefault="000E1F16" w:rsidP="00246168">
      <w:pPr>
        <w:pStyle w:val="Nadpis4"/>
        <w:rPr>
          <w:rFonts w:asciiTheme="minorHAnsi" w:hAnsiTheme="minorHAnsi" w:cstheme="minorHAnsi"/>
          <w:lang w:val="cs-CZ"/>
        </w:rPr>
      </w:pPr>
      <w:r w:rsidRPr="001A1D9C">
        <w:rPr>
          <w:rFonts w:asciiTheme="minorHAnsi" w:hAnsiTheme="minorHAnsi" w:cstheme="minorHAnsi"/>
        </w:rPr>
        <w:t xml:space="preserve">Hospodaření </w:t>
      </w:r>
      <w:r w:rsidR="00CD1CE8" w:rsidRPr="001A1D9C">
        <w:rPr>
          <w:rFonts w:asciiTheme="minorHAnsi" w:hAnsiTheme="minorHAnsi" w:cstheme="minorHAnsi"/>
          <w:lang w:val="cs-CZ"/>
        </w:rPr>
        <w:t xml:space="preserve">a majetek obce </w:t>
      </w:r>
    </w:p>
    <w:p w14:paraId="01BD58EE" w14:textId="77777777" w:rsidR="00AE60EE" w:rsidRPr="00981146" w:rsidRDefault="00AE60EE" w:rsidP="00EB3108">
      <w:pPr>
        <w:spacing w:after="0"/>
        <w:rPr>
          <w:rFonts w:asciiTheme="minorHAnsi" w:hAnsiTheme="minorHAnsi" w:cstheme="minorHAnsi"/>
          <w:szCs w:val="22"/>
          <w:lang w:eastAsia="x-none"/>
        </w:rPr>
      </w:pPr>
      <w:r w:rsidRPr="00981146">
        <w:rPr>
          <w:rFonts w:asciiTheme="minorHAnsi" w:hAnsiTheme="minorHAnsi" w:cstheme="minorHAnsi"/>
          <w:bCs/>
          <w:color w:val="000000"/>
          <w:szCs w:val="22"/>
        </w:rPr>
        <w:t>Tab</w:t>
      </w:r>
      <w:r w:rsidRPr="00683315">
        <w:rPr>
          <w:rFonts w:asciiTheme="minorHAnsi" w:hAnsiTheme="minorHAnsi" w:cstheme="minorHAnsi"/>
          <w:bCs/>
          <w:szCs w:val="22"/>
        </w:rPr>
        <w:t xml:space="preserve">. </w:t>
      </w:r>
      <w:r w:rsidR="008F788F" w:rsidRPr="00683315">
        <w:rPr>
          <w:rFonts w:asciiTheme="minorHAnsi" w:hAnsiTheme="minorHAnsi" w:cstheme="minorHAnsi"/>
          <w:bCs/>
          <w:szCs w:val="22"/>
        </w:rPr>
        <w:t>22:</w:t>
      </w:r>
      <w:r w:rsidRPr="00683315">
        <w:rPr>
          <w:rFonts w:asciiTheme="minorHAnsi" w:hAnsiTheme="minorHAnsi" w:cstheme="minorHAnsi"/>
          <w:bCs/>
          <w:szCs w:val="22"/>
        </w:rPr>
        <w:t xml:space="preserve"> Vývoj </w:t>
      </w:r>
      <w:r w:rsidRPr="00981146">
        <w:rPr>
          <w:rFonts w:asciiTheme="minorHAnsi" w:hAnsiTheme="minorHAnsi" w:cstheme="minorHAnsi"/>
          <w:bCs/>
          <w:color w:val="000000"/>
          <w:szCs w:val="22"/>
        </w:rPr>
        <w:t>rozpočtového hospoda</w:t>
      </w:r>
      <w:r w:rsidR="009627F8">
        <w:rPr>
          <w:rFonts w:asciiTheme="minorHAnsi" w:hAnsiTheme="minorHAnsi" w:cstheme="minorHAnsi"/>
          <w:bCs/>
          <w:color w:val="000000"/>
          <w:szCs w:val="22"/>
        </w:rPr>
        <w:t>ření obce Liboš v letech 2009–</w:t>
      </w:r>
      <w:r w:rsidRPr="00981146">
        <w:rPr>
          <w:rFonts w:asciiTheme="minorHAnsi" w:hAnsiTheme="minorHAnsi" w:cstheme="minorHAnsi"/>
          <w:bCs/>
          <w:color w:val="000000"/>
          <w:szCs w:val="22"/>
        </w:rPr>
        <w:t>2016 (v tis. Kč)</w:t>
      </w:r>
    </w:p>
    <w:tbl>
      <w:tblPr>
        <w:tblW w:w="9214" w:type="dxa"/>
        <w:tblInd w:w="-5" w:type="dxa"/>
        <w:tblLayout w:type="fixed"/>
        <w:tblCellMar>
          <w:left w:w="70" w:type="dxa"/>
          <w:right w:w="70" w:type="dxa"/>
        </w:tblCellMar>
        <w:tblLook w:val="04A0" w:firstRow="1" w:lastRow="0" w:firstColumn="1" w:lastColumn="0" w:noHBand="0" w:noVBand="1"/>
      </w:tblPr>
      <w:tblGrid>
        <w:gridCol w:w="1560"/>
        <w:gridCol w:w="956"/>
        <w:gridCol w:w="957"/>
        <w:gridCol w:w="957"/>
        <w:gridCol w:w="957"/>
        <w:gridCol w:w="956"/>
        <w:gridCol w:w="957"/>
        <w:gridCol w:w="957"/>
        <w:gridCol w:w="957"/>
      </w:tblGrid>
      <w:tr w:rsidR="006D54B8" w:rsidRPr="001A1D9C" w14:paraId="4A89008A" w14:textId="77777777" w:rsidTr="006D54B8">
        <w:trPr>
          <w:trHeight w:val="424"/>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0941EE"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 </w:t>
            </w:r>
          </w:p>
        </w:tc>
        <w:tc>
          <w:tcPr>
            <w:tcW w:w="956" w:type="dxa"/>
            <w:tcBorders>
              <w:top w:val="single" w:sz="4" w:space="0" w:color="000000"/>
              <w:left w:val="nil"/>
              <w:bottom w:val="single" w:sz="4" w:space="0" w:color="000000"/>
              <w:right w:val="single" w:sz="4" w:space="0" w:color="000000"/>
            </w:tcBorders>
            <w:shd w:val="clear" w:color="auto" w:fill="D9D9D9"/>
            <w:vAlign w:val="center"/>
            <w:hideMark/>
          </w:tcPr>
          <w:p w14:paraId="76332C64"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2009</w:t>
            </w:r>
          </w:p>
        </w:tc>
        <w:tc>
          <w:tcPr>
            <w:tcW w:w="957" w:type="dxa"/>
            <w:tcBorders>
              <w:top w:val="single" w:sz="4" w:space="0" w:color="000000"/>
              <w:left w:val="nil"/>
              <w:bottom w:val="single" w:sz="4" w:space="0" w:color="000000"/>
              <w:right w:val="single" w:sz="4" w:space="0" w:color="000000"/>
            </w:tcBorders>
            <w:shd w:val="clear" w:color="auto" w:fill="D9D9D9"/>
            <w:vAlign w:val="center"/>
            <w:hideMark/>
          </w:tcPr>
          <w:p w14:paraId="243ADC82"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2010</w:t>
            </w:r>
          </w:p>
        </w:tc>
        <w:tc>
          <w:tcPr>
            <w:tcW w:w="957" w:type="dxa"/>
            <w:tcBorders>
              <w:top w:val="single" w:sz="4" w:space="0" w:color="000000"/>
              <w:left w:val="nil"/>
              <w:bottom w:val="single" w:sz="4" w:space="0" w:color="000000"/>
              <w:right w:val="single" w:sz="4" w:space="0" w:color="000000"/>
            </w:tcBorders>
            <w:shd w:val="clear" w:color="auto" w:fill="D9D9D9"/>
            <w:vAlign w:val="center"/>
            <w:hideMark/>
          </w:tcPr>
          <w:p w14:paraId="012A3B86"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2011</w:t>
            </w:r>
          </w:p>
        </w:tc>
        <w:tc>
          <w:tcPr>
            <w:tcW w:w="957" w:type="dxa"/>
            <w:tcBorders>
              <w:top w:val="single" w:sz="4" w:space="0" w:color="000000"/>
              <w:left w:val="nil"/>
              <w:bottom w:val="single" w:sz="4" w:space="0" w:color="000000"/>
              <w:right w:val="single" w:sz="4" w:space="0" w:color="000000"/>
            </w:tcBorders>
            <w:shd w:val="clear" w:color="auto" w:fill="D9D9D9"/>
            <w:vAlign w:val="center"/>
            <w:hideMark/>
          </w:tcPr>
          <w:p w14:paraId="4C3A446B"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2012</w:t>
            </w:r>
          </w:p>
        </w:tc>
        <w:tc>
          <w:tcPr>
            <w:tcW w:w="956" w:type="dxa"/>
            <w:tcBorders>
              <w:top w:val="single" w:sz="4" w:space="0" w:color="000000"/>
              <w:left w:val="nil"/>
              <w:bottom w:val="single" w:sz="4" w:space="0" w:color="000000"/>
              <w:right w:val="single" w:sz="4" w:space="0" w:color="000000"/>
            </w:tcBorders>
            <w:shd w:val="clear" w:color="auto" w:fill="D9D9D9"/>
            <w:vAlign w:val="center"/>
            <w:hideMark/>
          </w:tcPr>
          <w:p w14:paraId="725F9450"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2013</w:t>
            </w:r>
          </w:p>
        </w:tc>
        <w:tc>
          <w:tcPr>
            <w:tcW w:w="957" w:type="dxa"/>
            <w:tcBorders>
              <w:top w:val="single" w:sz="4" w:space="0" w:color="000000"/>
              <w:left w:val="nil"/>
              <w:bottom w:val="single" w:sz="4" w:space="0" w:color="000000"/>
              <w:right w:val="single" w:sz="4" w:space="0" w:color="000000"/>
            </w:tcBorders>
            <w:shd w:val="clear" w:color="auto" w:fill="D9D9D9"/>
            <w:vAlign w:val="center"/>
            <w:hideMark/>
          </w:tcPr>
          <w:p w14:paraId="57C9A564"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2014</w:t>
            </w:r>
          </w:p>
        </w:tc>
        <w:tc>
          <w:tcPr>
            <w:tcW w:w="957" w:type="dxa"/>
            <w:tcBorders>
              <w:top w:val="single" w:sz="4" w:space="0" w:color="000000"/>
              <w:left w:val="nil"/>
              <w:bottom w:val="single" w:sz="4" w:space="0" w:color="000000"/>
              <w:right w:val="single" w:sz="4" w:space="0" w:color="000000"/>
            </w:tcBorders>
            <w:shd w:val="clear" w:color="auto" w:fill="D9D9D9"/>
            <w:vAlign w:val="center"/>
            <w:hideMark/>
          </w:tcPr>
          <w:p w14:paraId="6DDACF8F"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2015</w:t>
            </w:r>
          </w:p>
        </w:tc>
        <w:tc>
          <w:tcPr>
            <w:tcW w:w="957" w:type="dxa"/>
            <w:tcBorders>
              <w:top w:val="single" w:sz="4" w:space="0" w:color="000000"/>
              <w:left w:val="nil"/>
              <w:bottom w:val="single" w:sz="4" w:space="0" w:color="000000"/>
              <w:right w:val="single" w:sz="4" w:space="0" w:color="000000"/>
            </w:tcBorders>
            <w:shd w:val="clear" w:color="auto" w:fill="D9D9D9"/>
            <w:vAlign w:val="center"/>
            <w:hideMark/>
          </w:tcPr>
          <w:p w14:paraId="7E597FCE" w14:textId="77777777" w:rsidR="006D54B8" w:rsidRPr="001A1D9C" w:rsidRDefault="006D54B8" w:rsidP="00E5424A">
            <w:pPr>
              <w:spacing w:after="0"/>
              <w:jc w:val="center"/>
              <w:rPr>
                <w:rFonts w:asciiTheme="minorHAnsi" w:hAnsiTheme="minorHAnsi" w:cstheme="minorHAnsi"/>
                <w:b/>
                <w:bCs/>
                <w:color w:val="000000"/>
              </w:rPr>
            </w:pPr>
            <w:r w:rsidRPr="001A1D9C">
              <w:rPr>
                <w:rFonts w:asciiTheme="minorHAnsi" w:hAnsiTheme="minorHAnsi" w:cstheme="minorHAnsi"/>
                <w:b/>
                <w:bCs/>
                <w:color w:val="000000"/>
              </w:rPr>
              <w:t>2016</w:t>
            </w:r>
          </w:p>
        </w:tc>
      </w:tr>
      <w:tr w:rsidR="006D54B8" w:rsidRPr="001A1D9C" w14:paraId="59D6C10D"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04E68DF8"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Daňové příjmy</w:t>
            </w:r>
          </w:p>
        </w:tc>
        <w:tc>
          <w:tcPr>
            <w:tcW w:w="956" w:type="dxa"/>
            <w:tcBorders>
              <w:top w:val="nil"/>
              <w:left w:val="nil"/>
              <w:bottom w:val="single" w:sz="4" w:space="0" w:color="000000"/>
              <w:right w:val="single" w:sz="4" w:space="0" w:color="000000"/>
            </w:tcBorders>
            <w:shd w:val="clear" w:color="auto" w:fill="auto"/>
            <w:vAlign w:val="center"/>
            <w:hideMark/>
          </w:tcPr>
          <w:p w14:paraId="1BE122C9"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4 224</w:t>
            </w:r>
          </w:p>
        </w:tc>
        <w:tc>
          <w:tcPr>
            <w:tcW w:w="957" w:type="dxa"/>
            <w:tcBorders>
              <w:top w:val="nil"/>
              <w:left w:val="nil"/>
              <w:bottom w:val="single" w:sz="4" w:space="0" w:color="000000"/>
              <w:right w:val="single" w:sz="4" w:space="0" w:color="000000"/>
            </w:tcBorders>
            <w:shd w:val="clear" w:color="auto" w:fill="auto"/>
            <w:vAlign w:val="center"/>
            <w:hideMark/>
          </w:tcPr>
          <w:p w14:paraId="27003BA2"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4 496</w:t>
            </w:r>
          </w:p>
        </w:tc>
        <w:tc>
          <w:tcPr>
            <w:tcW w:w="957" w:type="dxa"/>
            <w:tcBorders>
              <w:top w:val="nil"/>
              <w:left w:val="nil"/>
              <w:bottom w:val="single" w:sz="4" w:space="0" w:color="000000"/>
              <w:right w:val="single" w:sz="4" w:space="0" w:color="000000"/>
            </w:tcBorders>
            <w:shd w:val="clear" w:color="auto" w:fill="auto"/>
            <w:vAlign w:val="center"/>
            <w:hideMark/>
          </w:tcPr>
          <w:p w14:paraId="4EFC7BAF"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4 550</w:t>
            </w:r>
          </w:p>
        </w:tc>
        <w:tc>
          <w:tcPr>
            <w:tcW w:w="957" w:type="dxa"/>
            <w:tcBorders>
              <w:top w:val="nil"/>
              <w:left w:val="nil"/>
              <w:bottom w:val="single" w:sz="4" w:space="0" w:color="000000"/>
              <w:right w:val="single" w:sz="4" w:space="0" w:color="000000"/>
            </w:tcBorders>
            <w:shd w:val="clear" w:color="auto" w:fill="auto"/>
            <w:vAlign w:val="center"/>
            <w:hideMark/>
          </w:tcPr>
          <w:p w14:paraId="4721CD8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4 715</w:t>
            </w:r>
          </w:p>
        </w:tc>
        <w:tc>
          <w:tcPr>
            <w:tcW w:w="956" w:type="dxa"/>
            <w:tcBorders>
              <w:top w:val="nil"/>
              <w:left w:val="nil"/>
              <w:bottom w:val="single" w:sz="4" w:space="0" w:color="000000"/>
              <w:right w:val="single" w:sz="4" w:space="0" w:color="000000"/>
            </w:tcBorders>
            <w:shd w:val="clear" w:color="auto" w:fill="auto"/>
            <w:vAlign w:val="center"/>
            <w:hideMark/>
          </w:tcPr>
          <w:p w14:paraId="76D59B09"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5 690</w:t>
            </w:r>
          </w:p>
        </w:tc>
        <w:tc>
          <w:tcPr>
            <w:tcW w:w="957" w:type="dxa"/>
            <w:tcBorders>
              <w:top w:val="nil"/>
              <w:left w:val="nil"/>
              <w:bottom w:val="single" w:sz="4" w:space="0" w:color="000000"/>
              <w:right w:val="single" w:sz="4" w:space="0" w:color="000000"/>
            </w:tcBorders>
            <w:shd w:val="clear" w:color="auto" w:fill="auto"/>
            <w:vAlign w:val="center"/>
            <w:hideMark/>
          </w:tcPr>
          <w:p w14:paraId="7BA9ABE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6 358</w:t>
            </w:r>
          </w:p>
        </w:tc>
        <w:tc>
          <w:tcPr>
            <w:tcW w:w="957" w:type="dxa"/>
            <w:tcBorders>
              <w:top w:val="nil"/>
              <w:left w:val="nil"/>
              <w:bottom w:val="single" w:sz="4" w:space="0" w:color="000000"/>
              <w:right w:val="single" w:sz="4" w:space="0" w:color="000000"/>
            </w:tcBorders>
            <w:shd w:val="clear" w:color="auto" w:fill="auto"/>
            <w:vAlign w:val="center"/>
            <w:hideMark/>
          </w:tcPr>
          <w:p w14:paraId="373535C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6 434</w:t>
            </w:r>
          </w:p>
        </w:tc>
        <w:tc>
          <w:tcPr>
            <w:tcW w:w="957" w:type="dxa"/>
            <w:tcBorders>
              <w:top w:val="nil"/>
              <w:left w:val="nil"/>
              <w:bottom w:val="single" w:sz="4" w:space="0" w:color="000000"/>
              <w:right w:val="single" w:sz="4" w:space="0" w:color="000000"/>
            </w:tcBorders>
            <w:shd w:val="clear" w:color="auto" w:fill="auto"/>
            <w:vAlign w:val="center"/>
            <w:hideMark/>
          </w:tcPr>
          <w:p w14:paraId="0F5C0FCC"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7 599</w:t>
            </w:r>
          </w:p>
        </w:tc>
      </w:tr>
      <w:tr w:rsidR="006D54B8" w:rsidRPr="001A1D9C" w14:paraId="27A5AC0E"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1EB8F58D"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Nedaňové příjmy</w:t>
            </w:r>
          </w:p>
        </w:tc>
        <w:tc>
          <w:tcPr>
            <w:tcW w:w="956" w:type="dxa"/>
            <w:tcBorders>
              <w:top w:val="nil"/>
              <w:left w:val="nil"/>
              <w:bottom w:val="single" w:sz="4" w:space="0" w:color="000000"/>
              <w:right w:val="single" w:sz="4" w:space="0" w:color="000000"/>
            </w:tcBorders>
            <w:shd w:val="clear" w:color="auto" w:fill="auto"/>
            <w:vAlign w:val="center"/>
            <w:hideMark/>
          </w:tcPr>
          <w:p w14:paraId="38B0F64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339</w:t>
            </w:r>
          </w:p>
        </w:tc>
        <w:tc>
          <w:tcPr>
            <w:tcW w:w="957" w:type="dxa"/>
            <w:tcBorders>
              <w:top w:val="nil"/>
              <w:left w:val="nil"/>
              <w:bottom w:val="single" w:sz="4" w:space="0" w:color="000000"/>
              <w:right w:val="single" w:sz="4" w:space="0" w:color="000000"/>
            </w:tcBorders>
            <w:shd w:val="clear" w:color="auto" w:fill="auto"/>
            <w:vAlign w:val="center"/>
            <w:hideMark/>
          </w:tcPr>
          <w:p w14:paraId="77E56D70"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589</w:t>
            </w:r>
          </w:p>
        </w:tc>
        <w:tc>
          <w:tcPr>
            <w:tcW w:w="957" w:type="dxa"/>
            <w:tcBorders>
              <w:top w:val="nil"/>
              <w:left w:val="nil"/>
              <w:bottom w:val="single" w:sz="4" w:space="0" w:color="000000"/>
              <w:right w:val="single" w:sz="4" w:space="0" w:color="000000"/>
            </w:tcBorders>
            <w:shd w:val="clear" w:color="auto" w:fill="auto"/>
            <w:vAlign w:val="center"/>
            <w:hideMark/>
          </w:tcPr>
          <w:p w14:paraId="37A46BD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519</w:t>
            </w:r>
          </w:p>
        </w:tc>
        <w:tc>
          <w:tcPr>
            <w:tcW w:w="957" w:type="dxa"/>
            <w:tcBorders>
              <w:top w:val="nil"/>
              <w:left w:val="nil"/>
              <w:bottom w:val="single" w:sz="4" w:space="0" w:color="000000"/>
              <w:right w:val="single" w:sz="4" w:space="0" w:color="000000"/>
            </w:tcBorders>
            <w:shd w:val="clear" w:color="auto" w:fill="auto"/>
            <w:vAlign w:val="center"/>
            <w:hideMark/>
          </w:tcPr>
          <w:p w14:paraId="39CA884D"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381</w:t>
            </w:r>
          </w:p>
        </w:tc>
        <w:tc>
          <w:tcPr>
            <w:tcW w:w="956" w:type="dxa"/>
            <w:tcBorders>
              <w:top w:val="nil"/>
              <w:left w:val="nil"/>
              <w:bottom w:val="single" w:sz="4" w:space="0" w:color="000000"/>
              <w:right w:val="single" w:sz="4" w:space="0" w:color="000000"/>
            </w:tcBorders>
            <w:shd w:val="clear" w:color="auto" w:fill="auto"/>
            <w:vAlign w:val="center"/>
            <w:hideMark/>
          </w:tcPr>
          <w:p w14:paraId="29DBC059"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376</w:t>
            </w:r>
          </w:p>
        </w:tc>
        <w:tc>
          <w:tcPr>
            <w:tcW w:w="957" w:type="dxa"/>
            <w:tcBorders>
              <w:top w:val="nil"/>
              <w:left w:val="nil"/>
              <w:bottom w:val="single" w:sz="4" w:space="0" w:color="000000"/>
              <w:right w:val="single" w:sz="4" w:space="0" w:color="000000"/>
            </w:tcBorders>
            <w:shd w:val="clear" w:color="auto" w:fill="auto"/>
            <w:vAlign w:val="center"/>
            <w:hideMark/>
          </w:tcPr>
          <w:p w14:paraId="6E6EF005"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388</w:t>
            </w:r>
          </w:p>
        </w:tc>
        <w:tc>
          <w:tcPr>
            <w:tcW w:w="957" w:type="dxa"/>
            <w:tcBorders>
              <w:top w:val="nil"/>
              <w:left w:val="nil"/>
              <w:bottom w:val="single" w:sz="4" w:space="0" w:color="000000"/>
              <w:right w:val="single" w:sz="4" w:space="0" w:color="000000"/>
            </w:tcBorders>
            <w:shd w:val="clear" w:color="auto" w:fill="auto"/>
            <w:vAlign w:val="center"/>
            <w:hideMark/>
          </w:tcPr>
          <w:p w14:paraId="30FAD9E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386</w:t>
            </w:r>
          </w:p>
        </w:tc>
        <w:tc>
          <w:tcPr>
            <w:tcW w:w="957" w:type="dxa"/>
            <w:tcBorders>
              <w:top w:val="nil"/>
              <w:left w:val="nil"/>
              <w:bottom w:val="single" w:sz="4" w:space="0" w:color="000000"/>
              <w:right w:val="single" w:sz="4" w:space="0" w:color="000000"/>
            </w:tcBorders>
            <w:shd w:val="clear" w:color="auto" w:fill="auto"/>
            <w:vAlign w:val="center"/>
            <w:hideMark/>
          </w:tcPr>
          <w:p w14:paraId="2286C7A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294</w:t>
            </w:r>
          </w:p>
        </w:tc>
      </w:tr>
      <w:tr w:rsidR="006D54B8" w:rsidRPr="001A1D9C" w14:paraId="699424C5"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19C667E2"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Kapitálové příjmy</w:t>
            </w:r>
          </w:p>
        </w:tc>
        <w:tc>
          <w:tcPr>
            <w:tcW w:w="956" w:type="dxa"/>
            <w:tcBorders>
              <w:top w:val="nil"/>
              <w:left w:val="nil"/>
              <w:bottom w:val="single" w:sz="4" w:space="0" w:color="000000"/>
              <w:right w:val="single" w:sz="4" w:space="0" w:color="000000"/>
            </w:tcBorders>
            <w:shd w:val="clear" w:color="auto" w:fill="auto"/>
            <w:vAlign w:val="center"/>
            <w:hideMark/>
          </w:tcPr>
          <w:p w14:paraId="6B8C17EC"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787EBC3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31081B3F"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1F0A0473"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6" w:type="dxa"/>
            <w:tcBorders>
              <w:top w:val="nil"/>
              <w:left w:val="nil"/>
              <w:bottom w:val="single" w:sz="4" w:space="0" w:color="000000"/>
              <w:right w:val="single" w:sz="4" w:space="0" w:color="000000"/>
            </w:tcBorders>
            <w:shd w:val="clear" w:color="auto" w:fill="auto"/>
            <w:vAlign w:val="center"/>
            <w:hideMark/>
          </w:tcPr>
          <w:p w14:paraId="5E596AF8"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276998F7"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191E12A6"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31BE38C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55</w:t>
            </w:r>
          </w:p>
        </w:tc>
      </w:tr>
      <w:tr w:rsidR="006D54B8" w:rsidRPr="001A1D9C" w14:paraId="66F8934A"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73537F8A"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Neinvestiční přijaté dotace</w:t>
            </w:r>
          </w:p>
        </w:tc>
        <w:tc>
          <w:tcPr>
            <w:tcW w:w="956" w:type="dxa"/>
            <w:tcBorders>
              <w:top w:val="nil"/>
              <w:left w:val="nil"/>
              <w:bottom w:val="single" w:sz="4" w:space="0" w:color="000000"/>
              <w:right w:val="single" w:sz="4" w:space="0" w:color="000000"/>
            </w:tcBorders>
            <w:shd w:val="clear" w:color="auto" w:fill="auto"/>
            <w:vAlign w:val="center"/>
            <w:hideMark/>
          </w:tcPr>
          <w:p w14:paraId="6550D980"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374</w:t>
            </w:r>
          </w:p>
        </w:tc>
        <w:tc>
          <w:tcPr>
            <w:tcW w:w="957" w:type="dxa"/>
            <w:tcBorders>
              <w:top w:val="nil"/>
              <w:left w:val="nil"/>
              <w:bottom w:val="single" w:sz="4" w:space="0" w:color="000000"/>
              <w:right w:val="single" w:sz="4" w:space="0" w:color="000000"/>
            </w:tcBorders>
            <w:shd w:val="clear" w:color="auto" w:fill="auto"/>
            <w:vAlign w:val="center"/>
            <w:hideMark/>
          </w:tcPr>
          <w:p w14:paraId="69B4F3D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548</w:t>
            </w:r>
          </w:p>
        </w:tc>
        <w:tc>
          <w:tcPr>
            <w:tcW w:w="957" w:type="dxa"/>
            <w:tcBorders>
              <w:top w:val="nil"/>
              <w:left w:val="nil"/>
              <w:bottom w:val="single" w:sz="4" w:space="0" w:color="000000"/>
              <w:right w:val="single" w:sz="4" w:space="0" w:color="000000"/>
            </w:tcBorders>
            <w:shd w:val="clear" w:color="auto" w:fill="auto"/>
            <w:vAlign w:val="center"/>
            <w:hideMark/>
          </w:tcPr>
          <w:p w14:paraId="5DFA7D7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598</w:t>
            </w:r>
          </w:p>
        </w:tc>
        <w:tc>
          <w:tcPr>
            <w:tcW w:w="957" w:type="dxa"/>
            <w:tcBorders>
              <w:top w:val="nil"/>
              <w:left w:val="nil"/>
              <w:bottom w:val="single" w:sz="4" w:space="0" w:color="000000"/>
              <w:right w:val="single" w:sz="4" w:space="0" w:color="000000"/>
            </w:tcBorders>
            <w:shd w:val="clear" w:color="auto" w:fill="auto"/>
            <w:vAlign w:val="center"/>
            <w:hideMark/>
          </w:tcPr>
          <w:p w14:paraId="6DACA86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449</w:t>
            </w:r>
          </w:p>
        </w:tc>
        <w:tc>
          <w:tcPr>
            <w:tcW w:w="956" w:type="dxa"/>
            <w:tcBorders>
              <w:top w:val="nil"/>
              <w:left w:val="nil"/>
              <w:bottom w:val="single" w:sz="4" w:space="0" w:color="000000"/>
              <w:right w:val="single" w:sz="4" w:space="0" w:color="000000"/>
            </w:tcBorders>
            <w:shd w:val="clear" w:color="auto" w:fill="auto"/>
            <w:vAlign w:val="center"/>
            <w:hideMark/>
          </w:tcPr>
          <w:p w14:paraId="13C48322"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512</w:t>
            </w:r>
          </w:p>
        </w:tc>
        <w:tc>
          <w:tcPr>
            <w:tcW w:w="957" w:type="dxa"/>
            <w:tcBorders>
              <w:top w:val="nil"/>
              <w:left w:val="nil"/>
              <w:bottom w:val="single" w:sz="4" w:space="0" w:color="000000"/>
              <w:right w:val="single" w:sz="4" w:space="0" w:color="000000"/>
            </w:tcBorders>
            <w:shd w:val="clear" w:color="auto" w:fill="auto"/>
            <w:vAlign w:val="center"/>
            <w:hideMark/>
          </w:tcPr>
          <w:p w14:paraId="74E7666C"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587</w:t>
            </w:r>
          </w:p>
        </w:tc>
        <w:tc>
          <w:tcPr>
            <w:tcW w:w="957" w:type="dxa"/>
            <w:tcBorders>
              <w:top w:val="nil"/>
              <w:left w:val="nil"/>
              <w:bottom w:val="single" w:sz="4" w:space="0" w:color="000000"/>
              <w:right w:val="single" w:sz="4" w:space="0" w:color="000000"/>
            </w:tcBorders>
            <w:shd w:val="clear" w:color="auto" w:fill="auto"/>
            <w:vAlign w:val="center"/>
            <w:hideMark/>
          </w:tcPr>
          <w:p w14:paraId="6C512A7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790</w:t>
            </w:r>
          </w:p>
        </w:tc>
        <w:tc>
          <w:tcPr>
            <w:tcW w:w="957" w:type="dxa"/>
            <w:tcBorders>
              <w:top w:val="nil"/>
              <w:left w:val="nil"/>
              <w:bottom w:val="single" w:sz="4" w:space="0" w:color="000000"/>
              <w:right w:val="single" w:sz="4" w:space="0" w:color="000000"/>
            </w:tcBorders>
            <w:shd w:val="clear" w:color="auto" w:fill="auto"/>
            <w:vAlign w:val="center"/>
            <w:hideMark/>
          </w:tcPr>
          <w:p w14:paraId="00D7843C"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830</w:t>
            </w:r>
          </w:p>
        </w:tc>
      </w:tr>
      <w:tr w:rsidR="006D54B8" w:rsidRPr="001A1D9C" w14:paraId="0D517671"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69375F24"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lastRenderedPageBreak/>
              <w:t>Investiční přijaté dotace</w:t>
            </w:r>
          </w:p>
        </w:tc>
        <w:tc>
          <w:tcPr>
            <w:tcW w:w="956" w:type="dxa"/>
            <w:tcBorders>
              <w:top w:val="nil"/>
              <w:left w:val="nil"/>
              <w:bottom w:val="single" w:sz="4" w:space="0" w:color="000000"/>
              <w:right w:val="single" w:sz="4" w:space="0" w:color="000000"/>
            </w:tcBorders>
            <w:shd w:val="clear" w:color="auto" w:fill="auto"/>
            <w:vAlign w:val="center"/>
            <w:hideMark/>
          </w:tcPr>
          <w:p w14:paraId="0C49C48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0505C185"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48DDC78F"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7F3D9449"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6" w:type="dxa"/>
            <w:tcBorders>
              <w:top w:val="nil"/>
              <w:left w:val="nil"/>
              <w:bottom w:val="single" w:sz="4" w:space="0" w:color="000000"/>
              <w:right w:val="single" w:sz="4" w:space="0" w:color="000000"/>
            </w:tcBorders>
            <w:shd w:val="clear" w:color="auto" w:fill="auto"/>
            <w:vAlign w:val="center"/>
            <w:hideMark/>
          </w:tcPr>
          <w:p w14:paraId="786E9E77"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0</w:t>
            </w:r>
          </w:p>
        </w:tc>
        <w:tc>
          <w:tcPr>
            <w:tcW w:w="957" w:type="dxa"/>
            <w:tcBorders>
              <w:top w:val="nil"/>
              <w:left w:val="nil"/>
              <w:bottom w:val="single" w:sz="4" w:space="0" w:color="000000"/>
              <w:right w:val="single" w:sz="4" w:space="0" w:color="000000"/>
            </w:tcBorders>
            <w:shd w:val="clear" w:color="auto" w:fill="auto"/>
            <w:vAlign w:val="center"/>
            <w:hideMark/>
          </w:tcPr>
          <w:p w14:paraId="46C23570"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4 991</w:t>
            </w:r>
          </w:p>
        </w:tc>
        <w:tc>
          <w:tcPr>
            <w:tcW w:w="957" w:type="dxa"/>
            <w:tcBorders>
              <w:top w:val="nil"/>
              <w:left w:val="nil"/>
              <w:bottom w:val="single" w:sz="4" w:space="0" w:color="000000"/>
              <w:right w:val="single" w:sz="4" w:space="0" w:color="000000"/>
            </w:tcBorders>
            <w:shd w:val="clear" w:color="auto" w:fill="auto"/>
            <w:vAlign w:val="center"/>
            <w:hideMark/>
          </w:tcPr>
          <w:p w14:paraId="2388ED6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300</w:t>
            </w:r>
          </w:p>
        </w:tc>
        <w:tc>
          <w:tcPr>
            <w:tcW w:w="957" w:type="dxa"/>
            <w:tcBorders>
              <w:top w:val="nil"/>
              <w:left w:val="nil"/>
              <w:bottom w:val="single" w:sz="4" w:space="0" w:color="000000"/>
              <w:right w:val="single" w:sz="4" w:space="0" w:color="000000"/>
            </w:tcBorders>
            <w:shd w:val="clear" w:color="auto" w:fill="auto"/>
            <w:vAlign w:val="center"/>
            <w:hideMark/>
          </w:tcPr>
          <w:p w14:paraId="5708F2A5"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2 563</w:t>
            </w:r>
          </w:p>
        </w:tc>
      </w:tr>
      <w:tr w:rsidR="006D54B8" w:rsidRPr="001A1D9C" w14:paraId="48B62793"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09398001"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Příjmy</w:t>
            </w:r>
          </w:p>
        </w:tc>
        <w:tc>
          <w:tcPr>
            <w:tcW w:w="956" w:type="dxa"/>
            <w:tcBorders>
              <w:top w:val="nil"/>
              <w:left w:val="nil"/>
              <w:bottom w:val="single" w:sz="4" w:space="0" w:color="000000"/>
              <w:right w:val="single" w:sz="4" w:space="0" w:color="000000"/>
            </w:tcBorders>
            <w:shd w:val="clear" w:color="auto" w:fill="auto"/>
            <w:vAlign w:val="center"/>
            <w:hideMark/>
          </w:tcPr>
          <w:p w14:paraId="7DF06D9E"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4 938</w:t>
            </w:r>
          </w:p>
        </w:tc>
        <w:tc>
          <w:tcPr>
            <w:tcW w:w="957" w:type="dxa"/>
            <w:tcBorders>
              <w:top w:val="nil"/>
              <w:left w:val="nil"/>
              <w:bottom w:val="single" w:sz="4" w:space="0" w:color="000000"/>
              <w:right w:val="single" w:sz="4" w:space="0" w:color="000000"/>
            </w:tcBorders>
            <w:shd w:val="clear" w:color="auto" w:fill="auto"/>
            <w:vAlign w:val="center"/>
            <w:hideMark/>
          </w:tcPr>
          <w:p w14:paraId="0BAA3CA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5 633</w:t>
            </w:r>
          </w:p>
        </w:tc>
        <w:tc>
          <w:tcPr>
            <w:tcW w:w="957" w:type="dxa"/>
            <w:tcBorders>
              <w:top w:val="nil"/>
              <w:left w:val="nil"/>
              <w:bottom w:val="single" w:sz="4" w:space="0" w:color="000000"/>
              <w:right w:val="single" w:sz="4" w:space="0" w:color="000000"/>
            </w:tcBorders>
            <w:shd w:val="clear" w:color="auto" w:fill="auto"/>
            <w:vAlign w:val="center"/>
            <w:hideMark/>
          </w:tcPr>
          <w:p w14:paraId="1CE504F8"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5 666</w:t>
            </w:r>
          </w:p>
        </w:tc>
        <w:tc>
          <w:tcPr>
            <w:tcW w:w="957" w:type="dxa"/>
            <w:tcBorders>
              <w:top w:val="nil"/>
              <w:left w:val="nil"/>
              <w:bottom w:val="single" w:sz="4" w:space="0" w:color="000000"/>
              <w:right w:val="single" w:sz="4" w:space="0" w:color="000000"/>
            </w:tcBorders>
            <w:shd w:val="clear" w:color="auto" w:fill="auto"/>
            <w:vAlign w:val="center"/>
            <w:hideMark/>
          </w:tcPr>
          <w:p w14:paraId="18FC6A13"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5 545</w:t>
            </w:r>
          </w:p>
        </w:tc>
        <w:tc>
          <w:tcPr>
            <w:tcW w:w="956" w:type="dxa"/>
            <w:tcBorders>
              <w:top w:val="nil"/>
              <w:left w:val="nil"/>
              <w:bottom w:val="single" w:sz="4" w:space="0" w:color="000000"/>
              <w:right w:val="single" w:sz="4" w:space="0" w:color="000000"/>
            </w:tcBorders>
            <w:shd w:val="clear" w:color="auto" w:fill="auto"/>
            <w:vAlign w:val="center"/>
            <w:hideMark/>
          </w:tcPr>
          <w:p w14:paraId="267E156C"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6 578</w:t>
            </w:r>
          </w:p>
        </w:tc>
        <w:tc>
          <w:tcPr>
            <w:tcW w:w="957" w:type="dxa"/>
            <w:tcBorders>
              <w:top w:val="nil"/>
              <w:left w:val="nil"/>
              <w:bottom w:val="single" w:sz="4" w:space="0" w:color="000000"/>
              <w:right w:val="single" w:sz="4" w:space="0" w:color="000000"/>
            </w:tcBorders>
            <w:shd w:val="clear" w:color="auto" w:fill="auto"/>
            <w:vAlign w:val="center"/>
            <w:hideMark/>
          </w:tcPr>
          <w:p w14:paraId="4E08A4C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12 324</w:t>
            </w:r>
          </w:p>
        </w:tc>
        <w:tc>
          <w:tcPr>
            <w:tcW w:w="957" w:type="dxa"/>
            <w:tcBorders>
              <w:top w:val="nil"/>
              <w:left w:val="nil"/>
              <w:bottom w:val="single" w:sz="4" w:space="0" w:color="000000"/>
              <w:right w:val="single" w:sz="4" w:space="0" w:color="000000"/>
            </w:tcBorders>
            <w:shd w:val="clear" w:color="auto" w:fill="auto"/>
            <w:vAlign w:val="center"/>
            <w:hideMark/>
          </w:tcPr>
          <w:p w14:paraId="3CA555C2"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7 910</w:t>
            </w:r>
          </w:p>
        </w:tc>
        <w:tc>
          <w:tcPr>
            <w:tcW w:w="957" w:type="dxa"/>
            <w:tcBorders>
              <w:top w:val="nil"/>
              <w:left w:val="nil"/>
              <w:bottom w:val="single" w:sz="4" w:space="0" w:color="000000"/>
              <w:right w:val="single" w:sz="4" w:space="0" w:color="000000"/>
            </w:tcBorders>
            <w:shd w:val="clear" w:color="auto" w:fill="auto"/>
            <w:vAlign w:val="center"/>
            <w:hideMark/>
          </w:tcPr>
          <w:p w14:paraId="2DD7BE8E"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11 341</w:t>
            </w:r>
          </w:p>
        </w:tc>
      </w:tr>
      <w:tr w:rsidR="006D54B8" w:rsidRPr="001A1D9C" w14:paraId="3C30EFD6"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0F191204"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 xml:space="preserve">Běžné výdaje </w:t>
            </w:r>
          </w:p>
        </w:tc>
        <w:tc>
          <w:tcPr>
            <w:tcW w:w="956" w:type="dxa"/>
            <w:tcBorders>
              <w:top w:val="nil"/>
              <w:left w:val="nil"/>
              <w:bottom w:val="single" w:sz="4" w:space="0" w:color="000000"/>
              <w:right w:val="single" w:sz="4" w:space="0" w:color="000000"/>
            </w:tcBorders>
            <w:shd w:val="clear" w:color="auto" w:fill="auto"/>
            <w:vAlign w:val="center"/>
            <w:hideMark/>
          </w:tcPr>
          <w:p w14:paraId="4FD4CE3D"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3 906</w:t>
            </w:r>
          </w:p>
        </w:tc>
        <w:tc>
          <w:tcPr>
            <w:tcW w:w="957" w:type="dxa"/>
            <w:tcBorders>
              <w:top w:val="nil"/>
              <w:left w:val="nil"/>
              <w:bottom w:val="single" w:sz="4" w:space="0" w:color="000000"/>
              <w:right w:val="single" w:sz="4" w:space="0" w:color="000000"/>
            </w:tcBorders>
            <w:shd w:val="clear" w:color="auto" w:fill="auto"/>
            <w:vAlign w:val="center"/>
            <w:hideMark/>
          </w:tcPr>
          <w:p w14:paraId="31F8C923"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3 870</w:t>
            </w:r>
          </w:p>
        </w:tc>
        <w:tc>
          <w:tcPr>
            <w:tcW w:w="957" w:type="dxa"/>
            <w:tcBorders>
              <w:top w:val="nil"/>
              <w:left w:val="nil"/>
              <w:bottom w:val="single" w:sz="4" w:space="0" w:color="000000"/>
              <w:right w:val="single" w:sz="4" w:space="0" w:color="000000"/>
            </w:tcBorders>
            <w:shd w:val="clear" w:color="auto" w:fill="auto"/>
            <w:vAlign w:val="center"/>
            <w:hideMark/>
          </w:tcPr>
          <w:p w14:paraId="3049086D"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4 478</w:t>
            </w:r>
          </w:p>
        </w:tc>
        <w:tc>
          <w:tcPr>
            <w:tcW w:w="957" w:type="dxa"/>
            <w:tcBorders>
              <w:top w:val="nil"/>
              <w:left w:val="nil"/>
              <w:bottom w:val="single" w:sz="4" w:space="0" w:color="000000"/>
              <w:right w:val="single" w:sz="4" w:space="0" w:color="000000"/>
            </w:tcBorders>
            <w:shd w:val="clear" w:color="auto" w:fill="auto"/>
            <w:vAlign w:val="center"/>
            <w:hideMark/>
          </w:tcPr>
          <w:p w14:paraId="7CD506B9"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4 407</w:t>
            </w:r>
          </w:p>
        </w:tc>
        <w:tc>
          <w:tcPr>
            <w:tcW w:w="956" w:type="dxa"/>
            <w:tcBorders>
              <w:top w:val="nil"/>
              <w:left w:val="nil"/>
              <w:bottom w:val="single" w:sz="4" w:space="0" w:color="000000"/>
              <w:right w:val="single" w:sz="4" w:space="0" w:color="000000"/>
            </w:tcBorders>
            <w:shd w:val="clear" w:color="auto" w:fill="auto"/>
            <w:vAlign w:val="center"/>
            <w:hideMark/>
          </w:tcPr>
          <w:p w14:paraId="136FF23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3 590</w:t>
            </w:r>
          </w:p>
        </w:tc>
        <w:tc>
          <w:tcPr>
            <w:tcW w:w="957" w:type="dxa"/>
            <w:tcBorders>
              <w:top w:val="nil"/>
              <w:left w:val="nil"/>
              <w:bottom w:val="single" w:sz="4" w:space="0" w:color="000000"/>
              <w:right w:val="single" w:sz="4" w:space="0" w:color="000000"/>
            </w:tcBorders>
            <w:shd w:val="clear" w:color="auto" w:fill="auto"/>
            <w:vAlign w:val="center"/>
            <w:hideMark/>
          </w:tcPr>
          <w:p w14:paraId="48AB6645"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4 336</w:t>
            </w:r>
          </w:p>
        </w:tc>
        <w:tc>
          <w:tcPr>
            <w:tcW w:w="957" w:type="dxa"/>
            <w:tcBorders>
              <w:top w:val="nil"/>
              <w:left w:val="nil"/>
              <w:bottom w:val="single" w:sz="4" w:space="0" w:color="000000"/>
              <w:right w:val="single" w:sz="4" w:space="0" w:color="000000"/>
            </w:tcBorders>
            <w:shd w:val="clear" w:color="auto" w:fill="auto"/>
            <w:vAlign w:val="center"/>
            <w:hideMark/>
          </w:tcPr>
          <w:p w14:paraId="727F3370"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4 436</w:t>
            </w:r>
          </w:p>
        </w:tc>
        <w:tc>
          <w:tcPr>
            <w:tcW w:w="957" w:type="dxa"/>
            <w:tcBorders>
              <w:top w:val="nil"/>
              <w:left w:val="nil"/>
              <w:bottom w:val="single" w:sz="4" w:space="0" w:color="000000"/>
              <w:right w:val="single" w:sz="4" w:space="0" w:color="000000"/>
            </w:tcBorders>
            <w:shd w:val="clear" w:color="auto" w:fill="auto"/>
            <w:vAlign w:val="center"/>
            <w:hideMark/>
          </w:tcPr>
          <w:p w14:paraId="14E54FBE"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4 977</w:t>
            </w:r>
          </w:p>
        </w:tc>
      </w:tr>
      <w:tr w:rsidR="006D54B8" w:rsidRPr="001A1D9C" w14:paraId="068F41AE"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3C6DA6FB"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 xml:space="preserve">Kapitálové výdaje </w:t>
            </w:r>
          </w:p>
        </w:tc>
        <w:tc>
          <w:tcPr>
            <w:tcW w:w="956" w:type="dxa"/>
            <w:tcBorders>
              <w:top w:val="nil"/>
              <w:left w:val="nil"/>
              <w:bottom w:val="single" w:sz="4" w:space="0" w:color="000000"/>
              <w:right w:val="single" w:sz="4" w:space="0" w:color="000000"/>
            </w:tcBorders>
            <w:shd w:val="clear" w:color="auto" w:fill="auto"/>
            <w:vAlign w:val="center"/>
            <w:hideMark/>
          </w:tcPr>
          <w:p w14:paraId="55ABB48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220</w:t>
            </w:r>
          </w:p>
        </w:tc>
        <w:tc>
          <w:tcPr>
            <w:tcW w:w="957" w:type="dxa"/>
            <w:tcBorders>
              <w:top w:val="nil"/>
              <w:left w:val="nil"/>
              <w:bottom w:val="single" w:sz="4" w:space="0" w:color="000000"/>
              <w:right w:val="single" w:sz="4" w:space="0" w:color="000000"/>
            </w:tcBorders>
            <w:shd w:val="clear" w:color="auto" w:fill="auto"/>
            <w:vAlign w:val="center"/>
            <w:hideMark/>
          </w:tcPr>
          <w:p w14:paraId="3739E54E"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610</w:t>
            </w:r>
          </w:p>
        </w:tc>
        <w:tc>
          <w:tcPr>
            <w:tcW w:w="957" w:type="dxa"/>
            <w:tcBorders>
              <w:top w:val="nil"/>
              <w:left w:val="nil"/>
              <w:bottom w:val="single" w:sz="4" w:space="0" w:color="000000"/>
              <w:right w:val="single" w:sz="4" w:space="0" w:color="000000"/>
            </w:tcBorders>
            <w:shd w:val="clear" w:color="auto" w:fill="auto"/>
            <w:vAlign w:val="center"/>
            <w:hideMark/>
          </w:tcPr>
          <w:p w14:paraId="431EACA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322</w:t>
            </w:r>
          </w:p>
        </w:tc>
        <w:tc>
          <w:tcPr>
            <w:tcW w:w="957" w:type="dxa"/>
            <w:tcBorders>
              <w:top w:val="nil"/>
              <w:left w:val="nil"/>
              <w:bottom w:val="single" w:sz="4" w:space="0" w:color="000000"/>
              <w:right w:val="single" w:sz="4" w:space="0" w:color="000000"/>
            </w:tcBorders>
            <w:shd w:val="clear" w:color="auto" w:fill="auto"/>
            <w:vAlign w:val="center"/>
            <w:hideMark/>
          </w:tcPr>
          <w:p w14:paraId="0AD1D81D"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272</w:t>
            </w:r>
          </w:p>
        </w:tc>
        <w:tc>
          <w:tcPr>
            <w:tcW w:w="956" w:type="dxa"/>
            <w:tcBorders>
              <w:top w:val="nil"/>
              <w:left w:val="nil"/>
              <w:bottom w:val="single" w:sz="4" w:space="0" w:color="000000"/>
              <w:right w:val="single" w:sz="4" w:space="0" w:color="000000"/>
            </w:tcBorders>
            <w:shd w:val="clear" w:color="auto" w:fill="auto"/>
            <w:vAlign w:val="center"/>
            <w:hideMark/>
          </w:tcPr>
          <w:p w14:paraId="2F5C7D6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2 548</w:t>
            </w:r>
          </w:p>
        </w:tc>
        <w:tc>
          <w:tcPr>
            <w:tcW w:w="957" w:type="dxa"/>
            <w:tcBorders>
              <w:top w:val="nil"/>
              <w:left w:val="nil"/>
              <w:bottom w:val="single" w:sz="4" w:space="0" w:color="000000"/>
              <w:right w:val="single" w:sz="4" w:space="0" w:color="000000"/>
            </w:tcBorders>
            <w:shd w:val="clear" w:color="auto" w:fill="auto"/>
            <w:vAlign w:val="center"/>
            <w:hideMark/>
          </w:tcPr>
          <w:p w14:paraId="0A444425"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7 177</w:t>
            </w:r>
          </w:p>
        </w:tc>
        <w:tc>
          <w:tcPr>
            <w:tcW w:w="957" w:type="dxa"/>
            <w:tcBorders>
              <w:top w:val="nil"/>
              <w:left w:val="nil"/>
              <w:bottom w:val="single" w:sz="4" w:space="0" w:color="000000"/>
              <w:right w:val="single" w:sz="4" w:space="0" w:color="000000"/>
            </w:tcBorders>
            <w:shd w:val="clear" w:color="auto" w:fill="auto"/>
            <w:vAlign w:val="center"/>
            <w:hideMark/>
          </w:tcPr>
          <w:p w14:paraId="77F703D9"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4 630</w:t>
            </w:r>
          </w:p>
        </w:tc>
        <w:tc>
          <w:tcPr>
            <w:tcW w:w="957" w:type="dxa"/>
            <w:tcBorders>
              <w:top w:val="nil"/>
              <w:left w:val="nil"/>
              <w:bottom w:val="single" w:sz="4" w:space="0" w:color="000000"/>
              <w:right w:val="single" w:sz="4" w:space="0" w:color="000000"/>
            </w:tcBorders>
            <w:shd w:val="clear" w:color="auto" w:fill="auto"/>
            <w:vAlign w:val="center"/>
            <w:hideMark/>
          </w:tcPr>
          <w:p w14:paraId="5A5B95D0"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5 640</w:t>
            </w:r>
          </w:p>
        </w:tc>
      </w:tr>
      <w:tr w:rsidR="006D54B8" w:rsidRPr="001A1D9C" w14:paraId="625EA139"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40D76004"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Výdaje celkem</w:t>
            </w:r>
          </w:p>
        </w:tc>
        <w:tc>
          <w:tcPr>
            <w:tcW w:w="956" w:type="dxa"/>
            <w:tcBorders>
              <w:top w:val="nil"/>
              <w:left w:val="nil"/>
              <w:bottom w:val="single" w:sz="4" w:space="0" w:color="000000"/>
              <w:right w:val="single" w:sz="4" w:space="0" w:color="000000"/>
            </w:tcBorders>
            <w:shd w:val="clear" w:color="auto" w:fill="auto"/>
            <w:vAlign w:val="center"/>
            <w:hideMark/>
          </w:tcPr>
          <w:p w14:paraId="218B4EF3"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4 126</w:t>
            </w:r>
          </w:p>
        </w:tc>
        <w:tc>
          <w:tcPr>
            <w:tcW w:w="957" w:type="dxa"/>
            <w:tcBorders>
              <w:top w:val="nil"/>
              <w:left w:val="nil"/>
              <w:bottom w:val="single" w:sz="4" w:space="0" w:color="000000"/>
              <w:right w:val="single" w:sz="4" w:space="0" w:color="000000"/>
            </w:tcBorders>
            <w:shd w:val="clear" w:color="auto" w:fill="auto"/>
            <w:vAlign w:val="center"/>
            <w:hideMark/>
          </w:tcPr>
          <w:p w14:paraId="78607D6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4 479</w:t>
            </w:r>
          </w:p>
        </w:tc>
        <w:tc>
          <w:tcPr>
            <w:tcW w:w="957" w:type="dxa"/>
            <w:tcBorders>
              <w:top w:val="nil"/>
              <w:left w:val="nil"/>
              <w:bottom w:val="single" w:sz="4" w:space="0" w:color="000000"/>
              <w:right w:val="single" w:sz="4" w:space="0" w:color="000000"/>
            </w:tcBorders>
            <w:shd w:val="clear" w:color="auto" w:fill="auto"/>
            <w:vAlign w:val="center"/>
            <w:hideMark/>
          </w:tcPr>
          <w:p w14:paraId="28B8541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4 799</w:t>
            </w:r>
          </w:p>
        </w:tc>
        <w:tc>
          <w:tcPr>
            <w:tcW w:w="957" w:type="dxa"/>
            <w:tcBorders>
              <w:top w:val="nil"/>
              <w:left w:val="nil"/>
              <w:bottom w:val="single" w:sz="4" w:space="0" w:color="000000"/>
              <w:right w:val="single" w:sz="4" w:space="0" w:color="000000"/>
            </w:tcBorders>
            <w:shd w:val="clear" w:color="auto" w:fill="auto"/>
            <w:vAlign w:val="center"/>
            <w:hideMark/>
          </w:tcPr>
          <w:p w14:paraId="427F486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4 679</w:t>
            </w:r>
          </w:p>
        </w:tc>
        <w:tc>
          <w:tcPr>
            <w:tcW w:w="956" w:type="dxa"/>
            <w:tcBorders>
              <w:top w:val="nil"/>
              <w:left w:val="nil"/>
              <w:bottom w:val="single" w:sz="4" w:space="0" w:color="000000"/>
              <w:right w:val="single" w:sz="4" w:space="0" w:color="000000"/>
            </w:tcBorders>
            <w:shd w:val="clear" w:color="auto" w:fill="auto"/>
            <w:vAlign w:val="center"/>
            <w:hideMark/>
          </w:tcPr>
          <w:p w14:paraId="28089066"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6 138</w:t>
            </w:r>
          </w:p>
        </w:tc>
        <w:tc>
          <w:tcPr>
            <w:tcW w:w="957" w:type="dxa"/>
            <w:tcBorders>
              <w:top w:val="nil"/>
              <w:left w:val="nil"/>
              <w:bottom w:val="single" w:sz="4" w:space="0" w:color="000000"/>
              <w:right w:val="single" w:sz="4" w:space="0" w:color="000000"/>
            </w:tcBorders>
            <w:shd w:val="clear" w:color="auto" w:fill="auto"/>
            <w:vAlign w:val="center"/>
            <w:hideMark/>
          </w:tcPr>
          <w:p w14:paraId="6B9866C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11 513</w:t>
            </w:r>
          </w:p>
        </w:tc>
        <w:tc>
          <w:tcPr>
            <w:tcW w:w="957" w:type="dxa"/>
            <w:tcBorders>
              <w:top w:val="nil"/>
              <w:left w:val="nil"/>
              <w:bottom w:val="single" w:sz="4" w:space="0" w:color="000000"/>
              <w:right w:val="single" w:sz="4" w:space="0" w:color="000000"/>
            </w:tcBorders>
            <w:shd w:val="clear" w:color="auto" w:fill="auto"/>
            <w:vAlign w:val="center"/>
            <w:hideMark/>
          </w:tcPr>
          <w:p w14:paraId="50AAE1D0"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9 066</w:t>
            </w:r>
          </w:p>
        </w:tc>
        <w:tc>
          <w:tcPr>
            <w:tcW w:w="957" w:type="dxa"/>
            <w:tcBorders>
              <w:top w:val="nil"/>
              <w:left w:val="nil"/>
              <w:bottom w:val="single" w:sz="4" w:space="0" w:color="000000"/>
              <w:right w:val="single" w:sz="4" w:space="0" w:color="000000"/>
            </w:tcBorders>
            <w:shd w:val="clear" w:color="auto" w:fill="auto"/>
            <w:vAlign w:val="center"/>
            <w:hideMark/>
          </w:tcPr>
          <w:p w14:paraId="46A5D163"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10 617</w:t>
            </w:r>
          </w:p>
        </w:tc>
      </w:tr>
      <w:tr w:rsidR="006D54B8" w:rsidRPr="001A1D9C" w14:paraId="696EA8B0" w14:textId="77777777" w:rsidTr="006D54B8">
        <w:trPr>
          <w:trHeight w:val="578"/>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635BF4E0"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Saldo příjmů a výdajů</w:t>
            </w:r>
          </w:p>
        </w:tc>
        <w:tc>
          <w:tcPr>
            <w:tcW w:w="956" w:type="dxa"/>
            <w:tcBorders>
              <w:top w:val="nil"/>
              <w:left w:val="nil"/>
              <w:bottom w:val="single" w:sz="4" w:space="0" w:color="000000"/>
              <w:right w:val="single" w:sz="4" w:space="0" w:color="000000"/>
            </w:tcBorders>
            <w:shd w:val="clear" w:color="auto" w:fill="auto"/>
            <w:vAlign w:val="center"/>
            <w:hideMark/>
          </w:tcPr>
          <w:p w14:paraId="59CE282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812</w:t>
            </w:r>
          </w:p>
        </w:tc>
        <w:tc>
          <w:tcPr>
            <w:tcW w:w="957" w:type="dxa"/>
            <w:tcBorders>
              <w:top w:val="nil"/>
              <w:left w:val="nil"/>
              <w:bottom w:val="single" w:sz="4" w:space="0" w:color="000000"/>
              <w:right w:val="single" w:sz="4" w:space="0" w:color="000000"/>
            </w:tcBorders>
            <w:shd w:val="clear" w:color="auto" w:fill="auto"/>
            <w:vAlign w:val="center"/>
            <w:hideMark/>
          </w:tcPr>
          <w:p w14:paraId="54E7B796"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1 153</w:t>
            </w:r>
          </w:p>
        </w:tc>
        <w:tc>
          <w:tcPr>
            <w:tcW w:w="957" w:type="dxa"/>
            <w:tcBorders>
              <w:top w:val="nil"/>
              <w:left w:val="nil"/>
              <w:bottom w:val="single" w:sz="4" w:space="0" w:color="000000"/>
              <w:right w:val="single" w:sz="4" w:space="0" w:color="000000"/>
            </w:tcBorders>
            <w:shd w:val="clear" w:color="auto" w:fill="auto"/>
            <w:vAlign w:val="center"/>
            <w:hideMark/>
          </w:tcPr>
          <w:p w14:paraId="587AD7A6"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867</w:t>
            </w:r>
          </w:p>
        </w:tc>
        <w:tc>
          <w:tcPr>
            <w:tcW w:w="957" w:type="dxa"/>
            <w:tcBorders>
              <w:top w:val="nil"/>
              <w:left w:val="nil"/>
              <w:bottom w:val="single" w:sz="4" w:space="0" w:color="000000"/>
              <w:right w:val="single" w:sz="4" w:space="0" w:color="000000"/>
            </w:tcBorders>
            <w:shd w:val="clear" w:color="auto" w:fill="auto"/>
            <w:vAlign w:val="center"/>
            <w:hideMark/>
          </w:tcPr>
          <w:p w14:paraId="7BAFD33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866</w:t>
            </w:r>
          </w:p>
        </w:tc>
        <w:tc>
          <w:tcPr>
            <w:tcW w:w="956" w:type="dxa"/>
            <w:tcBorders>
              <w:top w:val="nil"/>
              <w:left w:val="nil"/>
              <w:bottom w:val="single" w:sz="4" w:space="0" w:color="000000"/>
              <w:right w:val="single" w:sz="4" w:space="0" w:color="000000"/>
            </w:tcBorders>
            <w:shd w:val="clear" w:color="auto" w:fill="auto"/>
            <w:vAlign w:val="center"/>
            <w:hideMark/>
          </w:tcPr>
          <w:p w14:paraId="2346017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440</w:t>
            </w:r>
          </w:p>
        </w:tc>
        <w:tc>
          <w:tcPr>
            <w:tcW w:w="957" w:type="dxa"/>
            <w:tcBorders>
              <w:top w:val="nil"/>
              <w:left w:val="nil"/>
              <w:bottom w:val="single" w:sz="4" w:space="0" w:color="000000"/>
              <w:right w:val="single" w:sz="4" w:space="0" w:color="000000"/>
            </w:tcBorders>
            <w:shd w:val="clear" w:color="auto" w:fill="auto"/>
            <w:vAlign w:val="center"/>
            <w:hideMark/>
          </w:tcPr>
          <w:p w14:paraId="4FB376C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811</w:t>
            </w:r>
          </w:p>
        </w:tc>
        <w:tc>
          <w:tcPr>
            <w:tcW w:w="957" w:type="dxa"/>
            <w:tcBorders>
              <w:top w:val="nil"/>
              <w:left w:val="nil"/>
              <w:bottom w:val="single" w:sz="4" w:space="0" w:color="000000"/>
              <w:right w:val="single" w:sz="4" w:space="0" w:color="000000"/>
            </w:tcBorders>
            <w:shd w:val="clear" w:color="auto" w:fill="auto"/>
            <w:vAlign w:val="center"/>
            <w:hideMark/>
          </w:tcPr>
          <w:p w14:paraId="32E0280D"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-1 156</w:t>
            </w:r>
          </w:p>
        </w:tc>
        <w:tc>
          <w:tcPr>
            <w:tcW w:w="957" w:type="dxa"/>
            <w:tcBorders>
              <w:top w:val="nil"/>
              <w:left w:val="nil"/>
              <w:bottom w:val="single" w:sz="4" w:space="0" w:color="000000"/>
              <w:right w:val="single" w:sz="4" w:space="0" w:color="000000"/>
            </w:tcBorders>
            <w:shd w:val="clear" w:color="auto" w:fill="auto"/>
            <w:vAlign w:val="center"/>
            <w:hideMark/>
          </w:tcPr>
          <w:p w14:paraId="5C6D554F"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724</w:t>
            </w:r>
          </w:p>
        </w:tc>
      </w:tr>
      <w:tr w:rsidR="006D54B8" w:rsidRPr="001A1D9C" w14:paraId="5E53D33A" w14:textId="77777777" w:rsidTr="006D54B8">
        <w:trPr>
          <w:trHeight w:val="844"/>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554A64D8"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Podíl kapitálových výdajů</w:t>
            </w:r>
          </w:p>
        </w:tc>
        <w:tc>
          <w:tcPr>
            <w:tcW w:w="956" w:type="dxa"/>
            <w:tcBorders>
              <w:top w:val="nil"/>
              <w:left w:val="nil"/>
              <w:bottom w:val="single" w:sz="4" w:space="0" w:color="000000"/>
              <w:right w:val="single" w:sz="4" w:space="0" w:color="000000"/>
            </w:tcBorders>
            <w:shd w:val="clear" w:color="auto" w:fill="auto"/>
            <w:vAlign w:val="center"/>
            <w:hideMark/>
          </w:tcPr>
          <w:p w14:paraId="220B847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5,32</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2EE4B1F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13,61</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168B9B62"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6,70</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04D4CBDB"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5,82%</w:t>
            </w:r>
          </w:p>
        </w:tc>
        <w:tc>
          <w:tcPr>
            <w:tcW w:w="956" w:type="dxa"/>
            <w:tcBorders>
              <w:top w:val="nil"/>
              <w:left w:val="nil"/>
              <w:bottom w:val="single" w:sz="4" w:space="0" w:color="000000"/>
              <w:right w:val="single" w:sz="4" w:space="0" w:color="000000"/>
            </w:tcBorders>
            <w:shd w:val="clear" w:color="auto" w:fill="auto"/>
            <w:vAlign w:val="center"/>
            <w:hideMark/>
          </w:tcPr>
          <w:p w14:paraId="729D4E72"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41,51</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17D76CF8"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62,34%</w:t>
            </w:r>
          </w:p>
        </w:tc>
        <w:tc>
          <w:tcPr>
            <w:tcW w:w="957" w:type="dxa"/>
            <w:tcBorders>
              <w:top w:val="nil"/>
              <w:left w:val="nil"/>
              <w:bottom w:val="single" w:sz="4" w:space="0" w:color="000000"/>
              <w:right w:val="single" w:sz="4" w:space="0" w:color="000000"/>
            </w:tcBorders>
            <w:shd w:val="clear" w:color="auto" w:fill="auto"/>
            <w:vAlign w:val="center"/>
            <w:hideMark/>
          </w:tcPr>
          <w:p w14:paraId="3E7C1BD1"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51,07</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3A4403D5"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53,13</w:t>
            </w:r>
            <w:r>
              <w:rPr>
                <w:rFonts w:asciiTheme="minorHAnsi" w:hAnsiTheme="minorHAnsi" w:cstheme="minorHAnsi"/>
              </w:rPr>
              <w:t xml:space="preserve"> </w:t>
            </w:r>
            <w:r w:rsidRPr="001A1D9C">
              <w:rPr>
                <w:rFonts w:asciiTheme="minorHAnsi" w:hAnsiTheme="minorHAnsi" w:cstheme="minorHAnsi"/>
              </w:rPr>
              <w:t>%</w:t>
            </w:r>
          </w:p>
        </w:tc>
      </w:tr>
      <w:tr w:rsidR="006D54B8" w:rsidRPr="001A1D9C" w14:paraId="10400D39" w14:textId="77777777" w:rsidTr="006D54B8">
        <w:trPr>
          <w:trHeight w:val="1005"/>
        </w:trPr>
        <w:tc>
          <w:tcPr>
            <w:tcW w:w="1560" w:type="dxa"/>
            <w:tcBorders>
              <w:top w:val="nil"/>
              <w:left w:val="single" w:sz="4" w:space="0" w:color="000000"/>
              <w:bottom w:val="single" w:sz="4" w:space="0" w:color="000000"/>
              <w:right w:val="single" w:sz="4" w:space="0" w:color="000000"/>
            </w:tcBorders>
            <w:shd w:val="clear" w:color="auto" w:fill="D9D9D9"/>
            <w:vAlign w:val="center"/>
            <w:hideMark/>
          </w:tcPr>
          <w:p w14:paraId="50DB3189" w14:textId="77777777" w:rsidR="006D54B8" w:rsidRPr="001A1D9C" w:rsidRDefault="006D54B8" w:rsidP="00AE60EE">
            <w:pPr>
              <w:spacing w:after="0"/>
              <w:jc w:val="left"/>
              <w:rPr>
                <w:rFonts w:asciiTheme="minorHAnsi" w:hAnsiTheme="minorHAnsi" w:cstheme="minorHAnsi"/>
                <w:b/>
                <w:bCs/>
                <w:color w:val="000000"/>
                <w:sz w:val="20"/>
                <w:szCs w:val="20"/>
              </w:rPr>
            </w:pPr>
            <w:r w:rsidRPr="001A1D9C">
              <w:rPr>
                <w:rFonts w:asciiTheme="minorHAnsi" w:hAnsiTheme="minorHAnsi" w:cstheme="minorHAnsi"/>
                <w:b/>
                <w:bCs/>
                <w:color w:val="000000"/>
                <w:sz w:val="20"/>
                <w:szCs w:val="20"/>
              </w:rPr>
              <w:t>Podíl běžných výdajů na celkových příjmech</w:t>
            </w:r>
          </w:p>
        </w:tc>
        <w:tc>
          <w:tcPr>
            <w:tcW w:w="956" w:type="dxa"/>
            <w:tcBorders>
              <w:top w:val="nil"/>
              <w:left w:val="nil"/>
              <w:bottom w:val="single" w:sz="4" w:space="0" w:color="000000"/>
              <w:right w:val="single" w:sz="4" w:space="0" w:color="000000"/>
            </w:tcBorders>
            <w:shd w:val="clear" w:color="auto" w:fill="auto"/>
            <w:vAlign w:val="center"/>
            <w:hideMark/>
          </w:tcPr>
          <w:p w14:paraId="040829F8"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79,12</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483EB05D"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68,71</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2800AC24"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79,03</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3CD89813"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79,47%</w:t>
            </w:r>
          </w:p>
        </w:tc>
        <w:tc>
          <w:tcPr>
            <w:tcW w:w="956" w:type="dxa"/>
            <w:tcBorders>
              <w:top w:val="nil"/>
              <w:left w:val="nil"/>
              <w:bottom w:val="single" w:sz="4" w:space="0" w:color="000000"/>
              <w:right w:val="single" w:sz="4" w:space="0" w:color="000000"/>
            </w:tcBorders>
            <w:shd w:val="clear" w:color="auto" w:fill="auto"/>
            <w:vAlign w:val="center"/>
            <w:hideMark/>
          </w:tcPr>
          <w:p w14:paraId="5C4EF72E"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54,58</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5C6D773A"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35,18%</w:t>
            </w:r>
          </w:p>
        </w:tc>
        <w:tc>
          <w:tcPr>
            <w:tcW w:w="957" w:type="dxa"/>
            <w:tcBorders>
              <w:top w:val="nil"/>
              <w:left w:val="nil"/>
              <w:bottom w:val="single" w:sz="4" w:space="0" w:color="000000"/>
              <w:right w:val="single" w:sz="4" w:space="0" w:color="000000"/>
            </w:tcBorders>
            <w:shd w:val="clear" w:color="auto" w:fill="auto"/>
            <w:vAlign w:val="center"/>
            <w:hideMark/>
          </w:tcPr>
          <w:p w14:paraId="6E83CBE7"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56,08</w:t>
            </w:r>
            <w:r>
              <w:rPr>
                <w:rFonts w:asciiTheme="minorHAnsi" w:hAnsiTheme="minorHAnsi" w:cstheme="minorHAnsi"/>
              </w:rPr>
              <w:t xml:space="preserve"> </w:t>
            </w:r>
            <w:r w:rsidRPr="001A1D9C">
              <w:rPr>
                <w:rFonts w:asciiTheme="minorHAnsi" w:hAnsiTheme="minorHAnsi" w:cstheme="minorHAnsi"/>
              </w:rPr>
              <w:t>%</w:t>
            </w:r>
          </w:p>
        </w:tc>
        <w:tc>
          <w:tcPr>
            <w:tcW w:w="957" w:type="dxa"/>
            <w:tcBorders>
              <w:top w:val="nil"/>
              <w:left w:val="nil"/>
              <w:bottom w:val="single" w:sz="4" w:space="0" w:color="000000"/>
              <w:right w:val="single" w:sz="4" w:space="0" w:color="000000"/>
            </w:tcBorders>
            <w:shd w:val="clear" w:color="auto" w:fill="auto"/>
            <w:vAlign w:val="center"/>
            <w:hideMark/>
          </w:tcPr>
          <w:p w14:paraId="513242F8" w14:textId="77777777" w:rsidR="006D54B8" w:rsidRPr="001A1D9C" w:rsidRDefault="006D54B8" w:rsidP="00E5424A">
            <w:pPr>
              <w:spacing w:after="0"/>
              <w:jc w:val="right"/>
              <w:rPr>
                <w:rFonts w:asciiTheme="minorHAnsi" w:hAnsiTheme="minorHAnsi" w:cstheme="minorHAnsi"/>
              </w:rPr>
            </w:pPr>
            <w:r w:rsidRPr="001A1D9C">
              <w:rPr>
                <w:rFonts w:asciiTheme="minorHAnsi" w:hAnsiTheme="minorHAnsi" w:cstheme="minorHAnsi"/>
              </w:rPr>
              <w:t>43,88</w:t>
            </w:r>
            <w:r>
              <w:rPr>
                <w:rFonts w:asciiTheme="minorHAnsi" w:hAnsiTheme="minorHAnsi" w:cstheme="minorHAnsi"/>
              </w:rPr>
              <w:t xml:space="preserve"> </w:t>
            </w:r>
            <w:r w:rsidRPr="001A1D9C">
              <w:rPr>
                <w:rFonts w:asciiTheme="minorHAnsi" w:hAnsiTheme="minorHAnsi" w:cstheme="minorHAnsi"/>
              </w:rPr>
              <w:t>%</w:t>
            </w:r>
          </w:p>
        </w:tc>
      </w:tr>
    </w:tbl>
    <w:p w14:paraId="0447F11E" w14:textId="77777777" w:rsidR="006D54B8" w:rsidRPr="006D54B8" w:rsidRDefault="006D54B8" w:rsidP="006D54B8">
      <w:pPr>
        <w:jc w:val="right"/>
        <w:rPr>
          <w:rFonts w:asciiTheme="minorHAnsi" w:hAnsiTheme="minorHAnsi" w:cstheme="minorHAnsi"/>
          <w:i/>
        </w:rPr>
      </w:pPr>
      <w:r w:rsidRPr="006D54B8">
        <w:rPr>
          <w:rFonts w:asciiTheme="minorHAnsi" w:hAnsiTheme="minorHAnsi" w:cstheme="minorHAnsi"/>
          <w:i/>
        </w:rPr>
        <w:t>Zdroj: účetní evidence obce Liboš.</w:t>
      </w:r>
    </w:p>
    <w:p w14:paraId="56F9C238" w14:textId="77777777" w:rsidR="006526B7" w:rsidRPr="001A1D9C" w:rsidRDefault="006526B7" w:rsidP="006526B7">
      <w:pPr>
        <w:shd w:val="clear" w:color="auto" w:fill="FFFFFF"/>
        <w:spacing w:after="0"/>
        <w:rPr>
          <w:rFonts w:asciiTheme="minorHAnsi" w:hAnsiTheme="minorHAnsi" w:cstheme="minorHAnsi"/>
          <w:bCs/>
        </w:rPr>
      </w:pPr>
      <w:r w:rsidRPr="001A1D9C">
        <w:rPr>
          <w:rFonts w:asciiTheme="minorHAnsi" w:hAnsiTheme="minorHAnsi" w:cstheme="minorHAnsi"/>
          <w:bCs/>
        </w:rPr>
        <w:t>Obec v současné době nemá žádný úvěr ani vydané dluhopisy nebo obligace.</w:t>
      </w:r>
    </w:p>
    <w:p w14:paraId="469CD2A2" w14:textId="77777777" w:rsidR="006526B7" w:rsidRPr="001A1D9C" w:rsidRDefault="006526B7" w:rsidP="006526B7">
      <w:pPr>
        <w:shd w:val="clear" w:color="auto" w:fill="FFFFFF"/>
        <w:spacing w:after="0"/>
        <w:rPr>
          <w:rFonts w:asciiTheme="minorHAnsi" w:hAnsiTheme="minorHAnsi" w:cstheme="minorHAnsi"/>
          <w:bCs/>
        </w:rPr>
      </w:pPr>
    </w:p>
    <w:p w14:paraId="09496719" w14:textId="77777777" w:rsidR="006526B7" w:rsidRPr="00A879E6" w:rsidRDefault="006526B7" w:rsidP="006526B7">
      <w:pPr>
        <w:shd w:val="clear" w:color="auto" w:fill="FFFFFF"/>
        <w:spacing w:after="0"/>
        <w:rPr>
          <w:rFonts w:asciiTheme="minorHAnsi" w:hAnsiTheme="minorHAnsi" w:cstheme="minorHAnsi"/>
          <w:sz w:val="24"/>
        </w:rPr>
      </w:pPr>
      <w:r w:rsidRPr="001A1D9C">
        <w:rPr>
          <w:rFonts w:asciiTheme="minorHAnsi" w:hAnsiTheme="minorHAnsi" w:cstheme="minorHAnsi"/>
          <w:szCs w:val="22"/>
        </w:rPr>
        <w:t xml:space="preserve">Obec </w:t>
      </w:r>
      <w:r w:rsidR="00BE0774" w:rsidRPr="001A1D9C">
        <w:rPr>
          <w:rFonts w:asciiTheme="minorHAnsi" w:hAnsiTheme="minorHAnsi" w:cstheme="minorHAnsi"/>
          <w:szCs w:val="22"/>
        </w:rPr>
        <w:t>získala</w:t>
      </w:r>
      <w:r w:rsidRPr="001A1D9C">
        <w:rPr>
          <w:rFonts w:asciiTheme="minorHAnsi" w:hAnsiTheme="minorHAnsi" w:cstheme="minorHAnsi"/>
          <w:szCs w:val="22"/>
        </w:rPr>
        <w:t xml:space="preserve"> v letech 2011–2015 dotace (mimo dotací na volby a výkon státní správy), jejichž přehled je </w:t>
      </w:r>
      <w:r w:rsidRPr="00A879E6">
        <w:rPr>
          <w:rFonts w:asciiTheme="minorHAnsi" w:hAnsiTheme="minorHAnsi" w:cstheme="minorHAnsi"/>
          <w:szCs w:val="22"/>
        </w:rPr>
        <w:t xml:space="preserve">zachycen v tabulce č. </w:t>
      </w:r>
      <w:r w:rsidR="008F788F" w:rsidRPr="00A879E6">
        <w:rPr>
          <w:rFonts w:asciiTheme="minorHAnsi" w:hAnsiTheme="minorHAnsi" w:cstheme="minorHAnsi"/>
          <w:szCs w:val="22"/>
        </w:rPr>
        <w:t>23</w:t>
      </w:r>
      <w:r w:rsidRPr="00A879E6">
        <w:rPr>
          <w:rFonts w:asciiTheme="minorHAnsi" w:hAnsiTheme="minorHAnsi" w:cstheme="minorHAnsi"/>
          <w:szCs w:val="22"/>
        </w:rPr>
        <w:t>.</w:t>
      </w:r>
    </w:p>
    <w:p w14:paraId="6004E02E" w14:textId="77777777" w:rsidR="006526B7" w:rsidRPr="00A879E6" w:rsidRDefault="006526B7" w:rsidP="006526B7">
      <w:pPr>
        <w:shd w:val="clear" w:color="auto" w:fill="FFFFFF"/>
        <w:spacing w:after="0"/>
        <w:rPr>
          <w:rFonts w:asciiTheme="minorHAnsi" w:hAnsiTheme="minorHAnsi" w:cstheme="minorHAnsi"/>
          <w:szCs w:val="22"/>
        </w:rPr>
      </w:pPr>
    </w:p>
    <w:p w14:paraId="36192418" w14:textId="77777777" w:rsidR="006526B7" w:rsidRPr="00A879E6" w:rsidRDefault="006526B7" w:rsidP="00E328D4">
      <w:pPr>
        <w:rPr>
          <w:rFonts w:asciiTheme="minorHAnsi" w:hAnsiTheme="minorHAnsi" w:cstheme="minorHAnsi"/>
          <w:szCs w:val="20"/>
        </w:rPr>
      </w:pPr>
      <w:r w:rsidRPr="00A879E6">
        <w:rPr>
          <w:rFonts w:asciiTheme="minorHAnsi" w:hAnsiTheme="minorHAnsi" w:cstheme="minorHAnsi"/>
          <w:szCs w:val="20"/>
        </w:rPr>
        <w:t xml:space="preserve">Tab. </w:t>
      </w:r>
      <w:r w:rsidR="008F788F" w:rsidRPr="00A879E6">
        <w:rPr>
          <w:rFonts w:asciiTheme="minorHAnsi" w:hAnsiTheme="minorHAnsi" w:cstheme="minorHAnsi"/>
          <w:szCs w:val="20"/>
        </w:rPr>
        <w:t>23</w:t>
      </w:r>
      <w:r w:rsidRPr="00A879E6">
        <w:rPr>
          <w:rFonts w:asciiTheme="minorHAnsi" w:hAnsiTheme="minorHAnsi" w:cstheme="minorHAnsi"/>
          <w:szCs w:val="20"/>
        </w:rPr>
        <w:t>: Přehled dotací, které obec získala v letech 2012–2017</w:t>
      </w:r>
      <w:r w:rsidR="006D54B8">
        <w:rPr>
          <w:rFonts w:asciiTheme="minorHAnsi" w:hAnsiTheme="minorHAnsi" w:cstheme="minorHAnsi"/>
          <w:szCs w:val="20"/>
        </w:rPr>
        <w:t xml:space="preserve"> (dle </w:t>
      </w:r>
      <w:r w:rsidR="006D54B8" w:rsidRPr="006D54B8">
        <w:rPr>
          <w:rFonts w:asciiTheme="minorHAnsi" w:hAnsiTheme="minorHAnsi" w:cstheme="minorHAnsi"/>
          <w:szCs w:val="20"/>
        </w:rPr>
        <w:t>účetní evidence obce Liboš</w:t>
      </w:r>
      <w:r w:rsidR="006D54B8">
        <w:rPr>
          <w:rFonts w:asciiTheme="minorHAnsi" w:hAnsiTheme="minorHAnsi" w:cstheme="minorHAnsi"/>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6"/>
        <w:gridCol w:w="1968"/>
        <w:gridCol w:w="5210"/>
      </w:tblGrid>
      <w:tr w:rsidR="00DD6D2C" w:rsidRPr="001A1D9C" w14:paraId="47A93E7D" w14:textId="77777777" w:rsidTr="00CB58A3">
        <w:tc>
          <w:tcPr>
            <w:tcW w:w="8954" w:type="dxa"/>
            <w:gridSpan w:val="3"/>
            <w:tcBorders>
              <w:top w:val="nil"/>
              <w:left w:val="nil"/>
              <w:bottom w:val="single" w:sz="4" w:space="0" w:color="auto"/>
              <w:right w:val="nil"/>
            </w:tcBorders>
            <w:shd w:val="clear" w:color="auto" w:fill="auto"/>
          </w:tcPr>
          <w:p w14:paraId="7D8A8F52" w14:textId="77777777" w:rsidR="00DD6D2C" w:rsidRPr="001A1D9C" w:rsidRDefault="00DD6D2C" w:rsidP="00E328D4">
            <w:pPr>
              <w:spacing w:after="0"/>
              <w:rPr>
                <w:rFonts w:asciiTheme="minorHAnsi" w:hAnsiTheme="minorHAnsi" w:cstheme="minorHAnsi"/>
                <w:b/>
              </w:rPr>
            </w:pPr>
            <w:r w:rsidRPr="001A1D9C">
              <w:rPr>
                <w:rFonts w:asciiTheme="minorHAnsi" w:hAnsiTheme="minorHAnsi" w:cstheme="minorHAnsi"/>
                <w:b/>
              </w:rPr>
              <w:t>Rok 2012</w:t>
            </w:r>
          </w:p>
        </w:tc>
      </w:tr>
      <w:tr w:rsidR="00DD6D2C" w:rsidRPr="001A1D9C" w14:paraId="2FA66FA6" w14:textId="77777777" w:rsidTr="00CB58A3">
        <w:tc>
          <w:tcPr>
            <w:tcW w:w="1776" w:type="dxa"/>
            <w:tcBorders>
              <w:top w:val="single" w:sz="4" w:space="0" w:color="auto"/>
            </w:tcBorders>
            <w:shd w:val="clear" w:color="auto" w:fill="D9D9D9"/>
          </w:tcPr>
          <w:p w14:paraId="42CF2B6F" w14:textId="77777777" w:rsidR="00DD6D2C" w:rsidRPr="001A1D9C" w:rsidRDefault="00DD6D2C" w:rsidP="00E328D4">
            <w:pPr>
              <w:spacing w:after="0"/>
              <w:rPr>
                <w:rFonts w:asciiTheme="minorHAnsi" w:hAnsiTheme="minorHAnsi" w:cstheme="minorHAnsi"/>
                <w:b/>
              </w:rPr>
            </w:pPr>
            <w:r w:rsidRPr="001A1D9C">
              <w:rPr>
                <w:rFonts w:asciiTheme="minorHAnsi" w:hAnsiTheme="minorHAnsi" w:cstheme="minorHAnsi"/>
                <w:b/>
              </w:rPr>
              <w:t>Částka (Kč)</w:t>
            </w:r>
          </w:p>
        </w:tc>
        <w:tc>
          <w:tcPr>
            <w:tcW w:w="1968" w:type="dxa"/>
            <w:tcBorders>
              <w:top w:val="single" w:sz="4" w:space="0" w:color="auto"/>
            </w:tcBorders>
            <w:shd w:val="clear" w:color="auto" w:fill="D9D9D9"/>
          </w:tcPr>
          <w:p w14:paraId="20C21BFD" w14:textId="77777777" w:rsidR="00DD6D2C" w:rsidRPr="001A1D9C" w:rsidRDefault="00DD6D2C" w:rsidP="00E328D4">
            <w:pPr>
              <w:spacing w:after="0"/>
              <w:jc w:val="center"/>
              <w:rPr>
                <w:rFonts w:asciiTheme="minorHAnsi" w:hAnsiTheme="minorHAnsi" w:cstheme="minorHAnsi"/>
                <w:b/>
              </w:rPr>
            </w:pPr>
            <w:r w:rsidRPr="001A1D9C">
              <w:rPr>
                <w:rFonts w:asciiTheme="minorHAnsi" w:hAnsiTheme="minorHAnsi" w:cstheme="minorHAnsi"/>
                <w:b/>
              </w:rPr>
              <w:t>Poskytovatel</w:t>
            </w:r>
          </w:p>
        </w:tc>
        <w:tc>
          <w:tcPr>
            <w:tcW w:w="5210" w:type="dxa"/>
            <w:tcBorders>
              <w:top w:val="single" w:sz="4" w:space="0" w:color="auto"/>
            </w:tcBorders>
            <w:shd w:val="clear" w:color="auto" w:fill="D9D9D9"/>
          </w:tcPr>
          <w:p w14:paraId="51B88A82" w14:textId="77777777" w:rsidR="00DD6D2C" w:rsidRPr="001A1D9C" w:rsidRDefault="00DD6D2C" w:rsidP="00E328D4">
            <w:pPr>
              <w:spacing w:after="0"/>
              <w:rPr>
                <w:rFonts w:asciiTheme="minorHAnsi" w:hAnsiTheme="minorHAnsi" w:cstheme="minorHAnsi"/>
                <w:b/>
              </w:rPr>
            </w:pPr>
            <w:r w:rsidRPr="001A1D9C">
              <w:rPr>
                <w:rFonts w:asciiTheme="minorHAnsi" w:hAnsiTheme="minorHAnsi" w:cstheme="minorHAnsi"/>
                <w:b/>
              </w:rPr>
              <w:t>Účel</w:t>
            </w:r>
          </w:p>
        </w:tc>
      </w:tr>
      <w:tr w:rsidR="00DD6D2C" w:rsidRPr="001A1D9C" w14:paraId="7390110B" w14:textId="77777777" w:rsidTr="00DD6D2C">
        <w:tc>
          <w:tcPr>
            <w:tcW w:w="1776" w:type="dxa"/>
          </w:tcPr>
          <w:p w14:paraId="1F1605A7"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50.000,-</w:t>
            </w:r>
          </w:p>
        </w:tc>
        <w:tc>
          <w:tcPr>
            <w:tcW w:w="1968" w:type="dxa"/>
          </w:tcPr>
          <w:p w14:paraId="2AE3A30C"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79F2D2DB" w14:textId="77777777" w:rsidR="00DD6D2C" w:rsidRPr="001A1D9C" w:rsidRDefault="00DD6D2C" w:rsidP="00DD6D2C">
            <w:pPr>
              <w:spacing w:after="0"/>
              <w:rPr>
                <w:rFonts w:asciiTheme="minorHAnsi" w:hAnsiTheme="minorHAnsi" w:cstheme="minorHAnsi"/>
              </w:rPr>
            </w:pPr>
            <w:r w:rsidRPr="001A1D9C">
              <w:rPr>
                <w:rFonts w:asciiTheme="minorHAnsi" w:hAnsiTheme="minorHAnsi" w:cstheme="minorHAnsi"/>
              </w:rPr>
              <w:t>Revitalizace MŠ</w:t>
            </w:r>
          </w:p>
        </w:tc>
      </w:tr>
      <w:tr w:rsidR="00DD6D2C" w:rsidRPr="001A1D9C" w14:paraId="507769E4" w14:textId="77777777" w:rsidTr="00DD6D2C">
        <w:tc>
          <w:tcPr>
            <w:tcW w:w="1776" w:type="dxa"/>
          </w:tcPr>
          <w:p w14:paraId="78EACC01"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50.000,-</w:t>
            </w:r>
          </w:p>
        </w:tc>
        <w:tc>
          <w:tcPr>
            <w:tcW w:w="1968" w:type="dxa"/>
          </w:tcPr>
          <w:p w14:paraId="62A129B0"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5BC9315B" w14:textId="77777777" w:rsidR="00DD6D2C" w:rsidRPr="001A1D9C" w:rsidRDefault="00DD6D2C" w:rsidP="00DD6D2C">
            <w:pPr>
              <w:spacing w:after="0"/>
              <w:rPr>
                <w:rFonts w:asciiTheme="minorHAnsi" w:hAnsiTheme="minorHAnsi" w:cstheme="minorHAnsi"/>
              </w:rPr>
            </w:pPr>
            <w:r w:rsidRPr="001A1D9C">
              <w:rPr>
                <w:rFonts w:asciiTheme="minorHAnsi" w:hAnsiTheme="minorHAnsi" w:cstheme="minorHAnsi"/>
              </w:rPr>
              <w:t>Oprava pískovcového kříže</w:t>
            </w:r>
          </w:p>
        </w:tc>
      </w:tr>
      <w:tr w:rsidR="00DD6D2C" w:rsidRPr="001A1D9C" w14:paraId="1E7A6809" w14:textId="77777777" w:rsidTr="00DD6D2C">
        <w:tc>
          <w:tcPr>
            <w:tcW w:w="1776" w:type="dxa"/>
          </w:tcPr>
          <w:p w14:paraId="10263702"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150.340,-</w:t>
            </w:r>
          </w:p>
        </w:tc>
        <w:tc>
          <w:tcPr>
            <w:tcW w:w="1968" w:type="dxa"/>
          </w:tcPr>
          <w:p w14:paraId="2518FFC6"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Úřad práce</w:t>
            </w:r>
          </w:p>
        </w:tc>
        <w:tc>
          <w:tcPr>
            <w:tcW w:w="5210" w:type="dxa"/>
          </w:tcPr>
          <w:p w14:paraId="4B1923AC" w14:textId="77777777" w:rsidR="00DD6D2C" w:rsidRPr="001A1D9C" w:rsidRDefault="00DD6D2C" w:rsidP="00DD6D2C">
            <w:pPr>
              <w:spacing w:after="0"/>
              <w:rPr>
                <w:rFonts w:asciiTheme="minorHAnsi" w:hAnsiTheme="minorHAnsi" w:cstheme="minorHAnsi"/>
              </w:rPr>
            </w:pPr>
            <w:r w:rsidRPr="001A1D9C">
              <w:rPr>
                <w:rFonts w:asciiTheme="minorHAnsi" w:hAnsiTheme="minorHAnsi" w:cstheme="minorHAnsi"/>
              </w:rPr>
              <w:t>Veřejně prospěšné práce</w:t>
            </w:r>
          </w:p>
        </w:tc>
      </w:tr>
      <w:tr w:rsidR="00DD6D2C" w:rsidRPr="001A1D9C" w14:paraId="5D5399D2" w14:textId="77777777" w:rsidTr="00DD6D2C">
        <w:tc>
          <w:tcPr>
            <w:tcW w:w="1776" w:type="dxa"/>
          </w:tcPr>
          <w:p w14:paraId="58F5DFFC" w14:textId="77777777" w:rsidR="00DD6D2C" w:rsidRPr="001A1D9C" w:rsidRDefault="00DD6D2C" w:rsidP="00DD6D2C">
            <w:pPr>
              <w:spacing w:after="0"/>
              <w:jc w:val="center"/>
              <w:rPr>
                <w:rFonts w:asciiTheme="minorHAnsi" w:hAnsiTheme="minorHAnsi" w:cstheme="minorHAnsi"/>
              </w:rPr>
            </w:pPr>
            <w:r w:rsidRPr="001A1D9C">
              <w:rPr>
                <w:rFonts w:asciiTheme="minorHAnsi" w:hAnsiTheme="minorHAnsi" w:cstheme="minorHAnsi"/>
              </w:rPr>
              <w:t xml:space="preserve">1.000,- </w:t>
            </w:r>
          </w:p>
        </w:tc>
        <w:tc>
          <w:tcPr>
            <w:tcW w:w="1968" w:type="dxa"/>
          </w:tcPr>
          <w:p w14:paraId="6B9EA1A8" w14:textId="77777777" w:rsidR="00DD6D2C" w:rsidRPr="00871D6B" w:rsidRDefault="00DD6D2C" w:rsidP="00DD6D2C">
            <w:pPr>
              <w:spacing w:after="0"/>
              <w:jc w:val="center"/>
              <w:rPr>
                <w:rFonts w:asciiTheme="minorHAnsi" w:hAnsiTheme="minorHAnsi" w:cstheme="minorHAnsi"/>
              </w:rPr>
            </w:pPr>
            <w:r w:rsidRPr="00871D6B">
              <w:rPr>
                <w:rFonts w:asciiTheme="minorHAnsi" w:hAnsiTheme="minorHAnsi" w:cstheme="minorHAnsi"/>
              </w:rPr>
              <w:t xml:space="preserve">Obec Štěpánov </w:t>
            </w:r>
          </w:p>
        </w:tc>
        <w:tc>
          <w:tcPr>
            <w:tcW w:w="5210" w:type="dxa"/>
          </w:tcPr>
          <w:p w14:paraId="3FACA570" w14:textId="77777777" w:rsidR="00DD6D2C" w:rsidRPr="00871D6B" w:rsidRDefault="00DD6D2C" w:rsidP="00DD6D2C">
            <w:pPr>
              <w:spacing w:after="0"/>
              <w:rPr>
                <w:rFonts w:asciiTheme="minorHAnsi" w:hAnsiTheme="minorHAnsi" w:cstheme="minorHAnsi"/>
              </w:rPr>
            </w:pPr>
            <w:r w:rsidRPr="00871D6B">
              <w:rPr>
                <w:rFonts w:asciiTheme="minorHAnsi" w:hAnsiTheme="minorHAnsi" w:cstheme="minorHAnsi"/>
              </w:rPr>
              <w:t>Festival dechovek</w:t>
            </w:r>
          </w:p>
        </w:tc>
      </w:tr>
      <w:tr w:rsidR="00CB58A3" w:rsidRPr="001A1D9C" w14:paraId="7B149BC7" w14:textId="77777777" w:rsidTr="00CB58A3">
        <w:tc>
          <w:tcPr>
            <w:tcW w:w="1776" w:type="dxa"/>
            <w:tcBorders>
              <w:bottom w:val="single" w:sz="4" w:space="0" w:color="auto"/>
            </w:tcBorders>
          </w:tcPr>
          <w:p w14:paraId="6B40E8D9" w14:textId="77777777" w:rsidR="00CB58A3" w:rsidRPr="001A1D9C" w:rsidRDefault="00CB58A3" w:rsidP="00CB58A3">
            <w:pPr>
              <w:spacing w:after="0"/>
              <w:jc w:val="center"/>
              <w:rPr>
                <w:rFonts w:asciiTheme="minorHAnsi" w:hAnsiTheme="minorHAnsi" w:cstheme="minorHAnsi"/>
              </w:rPr>
            </w:pPr>
            <w:r w:rsidRPr="001A1D9C">
              <w:rPr>
                <w:rFonts w:asciiTheme="minorHAnsi" w:hAnsiTheme="minorHAnsi" w:cstheme="minorHAnsi"/>
              </w:rPr>
              <w:t xml:space="preserve">15.000,- </w:t>
            </w:r>
          </w:p>
        </w:tc>
        <w:tc>
          <w:tcPr>
            <w:tcW w:w="1968" w:type="dxa"/>
            <w:tcBorders>
              <w:bottom w:val="single" w:sz="4" w:space="0" w:color="auto"/>
            </w:tcBorders>
          </w:tcPr>
          <w:p w14:paraId="3431CBB0" w14:textId="77777777" w:rsidR="00CB58A3" w:rsidRPr="00871D6B" w:rsidRDefault="00CB58A3" w:rsidP="00CB58A3">
            <w:pPr>
              <w:spacing w:after="0"/>
              <w:jc w:val="center"/>
              <w:rPr>
                <w:rFonts w:asciiTheme="minorHAnsi" w:hAnsiTheme="minorHAnsi" w:cstheme="minorHAnsi"/>
              </w:rPr>
            </w:pPr>
            <w:r w:rsidRPr="00871D6B">
              <w:rPr>
                <w:rFonts w:asciiTheme="minorHAnsi" w:hAnsiTheme="minorHAnsi" w:cstheme="minorHAnsi"/>
              </w:rPr>
              <w:t>Olomoucký kraj</w:t>
            </w:r>
          </w:p>
        </w:tc>
        <w:tc>
          <w:tcPr>
            <w:tcW w:w="5210" w:type="dxa"/>
            <w:tcBorders>
              <w:bottom w:val="single" w:sz="4" w:space="0" w:color="auto"/>
            </w:tcBorders>
          </w:tcPr>
          <w:p w14:paraId="755FE657" w14:textId="77777777" w:rsidR="00CB58A3" w:rsidRPr="00871D6B" w:rsidRDefault="00CB58A3" w:rsidP="00CB58A3">
            <w:pPr>
              <w:spacing w:after="0"/>
              <w:rPr>
                <w:rFonts w:asciiTheme="minorHAnsi" w:hAnsiTheme="minorHAnsi" w:cstheme="minorHAnsi"/>
              </w:rPr>
            </w:pPr>
            <w:r w:rsidRPr="00871D6B">
              <w:rPr>
                <w:rFonts w:asciiTheme="minorHAnsi" w:hAnsiTheme="minorHAnsi" w:cstheme="minorHAnsi"/>
              </w:rPr>
              <w:t>Festival dechovek</w:t>
            </w:r>
          </w:p>
        </w:tc>
      </w:tr>
      <w:tr w:rsidR="00CB58A3" w:rsidRPr="001A1D9C" w14:paraId="7C2B8823" w14:textId="77777777" w:rsidTr="00CB58A3">
        <w:tc>
          <w:tcPr>
            <w:tcW w:w="1776" w:type="dxa"/>
            <w:tcBorders>
              <w:top w:val="single" w:sz="4" w:space="0" w:color="auto"/>
              <w:left w:val="nil"/>
              <w:bottom w:val="nil"/>
              <w:right w:val="nil"/>
            </w:tcBorders>
            <w:shd w:val="clear" w:color="auto" w:fill="auto"/>
          </w:tcPr>
          <w:p w14:paraId="60A90B04" w14:textId="77777777" w:rsidR="00CB58A3" w:rsidRPr="001A1D9C" w:rsidRDefault="00CB58A3" w:rsidP="00CB58A3">
            <w:pPr>
              <w:spacing w:after="0"/>
              <w:jc w:val="center"/>
              <w:rPr>
                <w:rFonts w:asciiTheme="minorHAnsi" w:hAnsiTheme="minorHAnsi" w:cstheme="minorHAnsi"/>
              </w:rPr>
            </w:pPr>
          </w:p>
        </w:tc>
        <w:tc>
          <w:tcPr>
            <w:tcW w:w="1968" w:type="dxa"/>
            <w:tcBorders>
              <w:top w:val="single" w:sz="4" w:space="0" w:color="auto"/>
              <w:left w:val="nil"/>
              <w:bottom w:val="nil"/>
              <w:right w:val="nil"/>
            </w:tcBorders>
            <w:shd w:val="clear" w:color="auto" w:fill="auto"/>
          </w:tcPr>
          <w:p w14:paraId="50187DAE" w14:textId="77777777" w:rsidR="00CB58A3" w:rsidRPr="001A1D9C" w:rsidRDefault="00CB58A3" w:rsidP="00CB58A3">
            <w:pPr>
              <w:spacing w:after="0"/>
              <w:jc w:val="center"/>
              <w:rPr>
                <w:rFonts w:asciiTheme="minorHAnsi" w:hAnsiTheme="minorHAnsi" w:cstheme="minorHAnsi"/>
              </w:rPr>
            </w:pPr>
          </w:p>
        </w:tc>
        <w:tc>
          <w:tcPr>
            <w:tcW w:w="5210" w:type="dxa"/>
            <w:tcBorders>
              <w:top w:val="single" w:sz="4" w:space="0" w:color="auto"/>
              <w:left w:val="nil"/>
              <w:bottom w:val="nil"/>
              <w:right w:val="nil"/>
            </w:tcBorders>
            <w:shd w:val="clear" w:color="auto" w:fill="auto"/>
          </w:tcPr>
          <w:p w14:paraId="569A6542" w14:textId="77777777" w:rsidR="00CB58A3" w:rsidRPr="001A1D9C" w:rsidRDefault="00CB58A3" w:rsidP="00CB58A3">
            <w:pPr>
              <w:spacing w:after="0"/>
              <w:rPr>
                <w:rFonts w:asciiTheme="minorHAnsi" w:hAnsiTheme="minorHAnsi" w:cstheme="minorHAnsi"/>
                <w:color w:val="FF0000"/>
              </w:rPr>
            </w:pPr>
          </w:p>
        </w:tc>
      </w:tr>
      <w:tr w:rsidR="00CB58A3" w:rsidRPr="001A1D9C" w14:paraId="40A5AB04" w14:textId="77777777" w:rsidTr="00CB58A3">
        <w:tc>
          <w:tcPr>
            <w:tcW w:w="8954" w:type="dxa"/>
            <w:gridSpan w:val="3"/>
            <w:tcBorders>
              <w:top w:val="nil"/>
              <w:left w:val="nil"/>
              <w:bottom w:val="nil"/>
              <w:right w:val="nil"/>
            </w:tcBorders>
            <w:shd w:val="clear" w:color="auto" w:fill="auto"/>
          </w:tcPr>
          <w:p w14:paraId="2D12ADE3" w14:textId="77777777" w:rsidR="00CB58A3" w:rsidRPr="001A1D9C" w:rsidRDefault="00CB58A3" w:rsidP="00CB58A3">
            <w:pPr>
              <w:spacing w:after="0"/>
              <w:rPr>
                <w:rFonts w:asciiTheme="minorHAnsi" w:hAnsiTheme="minorHAnsi" w:cstheme="minorHAnsi"/>
                <w:b/>
              </w:rPr>
            </w:pPr>
            <w:r w:rsidRPr="001A1D9C">
              <w:rPr>
                <w:rFonts w:asciiTheme="minorHAnsi" w:hAnsiTheme="minorHAnsi" w:cstheme="minorHAnsi"/>
                <w:b/>
              </w:rPr>
              <w:t>Rok 2013</w:t>
            </w:r>
          </w:p>
        </w:tc>
      </w:tr>
      <w:tr w:rsidR="00CB58A3" w:rsidRPr="001A1D9C" w14:paraId="36155EDD" w14:textId="77777777" w:rsidTr="00CB58A3">
        <w:tc>
          <w:tcPr>
            <w:tcW w:w="1776" w:type="dxa"/>
            <w:tcBorders>
              <w:top w:val="single" w:sz="4" w:space="0" w:color="auto"/>
            </w:tcBorders>
            <w:shd w:val="clear" w:color="auto" w:fill="D9D9D9"/>
          </w:tcPr>
          <w:p w14:paraId="2E9E9238" w14:textId="77777777" w:rsidR="00CB58A3" w:rsidRPr="001A1D9C" w:rsidRDefault="00CB58A3" w:rsidP="00CB58A3">
            <w:pPr>
              <w:spacing w:after="0"/>
              <w:rPr>
                <w:rFonts w:asciiTheme="minorHAnsi" w:hAnsiTheme="minorHAnsi" w:cstheme="minorHAnsi"/>
                <w:b/>
              </w:rPr>
            </w:pPr>
            <w:r w:rsidRPr="001A1D9C">
              <w:rPr>
                <w:rFonts w:asciiTheme="minorHAnsi" w:hAnsiTheme="minorHAnsi" w:cstheme="minorHAnsi"/>
                <w:b/>
              </w:rPr>
              <w:t>Částka (Kč)</w:t>
            </w:r>
          </w:p>
        </w:tc>
        <w:tc>
          <w:tcPr>
            <w:tcW w:w="1968" w:type="dxa"/>
            <w:tcBorders>
              <w:top w:val="single" w:sz="4" w:space="0" w:color="auto"/>
              <w:bottom w:val="single" w:sz="4" w:space="0" w:color="auto"/>
            </w:tcBorders>
            <w:shd w:val="clear" w:color="auto" w:fill="D9D9D9"/>
          </w:tcPr>
          <w:p w14:paraId="145C390D" w14:textId="77777777" w:rsidR="00CB58A3" w:rsidRPr="001A1D9C" w:rsidRDefault="00CB58A3" w:rsidP="00CB58A3">
            <w:pPr>
              <w:spacing w:after="0"/>
              <w:jc w:val="center"/>
              <w:rPr>
                <w:rFonts w:asciiTheme="minorHAnsi" w:hAnsiTheme="minorHAnsi" w:cstheme="minorHAnsi"/>
                <w:b/>
              </w:rPr>
            </w:pPr>
            <w:r w:rsidRPr="001A1D9C">
              <w:rPr>
                <w:rFonts w:asciiTheme="minorHAnsi" w:hAnsiTheme="minorHAnsi" w:cstheme="minorHAnsi"/>
                <w:b/>
              </w:rPr>
              <w:t>Poskytovatel</w:t>
            </w:r>
          </w:p>
        </w:tc>
        <w:tc>
          <w:tcPr>
            <w:tcW w:w="5210" w:type="dxa"/>
            <w:tcBorders>
              <w:top w:val="single" w:sz="4" w:space="0" w:color="auto"/>
              <w:bottom w:val="single" w:sz="4" w:space="0" w:color="auto"/>
            </w:tcBorders>
            <w:shd w:val="clear" w:color="auto" w:fill="D9D9D9"/>
          </w:tcPr>
          <w:p w14:paraId="31055EDF" w14:textId="77777777" w:rsidR="00CB58A3" w:rsidRPr="001A1D9C" w:rsidRDefault="00CB58A3" w:rsidP="00CB58A3">
            <w:pPr>
              <w:spacing w:after="0"/>
              <w:rPr>
                <w:rFonts w:asciiTheme="minorHAnsi" w:hAnsiTheme="minorHAnsi" w:cstheme="minorHAnsi"/>
                <w:b/>
              </w:rPr>
            </w:pPr>
            <w:r w:rsidRPr="001A1D9C">
              <w:rPr>
                <w:rFonts w:asciiTheme="minorHAnsi" w:hAnsiTheme="minorHAnsi" w:cstheme="minorHAnsi"/>
                <w:b/>
              </w:rPr>
              <w:t>Účel</w:t>
            </w:r>
          </w:p>
        </w:tc>
      </w:tr>
      <w:tr w:rsidR="00BE0774" w:rsidRPr="001A1D9C" w14:paraId="798A8581" w14:textId="77777777" w:rsidTr="00CB58A3">
        <w:tc>
          <w:tcPr>
            <w:tcW w:w="1776" w:type="dxa"/>
            <w:tcBorders>
              <w:top w:val="single" w:sz="4" w:space="0" w:color="auto"/>
            </w:tcBorders>
          </w:tcPr>
          <w:p w14:paraId="6CE5138F"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267.457,-</w:t>
            </w:r>
          </w:p>
        </w:tc>
        <w:tc>
          <w:tcPr>
            <w:tcW w:w="1968" w:type="dxa"/>
            <w:tcBorders>
              <w:top w:val="single" w:sz="4" w:space="0" w:color="auto"/>
            </w:tcBorders>
          </w:tcPr>
          <w:p w14:paraId="2B2C3589" w14:textId="77777777" w:rsidR="00BE0774" w:rsidRPr="00871D6B" w:rsidRDefault="00BE0774" w:rsidP="00BE0774">
            <w:pPr>
              <w:spacing w:after="0"/>
              <w:jc w:val="center"/>
              <w:rPr>
                <w:rFonts w:asciiTheme="minorHAnsi" w:hAnsiTheme="minorHAnsi" w:cstheme="minorHAnsi"/>
              </w:rPr>
            </w:pPr>
            <w:r w:rsidRPr="00871D6B">
              <w:rPr>
                <w:rFonts w:asciiTheme="minorHAnsi" w:hAnsiTheme="minorHAnsi" w:cstheme="minorHAnsi"/>
              </w:rPr>
              <w:t>Úřad práce</w:t>
            </w:r>
          </w:p>
        </w:tc>
        <w:tc>
          <w:tcPr>
            <w:tcW w:w="5210" w:type="dxa"/>
            <w:tcBorders>
              <w:top w:val="single" w:sz="4" w:space="0" w:color="auto"/>
            </w:tcBorders>
          </w:tcPr>
          <w:p w14:paraId="5A0E817D"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Veřejně prospěšné práce</w:t>
            </w:r>
          </w:p>
        </w:tc>
      </w:tr>
      <w:tr w:rsidR="00BE0774" w:rsidRPr="001A1D9C" w14:paraId="0C11F4AD" w14:textId="77777777" w:rsidTr="00BE0774">
        <w:tc>
          <w:tcPr>
            <w:tcW w:w="1776" w:type="dxa"/>
            <w:tcBorders>
              <w:bottom w:val="single" w:sz="4" w:space="0" w:color="auto"/>
            </w:tcBorders>
          </w:tcPr>
          <w:p w14:paraId="523091AF"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 xml:space="preserve">20.000,- </w:t>
            </w:r>
          </w:p>
        </w:tc>
        <w:tc>
          <w:tcPr>
            <w:tcW w:w="1968" w:type="dxa"/>
            <w:tcBorders>
              <w:bottom w:val="single" w:sz="4" w:space="0" w:color="auto"/>
            </w:tcBorders>
          </w:tcPr>
          <w:p w14:paraId="2C51CF1A" w14:textId="77777777" w:rsidR="00BE0774" w:rsidRPr="00871D6B" w:rsidRDefault="00BE0774" w:rsidP="00BE0774">
            <w:pPr>
              <w:spacing w:after="0"/>
              <w:jc w:val="center"/>
              <w:rPr>
                <w:rFonts w:asciiTheme="minorHAnsi" w:hAnsiTheme="minorHAnsi" w:cstheme="minorHAnsi"/>
              </w:rPr>
            </w:pPr>
            <w:r w:rsidRPr="00871D6B">
              <w:rPr>
                <w:rFonts w:asciiTheme="minorHAnsi" w:hAnsiTheme="minorHAnsi" w:cstheme="minorHAnsi"/>
              </w:rPr>
              <w:t>Olomoucký kraj</w:t>
            </w:r>
          </w:p>
        </w:tc>
        <w:tc>
          <w:tcPr>
            <w:tcW w:w="5210" w:type="dxa"/>
            <w:tcBorders>
              <w:bottom w:val="single" w:sz="4" w:space="0" w:color="auto"/>
            </w:tcBorders>
          </w:tcPr>
          <w:p w14:paraId="5982DAD5"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Festival dechovek</w:t>
            </w:r>
          </w:p>
        </w:tc>
      </w:tr>
      <w:tr w:rsidR="00BE0774" w:rsidRPr="001A1D9C" w14:paraId="171A1106" w14:textId="77777777" w:rsidTr="00BE0774">
        <w:tc>
          <w:tcPr>
            <w:tcW w:w="1776" w:type="dxa"/>
            <w:tcBorders>
              <w:bottom w:val="single" w:sz="4" w:space="0" w:color="auto"/>
            </w:tcBorders>
          </w:tcPr>
          <w:p w14:paraId="27E4356A"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2.130,-</w:t>
            </w:r>
          </w:p>
        </w:tc>
        <w:tc>
          <w:tcPr>
            <w:tcW w:w="1968" w:type="dxa"/>
            <w:tcBorders>
              <w:bottom w:val="single" w:sz="4" w:space="0" w:color="auto"/>
            </w:tcBorders>
          </w:tcPr>
          <w:p w14:paraId="78E1EF8F" w14:textId="77777777" w:rsidR="00BE0774" w:rsidRPr="00871D6B" w:rsidRDefault="00BE0774" w:rsidP="00BE0774">
            <w:pPr>
              <w:spacing w:after="0"/>
              <w:jc w:val="center"/>
              <w:rPr>
                <w:rFonts w:asciiTheme="minorHAnsi" w:hAnsiTheme="minorHAnsi" w:cstheme="minorHAnsi"/>
              </w:rPr>
            </w:pPr>
            <w:r w:rsidRPr="00871D6B">
              <w:rPr>
                <w:rFonts w:asciiTheme="minorHAnsi" w:hAnsiTheme="minorHAnsi" w:cstheme="minorHAnsi"/>
              </w:rPr>
              <w:t>Olomoucký kraj</w:t>
            </w:r>
          </w:p>
        </w:tc>
        <w:tc>
          <w:tcPr>
            <w:tcW w:w="5210" w:type="dxa"/>
            <w:tcBorders>
              <w:bottom w:val="single" w:sz="4" w:space="0" w:color="auto"/>
            </w:tcBorders>
          </w:tcPr>
          <w:p w14:paraId="0EB028CE"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 xml:space="preserve">Hasiči – </w:t>
            </w:r>
            <w:r w:rsidR="0091540B" w:rsidRPr="00871D6B">
              <w:rPr>
                <w:rFonts w:asciiTheme="minorHAnsi" w:hAnsiTheme="minorHAnsi" w:cstheme="minorHAnsi"/>
              </w:rPr>
              <w:t>dotace na JSDH</w:t>
            </w:r>
          </w:p>
        </w:tc>
      </w:tr>
      <w:tr w:rsidR="00BE0774" w:rsidRPr="001A1D9C" w14:paraId="3951A841" w14:textId="77777777" w:rsidTr="00BE0774">
        <w:tc>
          <w:tcPr>
            <w:tcW w:w="1776" w:type="dxa"/>
            <w:tcBorders>
              <w:top w:val="single" w:sz="4" w:space="0" w:color="auto"/>
              <w:left w:val="nil"/>
              <w:bottom w:val="nil"/>
              <w:right w:val="nil"/>
            </w:tcBorders>
          </w:tcPr>
          <w:p w14:paraId="5E0BD0C5" w14:textId="77777777" w:rsidR="00BE0774" w:rsidRPr="001A1D9C" w:rsidRDefault="00BE0774" w:rsidP="00BE0774">
            <w:pPr>
              <w:spacing w:after="0"/>
              <w:jc w:val="center"/>
              <w:rPr>
                <w:rFonts w:asciiTheme="minorHAnsi" w:hAnsiTheme="minorHAnsi" w:cstheme="minorHAnsi"/>
              </w:rPr>
            </w:pPr>
          </w:p>
        </w:tc>
        <w:tc>
          <w:tcPr>
            <w:tcW w:w="1968" w:type="dxa"/>
            <w:tcBorders>
              <w:top w:val="single" w:sz="4" w:space="0" w:color="auto"/>
              <w:left w:val="nil"/>
              <w:bottom w:val="nil"/>
              <w:right w:val="nil"/>
            </w:tcBorders>
          </w:tcPr>
          <w:p w14:paraId="0654FB3F" w14:textId="77777777" w:rsidR="00BE0774" w:rsidRPr="001A1D9C" w:rsidRDefault="00BE0774" w:rsidP="00BE0774">
            <w:pPr>
              <w:spacing w:after="0"/>
              <w:jc w:val="center"/>
              <w:rPr>
                <w:rFonts w:asciiTheme="minorHAnsi" w:hAnsiTheme="minorHAnsi" w:cstheme="minorHAnsi"/>
              </w:rPr>
            </w:pPr>
          </w:p>
        </w:tc>
        <w:tc>
          <w:tcPr>
            <w:tcW w:w="5210" w:type="dxa"/>
            <w:tcBorders>
              <w:top w:val="single" w:sz="4" w:space="0" w:color="auto"/>
              <w:left w:val="nil"/>
              <w:bottom w:val="nil"/>
              <w:right w:val="nil"/>
            </w:tcBorders>
          </w:tcPr>
          <w:p w14:paraId="05376606" w14:textId="77777777" w:rsidR="00BE0774" w:rsidRPr="001A1D9C" w:rsidRDefault="00BE0774" w:rsidP="00BE0774">
            <w:pPr>
              <w:spacing w:after="0"/>
              <w:rPr>
                <w:rFonts w:asciiTheme="minorHAnsi" w:hAnsiTheme="minorHAnsi" w:cstheme="minorHAnsi"/>
              </w:rPr>
            </w:pPr>
          </w:p>
        </w:tc>
      </w:tr>
      <w:tr w:rsidR="00BE0774" w:rsidRPr="001A1D9C" w14:paraId="704386E7" w14:textId="77777777" w:rsidTr="00BE0774">
        <w:tc>
          <w:tcPr>
            <w:tcW w:w="8954" w:type="dxa"/>
            <w:gridSpan w:val="3"/>
            <w:tcBorders>
              <w:top w:val="nil"/>
              <w:left w:val="nil"/>
              <w:bottom w:val="nil"/>
              <w:right w:val="nil"/>
            </w:tcBorders>
            <w:shd w:val="clear" w:color="auto" w:fill="auto"/>
          </w:tcPr>
          <w:p w14:paraId="0CB0A8AC"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Rok 2014</w:t>
            </w:r>
          </w:p>
        </w:tc>
      </w:tr>
      <w:tr w:rsidR="00BE0774" w:rsidRPr="001A1D9C" w14:paraId="6FF2E8E3" w14:textId="77777777" w:rsidTr="00BE0774">
        <w:tc>
          <w:tcPr>
            <w:tcW w:w="1776" w:type="dxa"/>
            <w:tcBorders>
              <w:top w:val="single" w:sz="4" w:space="0" w:color="auto"/>
            </w:tcBorders>
            <w:shd w:val="clear" w:color="auto" w:fill="D9D9D9"/>
          </w:tcPr>
          <w:p w14:paraId="699B4380"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Částka (Kč)</w:t>
            </w:r>
          </w:p>
        </w:tc>
        <w:tc>
          <w:tcPr>
            <w:tcW w:w="1968" w:type="dxa"/>
            <w:tcBorders>
              <w:top w:val="single" w:sz="4" w:space="0" w:color="auto"/>
            </w:tcBorders>
            <w:shd w:val="clear" w:color="auto" w:fill="D9D9D9"/>
          </w:tcPr>
          <w:p w14:paraId="047981CF" w14:textId="77777777" w:rsidR="00BE0774" w:rsidRPr="001A1D9C" w:rsidRDefault="00BE0774" w:rsidP="00BE0774">
            <w:pPr>
              <w:spacing w:after="0"/>
              <w:jc w:val="center"/>
              <w:rPr>
                <w:rFonts w:asciiTheme="minorHAnsi" w:hAnsiTheme="minorHAnsi" w:cstheme="minorHAnsi"/>
                <w:b/>
              </w:rPr>
            </w:pPr>
            <w:r w:rsidRPr="001A1D9C">
              <w:rPr>
                <w:rFonts w:asciiTheme="minorHAnsi" w:hAnsiTheme="minorHAnsi" w:cstheme="minorHAnsi"/>
                <w:b/>
              </w:rPr>
              <w:t>Poskytovatel</w:t>
            </w:r>
          </w:p>
        </w:tc>
        <w:tc>
          <w:tcPr>
            <w:tcW w:w="5210" w:type="dxa"/>
            <w:tcBorders>
              <w:top w:val="single" w:sz="4" w:space="0" w:color="auto"/>
            </w:tcBorders>
            <w:shd w:val="clear" w:color="auto" w:fill="D9D9D9"/>
          </w:tcPr>
          <w:p w14:paraId="4475A2CA"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Účel</w:t>
            </w:r>
          </w:p>
        </w:tc>
      </w:tr>
      <w:tr w:rsidR="00BE0774" w:rsidRPr="001A1D9C" w14:paraId="3EA04ECB" w14:textId="77777777" w:rsidTr="00DD6D2C">
        <w:tc>
          <w:tcPr>
            <w:tcW w:w="1776" w:type="dxa"/>
          </w:tcPr>
          <w:p w14:paraId="54DD2D92"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335.999,-</w:t>
            </w:r>
          </w:p>
        </w:tc>
        <w:tc>
          <w:tcPr>
            <w:tcW w:w="1968" w:type="dxa"/>
          </w:tcPr>
          <w:p w14:paraId="442A2377"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Úřad práce</w:t>
            </w:r>
          </w:p>
        </w:tc>
        <w:tc>
          <w:tcPr>
            <w:tcW w:w="5210" w:type="dxa"/>
          </w:tcPr>
          <w:p w14:paraId="1F9F5583" w14:textId="77777777" w:rsidR="00BE0774" w:rsidRPr="001A1D9C" w:rsidRDefault="00BE0774" w:rsidP="00BE0774">
            <w:pPr>
              <w:spacing w:after="0"/>
              <w:rPr>
                <w:rFonts w:asciiTheme="minorHAnsi" w:hAnsiTheme="minorHAnsi" w:cstheme="minorHAnsi"/>
              </w:rPr>
            </w:pPr>
            <w:r w:rsidRPr="001A1D9C">
              <w:rPr>
                <w:rFonts w:asciiTheme="minorHAnsi" w:hAnsiTheme="minorHAnsi" w:cstheme="minorHAnsi"/>
              </w:rPr>
              <w:t>Veřejně prospěšné práce</w:t>
            </w:r>
          </w:p>
        </w:tc>
      </w:tr>
      <w:tr w:rsidR="00BE0774" w:rsidRPr="001A1D9C" w14:paraId="24D6E959" w14:textId="77777777" w:rsidTr="00DD6D2C">
        <w:tc>
          <w:tcPr>
            <w:tcW w:w="1776" w:type="dxa"/>
          </w:tcPr>
          <w:p w14:paraId="26FB912C"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274.000,-</w:t>
            </w:r>
          </w:p>
        </w:tc>
        <w:tc>
          <w:tcPr>
            <w:tcW w:w="1968" w:type="dxa"/>
          </w:tcPr>
          <w:p w14:paraId="1BFD0D25"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55EDF4D8" w14:textId="77777777" w:rsidR="00BE0774" w:rsidRPr="001A1D9C" w:rsidRDefault="00BE0774" w:rsidP="00BE0774">
            <w:pPr>
              <w:spacing w:after="0"/>
              <w:rPr>
                <w:rFonts w:asciiTheme="minorHAnsi" w:hAnsiTheme="minorHAnsi" w:cstheme="minorHAnsi"/>
              </w:rPr>
            </w:pPr>
            <w:r w:rsidRPr="001A1D9C">
              <w:rPr>
                <w:rFonts w:asciiTheme="minorHAnsi" w:hAnsiTheme="minorHAnsi" w:cstheme="minorHAnsi"/>
              </w:rPr>
              <w:t>Přech</w:t>
            </w:r>
            <w:r w:rsidR="00071AAC" w:rsidRPr="001A1D9C">
              <w:rPr>
                <w:rFonts w:asciiTheme="minorHAnsi" w:hAnsiTheme="minorHAnsi" w:cstheme="minorHAnsi"/>
              </w:rPr>
              <w:t>o</w:t>
            </w:r>
            <w:r w:rsidRPr="001A1D9C">
              <w:rPr>
                <w:rFonts w:asciiTheme="minorHAnsi" w:hAnsiTheme="minorHAnsi" w:cstheme="minorHAnsi"/>
              </w:rPr>
              <w:t>d pro chodce</w:t>
            </w:r>
          </w:p>
        </w:tc>
      </w:tr>
      <w:tr w:rsidR="00BE0774" w:rsidRPr="001A1D9C" w14:paraId="41145666" w14:textId="77777777" w:rsidTr="00DD6D2C">
        <w:tc>
          <w:tcPr>
            <w:tcW w:w="1776" w:type="dxa"/>
          </w:tcPr>
          <w:p w14:paraId="63C2BDDE"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5.000,-</w:t>
            </w:r>
          </w:p>
        </w:tc>
        <w:tc>
          <w:tcPr>
            <w:tcW w:w="1968" w:type="dxa"/>
          </w:tcPr>
          <w:p w14:paraId="40FAD2E0"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7178C46C"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 xml:space="preserve">Hasiči – </w:t>
            </w:r>
            <w:r w:rsidR="0091540B" w:rsidRPr="00871D6B">
              <w:rPr>
                <w:rFonts w:asciiTheme="minorHAnsi" w:hAnsiTheme="minorHAnsi" w:cstheme="minorHAnsi"/>
              </w:rPr>
              <w:t>dotace na JSDH</w:t>
            </w:r>
          </w:p>
        </w:tc>
      </w:tr>
      <w:tr w:rsidR="00BE0774" w:rsidRPr="001A1D9C" w14:paraId="1DF57B23" w14:textId="77777777" w:rsidTr="00DD6D2C">
        <w:tc>
          <w:tcPr>
            <w:tcW w:w="1776" w:type="dxa"/>
          </w:tcPr>
          <w:p w14:paraId="444367F0"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20.000,-</w:t>
            </w:r>
          </w:p>
        </w:tc>
        <w:tc>
          <w:tcPr>
            <w:tcW w:w="1968" w:type="dxa"/>
          </w:tcPr>
          <w:p w14:paraId="68F736B4"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6EFA9365"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Festival dechovek</w:t>
            </w:r>
          </w:p>
        </w:tc>
      </w:tr>
      <w:tr w:rsidR="00BE0774" w:rsidRPr="001A1D9C" w14:paraId="743DAA1B" w14:textId="77777777" w:rsidTr="00BE0774">
        <w:tc>
          <w:tcPr>
            <w:tcW w:w="1776" w:type="dxa"/>
            <w:tcBorders>
              <w:bottom w:val="single" w:sz="4" w:space="0" w:color="auto"/>
            </w:tcBorders>
          </w:tcPr>
          <w:p w14:paraId="6D81A17D"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lastRenderedPageBreak/>
              <w:t xml:space="preserve">304.160,- </w:t>
            </w:r>
          </w:p>
        </w:tc>
        <w:tc>
          <w:tcPr>
            <w:tcW w:w="1968" w:type="dxa"/>
            <w:tcBorders>
              <w:bottom w:val="single" w:sz="4" w:space="0" w:color="auto"/>
            </w:tcBorders>
          </w:tcPr>
          <w:p w14:paraId="211D25F5" w14:textId="77777777" w:rsidR="00BE0774" w:rsidRPr="001A1D9C" w:rsidRDefault="00BE0774" w:rsidP="00BE0774">
            <w:pPr>
              <w:spacing w:after="0"/>
              <w:jc w:val="center"/>
              <w:rPr>
                <w:rFonts w:asciiTheme="minorHAnsi" w:hAnsiTheme="minorHAnsi" w:cstheme="minorHAnsi"/>
                <w:vertAlign w:val="superscript"/>
              </w:rPr>
            </w:pPr>
            <w:r w:rsidRPr="001A1D9C">
              <w:rPr>
                <w:rFonts w:asciiTheme="minorHAnsi" w:hAnsiTheme="minorHAnsi" w:cstheme="minorHAnsi"/>
              </w:rPr>
              <w:t>SZIF</w:t>
            </w:r>
            <w:r w:rsidR="00071AAC" w:rsidRPr="001A1D9C">
              <w:rPr>
                <w:rFonts w:asciiTheme="minorHAnsi" w:hAnsiTheme="minorHAnsi" w:cstheme="minorHAnsi"/>
              </w:rPr>
              <w:t xml:space="preserve"> </w:t>
            </w:r>
            <w:r w:rsidR="00071AAC" w:rsidRPr="001A1D9C">
              <w:rPr>
                <w:rFonts w:asciiTheme="minorHAnsi" w:hAnsiTheme="minorHAnsi" w:cstheme="minorHAnsi"/>
                <w:vertAlign w:val="superscript"/>
              </w:rPr>
              <w:t>1)</w:t>
            </w:r>
          </w:p>
        </w:tc>
        <w:tc>
          <w:tcPr>
            <w:tcW w:w="5210" w:type="dxa"/>
            <w:tcBorders>
              <w:bottom w:val="single" w:sz="4" w:space="0" w:color="auto"/>
            </w:tcBorders>
          </w:tcPr>
          <w:p w14:paraId="7645F10E"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Klubovna Krnov</w:t>
            </w:r>
          </w:p>
        </w:tc>
      </w:tr>
      <w:tr w:rsidR="00BE0774" w:rsidRPr="001A1D9C" w14:paraId="79BDA918" w14:textId="77777777" w:rsidTr="00BE0774">
        <w:tc>
          <w:tcPr>
            <w:tcW w:w="1776" w:type="dxa"/>
            <w:tcBorders>
              <w:bottom w:val="single" w:sz="4" w:space="0" w:color="auto"/>
            </w:tcBorders>
          </w:tcPr>
          <w:p w14:paraId="7CB3D01B"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4.412.845,37</w:t>
            </w:r>
          </w:p>
        </w:tc>
        <w:tc>
          <w:tcPr>
            <w:tcW w:w="1968" w:type="dxa"/>
            <w:tcBorders>
              <w:bottom w:val="single" w:sz="4" w:space="0" w:color="auto"/>
            </w:tcBorders>
          </w:tcPr>
          <w:p w14:paraId="19439738"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SFŽP</w:t>
            </w:r>
            <w:r w:rsidR="00CE09BC" w:rsidRPr="001A1D9C">
              <w:rPr>
                <w:rFonts w:asciiTheme="minorHAnsi" w:hAnsiTheme="minorHAnsi" w:cstheme="minorHAnsi"/>
              </w:rPr>
              <w:t xml:space="preserve"> </w:t>
            </w:r>
            <w:r w:rsidR="00CE09BC" w:rsidRPr="00871D6B">
              <w:rPr>
                <w:rFonts w:asciiTheme="minorHAnsi" w:hAnsiTheme="minorHAnsi" w:cstheme="minorHAnsi"/>
                <w:vertAlign w:val="superscript"/>
              </w:rPr>
              <w:t>2)</w:t>
            </w:r>
            <w:r w:rsidR="00071AAC" w:rsidRPr="00871D6B">
              <w:rPr>
                <w:rFonts w:asciiTheme="minorHAnsi" w:hAnsiTheme="minorHAnsi" w:cstheme="minorHAnsi"/>
              </w:rPr>
              <w:t xml:space="preserve"> </w:t>
            </w:r>
            <w:r w:rsidR="002118D7" w:rsidRPr="00871D6B">
              <w:rPr>
                <w:rFonts w:asciiTheme="minorHAnsi" w:hAnsiTheme="minorHAnsi" w:cstheme="minorHAnsi"/>
              </w:rPr>
              <w:t>(OPŽP</w:t>
            </w:r>
            <w:r w:rsidR="00071AAC" w:rsidRPr="00871D6B">
              <w:rPr>
                <w:rFonts w:asciiTheme="minorHAnsi" w:hAnsiTheme="minorHAnsi" w:cstheme="minorHAnsi"/>
              </w:rPr>
              <w:t>)</w:t>
            </w:r>
          </w:p>
        </w:tc>
        <w:tc>
          <w:tcPr>
            <w:tcW w:w="5210" w:type="dxa"/>
            <w:tcBorders>
              <w:bottom w:val="single" w:sz="4" w:space="0" w:color="auto"/>
            </w:tcBorders>
          </w:tcPr>
          <w:p w14:paraId="510CF91D"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Tlaková Kanalizace Krnov</w:t>
            </w:r>
          </w:p>
        </w:tc>
      </w:tr>
      <w:tr w:rsidR="00BE0774" w:rsidRPr="001A1D9C" w14:paraId="753E3751" w14:textId="77777777" w:rsidTr="00BE0774">
        <w:tc>
          <w:tcPr>
            <w:tcW w:w="1776" w:type="dxa"/>
            <w:tcBorders>
              <w:top w:val="single" w:sz="4" w:space="0" w:color="auto"/>
              <w:left w:val="nil"/>
              <w:bottom w:val="nil"/>
              <w:right w:val="nil"/>
            </w:tcBorders>
          </w:tcPr>
          <w:p w14:paraId="7C0CFC92" w14:textId="77777777" w:rsidR="00BE0774" w:rsidRPr="001A1D9C" w:rsidRDefault="00BE0774" w:rsidP="00BE0774">
            <w:pPr>
              <w:spacing w:after="0"/>
              <w:jc w:val="center"/>
              <w:rPr>
                <w:rFonts w:asciiTheme="minorHAnsi" w:hAnsiTheme="minorHAnsi" w:cstheme="minorHAnsi"/>
              </w:rPr>
            </w:pPr>
          </w:p>
        </w:tc>
        <w:tc>
          <w:tcPr>
            <w:tcW w:w="1968" w:type="dxa"/>
            <w:tcBorders>
              <w:top w:val="single" w:sz="4" w:space="0" w:color="auto"/>
              <w:left w:val="nil"/>
              <w:bottom w:val="nil"/>
              <w:right w:val="nil"/>
            </w:tcBorders>
          </w:tcPr>
          <w:p w14:paraId="19425AD0" w14:textId="77777777" w:rsidR="00BE0774" w:rsidRPr="001A1D9C" w:rsidRDefault="00BE0774" w:rsidP="00BE0774">
            <w:pPr>
              <w:spacing w:after="0"/>
              <w:jc w:val="center"/>
              <w:rPr>
                <w:rFonts w:asciiTheme="minorHAnsi" w:hAnsiTheme="minorHAnsi" w:cstheme="minorHAnsi"/>
              </w:rPr>
            </w:pPr>
          </w:p>
        </w:tc>
        <w:tc>
          <w:tcPr>
            <w:tcW w:w="5210" w:type="dxa"/>
            <w:tcBorders>
              <w:top w:val="single" w:sz="4" w:space="0" w:color="auto"/>
              <w:left w:val="nil"/>
              <w:bottom w:val="nil"/>
              <w:right w:val="nil"/>
            </w:tcBorders>
          </w:tcPr>
          <w:p w14:paraId="21A29516" w14:textId="77777777" w:rsidR="00BE0774" w:rsidRPr="001A1D9C" w:rsidRDefault="00BE0774" w:rsidP="00BE0774">
            <w:pPr>
              <w:spacing w:after="0"/>
              <w:rPr>
                <w:rFonts w:asciiTheme="minorHAnsi" w:hAnsiTheme="minorHAnsi" w:cstheme="minorHAnsi"/>
              </w:rPr>
            </w:pPr>
          </w:p>
        </w:tc>
      </w:tr>
      <w:tr w:rsidR="00BE0774" w:rsidRPr="001A1D9C" w14:paraId="3500CBD2" w14:textId="77777777" w:rsidTr="00BE0774">
        <w:tc>
          <w:tcPr>
            <w:tcW w:w="8954" w:type="dxa"/>
            <w:gridSpan w:val="3"/>
            <w:tcBorders>
              <w:top w:val="nil"/>
              <w:left w:val="nil"/>
              <w:bottom w:val="single" w:sz="4" w:space="0" w:color="auto"/>
              <w:right w:val="nil"/>
            </w:tcBorders>
            <w:shd w:val="clear" w:color="auto" w:fill="auto"/>
          </w:tcPr>
          <w:p w14:paraId="6EDD25D2"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Rok 2015</w:t>
            </w:r>
          </w:p>
        </w:tc>
      </w:tr>
      <w:tr w:rsidR="00BE0774" w:rsidRPr="001A1D9C" w14:paraId="45498A63" w14:textId="77777777" w:rsidTr="00BE0774">
        <w:tc>
          <w:tcPr>
            <w:tcW w:w="1776" w:type="dxa"/>
            <w:tcBorders>
              <w:top w:val="single" w:sz="4" w:space="0" w:color="auto"/>
            </w:tcBorders>
            <w:shd w:val="clear" w:color="auto" w:fill="D9D9D9"/>
          </w:tcPr>
          <w:p w14:paraId="7A980BBB"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Částka (Kč)</w:t>
            </w:r>
          </w:p>
        </w:tc>
        <w:tc>
          <w:tcPr>
            <w:tcW w:w="1968" w:type="dxa"/>
            <w:tcBorders>
              <w:top w:val="single" w:sz="4" w:space="0" w:color="auto"/>
            </w:tcBorders>
            <w:shd w:val="clear" w:color="auto" w:fill="D9D9D9"/>
          </w:tcPr>
          <w:p w14:paraId="3606F9F9" w14:textId="77777777" w:rsidR="00BE0774" w:rsidRPr="001A1D9C" w:rsidRDefault="00BE0774" w:rsidP="00BE0774">
            <w:pPr>
              <w:spacing w:after="0"/>
              <w:jc w:val="center"/>
              <w:rPr>
                <w:rFonts w:asciiTheme="minorHAnsi" w:hAnsiTheme="minorHAnsi" w:cstheme="minorHAnsi"/>
                <w:b/>
              </w:rPr>
            </w:pPr>
            <w:r w:rsidRPr="001A1D9C">
              <w:rPr>
                <w:rFonts w:asciiTheme="minorHAnsi" w:hAnsiTheme="minorHAnsi" w:cstheme="minorHAnsi"/>
                <w:b/>
              </w:rPr>
              <w:t>Poskytovatel</w:t>
            </w:r>
          </w:p>
        </w:tc>
        <w:tc>
          <w:tcPr>
            <w:tcW w:w="5210" w:type="dxa"/>
            <w:tcBorders>
              <w:top w:val="single" w:sz="4" w:space="0" w:color="auto"/>
            </w:tcBorders>
            <w:shd w:val="clear" w:color="auto" w:fill="D9D9D9"/>
          </w:tcPr>
          <w:p w14:paraId="44B094CE"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Účel</w:t>
            </w:r>
          </w:p>
        </w:tc>
      </w:tr>
      <w:tr w:rsidR="00BE0774" w:rsidRPr="001A1D9C" w14:paraId="2396A777" w14:textId="77777777" w:rsidTr="00DD6D2C">
        <w:tc>
          <w:tcPr>
            <w:tcW w:w="1776" w:type="dxa"/>
          </w:tcPr>
          <w:p w14:paraId="314ED2DB"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249.041,89</w:t>
            </w:r>
          </w:p>
        </w:tc>
        <w:tc>
          <w:tcPr>
            <w:tcW w:w="1968" w:type="dxa"/>
          </w:tcPr>
          <w:p w14:paraId="37FBDBB3"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MŽP</w:t>
            </w:r>
            <w:r w:rsidR="00CE09BC" w:rsidRPr="001A1D9C">
              <w:rPr>
                <w:rFonts w:asciiTheme="minorHAnsi" w:hAnsiTheme="minorHAnsi" w:cstheme="minorHAnsi"/>
              </w:rPr>
              <w:t xml:space="preserve"> </w:t>
            </w:r>
            <w:r w:rsidR="00CE09BC" w:rsidRPr="001A1D9C">
              <w:rPr>
                <w:rFonts w:asciiTheme="minorHAnsi" w:hAnsiTheme="minorHAnsi" w:cstheme="minorHAnsi"/>
                <w:vertAlign w:val="superscript"/>
              </w:rPr>
              <w:t>3</w:t>
            </w:r>
            <w:r w:rsidR="00CE09BC" w:rsidRPr="00871D6B">
              <w:rPr>
                <w:rFonts w:asciiTheme="minorHAnsi" w:hAnsiTheme="minorHAnsi" w:cstheme="minorHAnsi"/>
                <w:vertAlign w:val="superscript"/>
              </w:rPr>
              <w:t>)</w:t>
            </w:r>
            <w:r w:rsidRPr="00871D6B">
              <w:rPr>
                <w:rFonts w:asciiTheme="minorHAnsi" w:hAnsiTheme="minorHAnsi" w:cstheme="minorHAnsi"/>
              </w:rPr>
              <w:t xml:space="preserve"> (</w:t>
            </w:r>
            <w:r w:rsidR="00071AAC" w:rsidRPr="00871D6B">
              <w:rPr>
                <w:rFonts w:asciiTheme="minorHAnsi" w:hAnsiTheme="minorHAnsi" w:cstheme="minorHAnsi"/>
              </w:rPr>
              <w:t>OP</w:t>
            </w:r>
            <w:r w:rsidRPr="00871D6B">
              <w:rPr>
                <w:rFonts w:asciiTheme="minorHAnsi" w:hAnsiTheme="minorHAnsi" w:cstheme="minorHAnsi"/>
              </w:rPr>
              <w:t>ŽP)</w:t>
            </w:r>
          </w:p>
        </w:tc>
        <w:tc>
          <w:tcPr>
            <w:tcW w:w="5210" w:type="dxa"/>
          </w:tcPr>
          <w:p w14:paraId="54282816" w14:textId="77777777" w:rsidR="00BE0774" w:rsidRPr="00871D6B" w:rsidRDefault="00BE0774" w:rsidP="00BE0774">
            <w:pPr>
              <w:spacing w:after="0"/>
              <w:rPr>
                <w:rFonts w:asciiTheme="minorHAnsi" w:hAnsiTheme="minorHAnsi" w:cstheme="minorHAnsi"/>
              </w:rPr>
            </w:pPr>
            <w:proofErr w:type="spellStart"/>
            <w:r w:rsidRPr="00871D6B">
              <w:rPr>
                <w:rFonts w:asciiTheme="minorHAnsi" w:hAnsiTheme="minorHAnsi" w:cstheme="minorHAnsi"/>
              </w:rPr>
              <w:t>Biopopelnice</w:t>
            </w:r>
            <w:proofErr w:type="spellEnd"/>
          </w:p>
        </w:tc>
      </w:tr>
      <w:tr w:rsidR="00BE0774" w:rsidRPr="001A1D9C" w14:paraId="38016A3B" w14:textId="77777777" w:rsidTr="00DD6D2C">
        <w:tc>
          <w:tcPr>
            <w:tcW w:w="1776" w:type="dxa"/>
          </w:tcPr>
          <w:p w14:paraId="65A3410B"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352.622,-</w:t>
            </w:r>
          </w:p>
        </w:tc>
        <w:tc>
          <w:tcPr>
            <w:tcW w:w="1968" w:type="dxa"/>
          </w:tcPr>
          <w:p w14:paraId="43032168"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Úřad práce</w:t>
            </w:r>
          </w:p>
        </w:tc>
        <w:tc>
          <w:tcPr>
            <w:tcW w:w="5210" w:type="dxa"/>
          </w:tcPr>
          <w:p w14:paraId="6A256786"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Veřejně prospěšné práce</w:t>
            </w:r>
          </w:p>
        </w:tc>
      </w:tr>
      <w:tr w:rsidR="00BE0774" w:rsidRPr="001A1D9C" w14:paraId="15AE8292" w14:textId="77777777" w:rsidTr="00DD6D2C">
        <w:tc>
          <w:tcPr>
            <w:tcW w:w="1776" w:type="dxa"/>
          </w:tcPr>
          <w:p w14:paraId="29551826"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300.000,-</w:t>
            </w:r>
          </w:p>
        </w:tc>
        <w:tc>
          <w:tcPr>
            <w:tcW w:w="1968" w:type="dxa"/>
          </w:tcPr>
          <w:p w14:paraId="408C44EB"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603CC06A"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Tlaková kanalizace Hrázka ke mlýnu</w:t>
            </w:r>
          </w:p>
        </w:tc>
      </w:tr>
      <w:tr w:rsidR="00BE0774" w:rsidRPr="001A1D9C" w14:paraId="3D95760F" w14:textId="77777777" w:rsidTr="00DD6D2C">
        <w:tc>
          <w:tcPr>
            <w:tcW w:w="1776" w:type="dxa"/>
          </w:tcPr>
          <w:p w14:paraId="62D3C945"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2.000,-</w:t>
            </w:r>
          </w:p>
        </w:tc>
        <w:tc>
          <w:tcPr>
            <w:tcW w:w="1968" w:type="dxa"/>
          </w:tcPr>
          <w:p w14:paraId="71DD38AD"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Obec Štěpánov</w:t>
            </w:r>
          </w:p>
        </w:tc>
        <w:tc>
          <w:tcPr>
            <w:tcW w:w="5210" w:type="dxa"/>
          </w:tcPr>
          <w:p w14:paraId="4ED4322B" w14:textId="77777777" w:rsidR="00BE0774" w:rsidRPr="00871D6B" w:rsidRDefault="00071AAC" w:rsidP="00BE0774">
            <w:pPr>
              <w:spacing w:after="0"/>
              <w:rPr>
                <w:rFonts w:asciiTheme="minorHAnsi" w:hAnsiTheme="minorHAnsi" w:cstheme="minorHAnsi"/>
              </w:rPr>
            </w:pPr>
            <w:r w:rsidRPr="00871D6B">
              <w:rPr>
                <w:rFonts w:asciiTheme="minorHAnsi" w:hAnsiTheme="minorHAnsi" w:cstheme="minorHAnsi"/>
              </w:rPr>
              <w:t>Festival dechovek</w:t>
            </w:r>
          </w:p>
        </w:tc>
      </w:tr>
      <w:tr w:rsidR="00BE0774" w:rsidRPr="001A1D9C" w14:paraId="386268FD" w14:textId="77777777" w:rsidTr="00DD6D2C">
        <w:tc>
          <w:tcPr>
            <w:tcW w:w="1776" w:type="dxa"/>
          </w:tcPr>
          <w:p w14:paraId="29DF0082"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15.000,-</w:t>
            </w:r>
          </w:p>
        </w:tc>
        <w:tc>
          <w:tcPr>
            <w:tcW w:w="1968" w:type="dxa"/>
          </w:tcPr>
          <w:p w14:paraId="6B2333A5" w14:textId="77777777" w:rsidR="00BE0774" w:rsidRPr="001A1D9C" w:rsidRDefault="00BE0774" w:rsidP="00BE0774">
            <w:pPr>
              <w:spacing w:after="0"/>
              <w:jc w:val="center"/>
              <w:rPr>
                <w:rFonts w:asciiTheme="minorHAnsi" w:hAnsiTheme="minorHAnsi" w:cstheme="minorHAnsi"/>
              </w:rPr>
            </w:pPr>
            <w:r w:rsidRPr="001A1D9C">
              <w:rPr>
                <w:rFonts w:asciiTheme="minorHAnsi" w:hAnsiTheme="minorHAnsi" w:cstheme="minorHAnsi"/>
              </w:rPr>
              <w:t>Ol</w:t>
            </w:r>
            <w:r w:rsidR="00071AAC" w:rsidRPr="001A1D9C">
              <w:rPr>
                <w:rFonts w:asciiTheme="minorHAnsi" w:hAnsiTheme="minorHAnsi" w:cstheme="minorHAnsi"/>
              </w:rPr>
              <w:t>omoucký</w:t>
            </w:r>
            <w:r w:rsidRPr="001A1D9C">
              <w:rPr>
                <w:rFonts w:asciiTheme="minorHAnsi" w:hAnsiTheme="minorHAnsi" w:cstheme="minorHAnsi"/>
              </w:rPr>
              <w:t xml:space="preserve"> kraj</w:t>
            </w:r>
          </w:p>
        </w:tc>
        <w:tc>
          <w:tcPr>
            <w:tcW w:w="5210" w:type="dxa"/>
          </w:tcPr>
          <w:p w14:paraId="40813887" w14:textId="77777777" w:rsidR="00BE0774" w:rsidRPr="00871D6B" w:rsidRDefault="00071AAC" w:rsidP="00BE0774">
            <w:pPr>
              <w:spacing w:after="0"/>
              <w:rPr>
                <w:rFonts w:asciiTheme="minorHAnsi" w:hAnsiTheme="minorHAnsi" w:cstheme="minorHAnsi"/>
              </w:rPr>
            </w:pPr>
            <w:r w:rsidRPr="00871D6B">
              <w:rPr>
                <w:rFonts w:asciiTheme="minorHAnsi" w:hAnsiTheme="minorHAnsi" w:cstheme="minorHAnsi"/>
              </w:rPr>
              <w:t>Festival dechovek</w:t>
            </w:r>
          </w:p>
        </w:tc>
      </w:tr>
      <w:tr w:rsidR="00BE0774" w:rsidRPr="001A1D9C" w14:paraId="27126205" w14:textId="77777777" w:rsidTr="00071AAC">
        <w:tc>
          <w:tcPr>
            <w:tcW w:w="1776" w:type="dxa"/>
            <w:tcBorders>
              <w:top w:val="nil"/>
              <w:left w:val="nil"/>
              <w:bottom w:val="nil"/>
              <w:right w:val="nil"/>
            </w:tcBorders>
          </w:tcPr>
          <w:p w14:paraId="32627280" w14:textId="77777777" w:rsidR="00BE0774" w:rsidRPr="001A1D9C" w:rsidRDefault="00BE0774" w:rsidP="00BE0774">
            <w:pPr>
              <w:spacing w:after="0"/>
              <w:jc w:val="right"/>
              <w:rPr>
                <w:rFonts w:asciiTheme="minorHAnsi" w:hAnsiTheme="minorHAnsi" w:cstheme="minorHAnsi"/>
              </w:rPr>
            </w:pPr>
          </w:p>
        </w:tc>
        <w:tc>
          <w:tcPr>
            <w:tcW w:w="1968" w:type="dxa"/>
            <w:tcBorders>
              <w:top w:val="nil"/>
              <w:left w:val="nil"/>
              <w:bottom w:val="nil"/>
              <w:right w:val="nil"/>
            </w:tcBorders>
          </w:tcPr>
          <w:p w14:paraId="05CF6202" w14:textId="77777777" w:rsidR="00BE0774" w:rsidRPr="001A1D9C" w:rsidRDefault="00BE0774" w:rsidP="00BE0774">
            <w:pPr>
              <w:spacing w:after="0"/>
              <w:rPr>
                <w:rFonts w:asciiTheme="minorHAnsi" w:hAnsiTheme="minorHAnsi" w:cstheme="minorHAnsi"/>
              </w:rPr>
            </w:pPr>
          </w:p>
        </w:tc>
        <w:tc>
          <w:tcPr>
            <w:tcW w:w="5210" w:type="dxa"/>
            <w:tcBorders>
              <w:top w:val="nil"/>
              <w:left w:val="nil"/>
              <w:bottom w:val="nil"/>
              <w:right w:val="nil"/>
            </w:tcBorders>
          </w:tcPr>
          <w:p w14:paraId="7FEFA177" w14:textId="77777777" w:rsidR="00BE0774" w:rsidRPr="001A1D9C" w:rsidRDefault="00BE0774" w:rsidP="00BE0774">
            <w:pPr>
              <w:spacing w:after="0"/>
              <w:rPr>
                <w:rFonts w:asciiTheme="minorHAnsi" w:hAnsiTheme="minorHAnsi" w:cstheme="minorHAnsi"/>
              </w:rPr>
            </w:pPr>
          </w:p>
        </w:tc>
      </w:tr>
      <w:tr w:rsidR="00BE0774" w:rsidRPr="001A1D9C" w14:paraId="4F1D2227" w14:textId="77777777" w:rsidTr="00071AAC">
        <w:tc>
          <w:tcPr>
            <w:tcW w:w="8954" w:type="dxa"/>
            <w:gridSpan w:val="3"/>
            <w:tcBorders>
              <w:top w:val="nil"/>
              <w:left w:val="nil"/>
              <w:bottom w:val="single" w:sz="4" w:space="0" w:color="auto"/>
              <w:right w:val="nil"/>
            </w:tcBorders>
            <w:shd w:val="clear" w:color="auto" w:fill="auto"/>
          </w:tcPr>
          <w:p w14:paraId="0747232D"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Rok 2016</w:t>
            </w:r>
          </w:p>
        </w:tc>
      </w:tr>
      <w:tr w:rsidR="00BE0774" w:rsidRPr="001A1D9C" w14:paraId="7084A81E" w14:textId="77777777" w:rsidTr="00071AAC">
        <w:tc>
          <w:tcPr>
            <w:tcW w:w="1776" w:type="dxa"/>
            <w:tcBorders>
              <w:top w:val="single" w:sz="4" w:space="0" w:color="auto"/>
            </w:tcBorders>
            <w:shd w:val="clear" w:color="auto" w:fill="D9D9D9"/>
          </w:tcPr>
          <w:p w14:paraId="2BB423D6" w14:textId="77777777" w:rsidR="00BE0774" w:rsidRPr="001A1D9C" w:rsidRDefault="00BE0774" w:rsidP="00BE0774">
            <w:pPr>
              <w:spacing w:after="0"/>
              <w:rPr>
                <w:rFonts w:asciiTheme="minorHAnsi" w:hAnsiTheme="minorHAnsi" w:cstheme="minorHAnsi"/>
                <w:b/>
              </w:rPr>
            </w:pPr>
            <w:r w:rsidRPr="001A1D9C">
              <w:rPr>
                <w:rFonts w:asciiTheme="minorHAnsi" w:hAnsiTheme="minorHAnsi" w:cstheme="minorHAnsi"/>
                <w:b/>
              </w:rPr>
              <w:t>Částka (Kč)</w:t>
            </w:r>
          </w:p>
        </w:tc>
        <w:tc>
          <w:tcPr>
            <w:tcW w:w="1968" w:type="dxa"/>
            <w:tcBorders>
              <w:top w:val="single" w:sz="4" w:space="0" w:color="auto"/>
            </w:tcBorders>
            <w:shd w:val="clear" w:color="auto" w:fill="D9D9D9"/>
          </w:tcPr>
          <w:p w14:paraId="38CF9146" w14:textId="77777777" w:rsidR="00BE0774" w:rsidRPr="001A1D9C" w:rsidRDefault="00BE0774" w:rsidP="00071AAC">
            <w:pPr>
              <w:spacing w:after="0"/>
              <w:jc w:val="center"/>
              <w:rPr>
                <w:rFonts w:asciiTheme="minorHAnsi" w:hAnsiTheme="minorHAnsi" w:cstheme="minorHAnsi"/>
                <w:b/>
              </w:rPr>
            </w:pPr>
            <w:r w:rsidRPr="001A1D9C">
              <w:rPr>
                <w:rFonts w:asciiTheme="minorHAnsi" w:hAnsiTheme="minorHAnsi" w:cstheme="minorHAnsi"/>
                <w:b/>
              </w:rPr>
              <w:t>Poskytovatel</w:t>
            </w:r>
          </w:p>
        </w:tc>
        <w:tc>
          <w:tcPr>
            <w:tcW w:w="5210" w:type="dxa"/>
            <w:tcBorders>
              <w:top w:val="single" w:sz="4" w:space="0" w:color="auto"/>
            </w:tcBorders>
            <w:shd w:val="clear" w:color="auto" w:fill="D9D9D9"/>
          </w:tcPr>
          <w:p w14:paraId="0E04FDAE" w14:textId="77777777" w:rsidR="00BE0774" w:rsidRPr="001A1D9C" w:rsidRDefault="00071AAC" w:rsidP="00BE0774">
            <w:pPr>
              <w:spacing w:after="0"/>
              <w:rPr>
                <w:rFonts w:asciiTheme="minorHAnsi" w:hAnsiTheme="minorHAnsi" w:cstheme="minorHAnsi"/>
                <w:b/>
              </w:rPr>
            </w:pPr>
            <w:r w:rsidRPr="001A1D9C">
              <w:rPr>
                <w:rFonts w:asciiTheme="minorHAnsi" w:hAnsiTheme="minorHAnsi" w:cstheme="minorHAnsi"/>
                <w:b/>
              </w:rPr>
              <w:t>Účel</w:t>
            </w:r>
          </w:p>
        </w:tc>
      </w:tr>
      <w:tr w:rsidR="00BE0774" w:rsidRPr="001A1D9C" w14:paraId="7E28FF01" w14:textId="77777777" w:rsidTr="00DD6D2C">
        <w:tc>
          <w:tcPr>
            <w:tcW w:w="1776" w:type="dxa"/>
          </w:tcPr>
          <w:p w14:paraId="2C3271AC" w14:textId="77777777" w:rsidR="00BE0774" w:rsidRPr="001A1D9C" w:rsidRDefault="00BE0774" w:rsidP="00071AAC">
            <w:pPr>
              <w:spacing w:after="0"/>
              <w:jc w:val="center"/>
              <w:rPr>
                <w:rFonts w:asciiTheme="minorHAnsi" w:hAnsiTheme="minorHAnsi" w:cstheme="minorHAnsi"/>
              </w:rPr>
            </w:pPr>
            <w:r w:rsidRPr="001A1D9C">
              <w:rPr>
                <w:rFonts w:asciiTheme="minorHAnsi" w:hAnsiTheme="minorHAnsi" w:cstheme="minorHAnsi"/>
              </w:rPr>
              <w:t>279.082,-</w:t>
            </w:r>
          </w:p>
        </w:tc>
        <w:tc>
          <w:tcPr>
            <w:tcW w:w="1968" w:type="dxa"/>
          </w:tcPr>
          <w:p w14:paraId="263FA72E" w14:textId="77777777" w:rsidR="00BE0774" w:rsidRPr="001A1D9C" w:rsidRDefault="00BE0774" w:rsidP="00071AA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72FD656D" w14:textId="77777777" w:rsidR="00BE0774" w:rsidRPr="00871D6B" w:rsidRDefault="00BE0774" w:rsidP="00BE0774">
            <w:pPr>
              <w:spacing w:after="0"/>
              <w:rPr>
                <w:rFonts w:asciiTheme="minorHAnsi" w:hAnsiTheme="minorHAnsi" w:cstheme="minorHAnsi"/>
              </w:rPr>
            </w:pPr>
            <w:r w:rsidRPr="00871D6B">
              <w:rPr>
                <w:rFonts w:asciiTheme="minorHAnsi" w:hAnsiTheme="minorHAnsi" w:cstheme="minorHAnsi"/>
              </w:rPr>
              <w:t>Komunikace Hrázka ke mlýnu</w:t>
            </w:r>
          </w:p>
        </w:tc>
      </w:tr>
      <w:tr w:rsidR="00BE0774" w:rsidRPr="001A1D9C" w14:paraId="59EA92ED" w14:textId="77777777" w:rsidTr="00DD6D2C">
        <w:tc>
          <w:tcPr>
            <w:tcW w:w="1776" w:type="dxa"/>
          </w:tcPr>
          <w:p w14:paraId="05CBC5AC" w14:textId="77777777" w:rsidR="00BE0774" w:rsidRPr="001A1D9C" w:rsidRDefault="00BE0774" w:rsidP="00071AAC">
            <w:pPr>
              <w:spacing w:after="0"/>
              <w:jc w:val="center"/>
              <w:rPr>
                <w:rFonts w:asciiTheme="minorHAnsi" w:hAnsiTheme="minorHAnsi" w:cstheme="minorHAnsi"/>
              </w:rPr>
            </w:pPr>
            <w:r w:rsidRPr="001A1D9C">
              <w:rPr>
                <w:rFonts w:asciiTheme="minorHAnsi" w:hAnsiTheme="minorHAnsi" w:cstheme="minorHAnsi"/>
              </w:rPr>
              <w:t>20.000,-</w:t>
            </w:r>
          </w:p>
        </w:tc>
        <w:tc>
          <w:tcPr>
            <w:tcW w:w="1968" w:type="dxa"/>
          </w:tcPr>
          <w:p w14:paraId="756B1825" w14:textId="77777777" w:rsidR="00BE0774" w:rsidRPr="001A1D9C" w:rsidRDefault="00BE0774" w:rsidP="00071AA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288A3A48" w14:textId="77777777" w:rsidR="00BE0774" w:rsidRPr="00871D6B" w:rsidRDefault="00071AAC" w:rsidP="00BE0774">
            <w:pPr>
              <w:spacing w:after="0"/>
              <w:rPr>
                <w:rFonts w:asciiTheme="minorHAnsi" w:hAnsiTheme="minorHAnsi" w:cstheme="minorHAnsi"/>
              </w:rPr>
            </w:pPr>
            <w:r w:rsidRPr="00871D6B">
              <w:rPr>
                <w:rFonts w:asciiTheme="minorHAnsi" w:hAnsiTheme="minorHAnsi" w:cstheme="minorHAnsi"/>
              </w:rPr>
              <w:t>Festival dechovek</w:t>
            </w:r>
          </w:p>
        </w:tc>
      </w:tr>
      <w:tr w:rsidR="00071AAC" w:rsidRPr="001A1D9C" w14:paraId="0182C432" w14:textId="77777777" w:rsidTr="00DD6D2C">
        <w:tc>
          <w:tcPr>
            <w:tcW w:w="1776" w:type="dxa"/>
          </w:tcPr>
          <w:p w14:paraId="171385D6"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10.000,-</w:t>
            </w:r>
          </w:p>
        </w:tc>
        <w:tc>
          <w:tcPr>
            <w:tcW w:w="1968" w:type="dxa"/>
          </w:tcPr>
          <w:p w14:paraId="63022042"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639C62AF"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 xml:space="preserve">Hasiči – </w:t>
            </w:r>
            <w:r w:rsidR="002118D7" w:rsidRPr="00871D6B">
              <w:rPr>
                <w:rFonts w:asciiTheme="minorHAnsi" w:hAnsiTheme="minorHAnsi" w:cstheme="minorHAnsi"/>
              </w:rPr>
              <w:t>dotace na JSDH</w:t>
            </w:r>
          </w:p>
        </w:tc>
      </w:tr>
      <w:tr w:rsidR="00071AAC" w:rsidRPr="001A1D9C" w14:paraId="22C28486" w14:textId="77777777" w:rsidTr="00DD6D2C">
        <w:tc>
          <w:tcPr>
            <w:tcW w:w="1776" w:type="dxa"/>
          </w:tcPr>
          <w:p w14:paraId="10AD65DE"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1.884.306,58</w:t>
            </w:r>
          </w:p>
        </w:tc>
        <w:tc>
          <w:tcPr>
            <w:tcW w:w="1968" w:type="dxa"/>
          </w:tcPr>
          <w:p w14:paraId="6729B5DC"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ROP</w:t>
            </w:r>
            <w:r w:rsidR="00CE09BC" w:rsidRPr="001A1D9C">
              <w:rPr>
                <w:rFonts w:asciiTheme="minorHAnsi" w:hAnsiTheme="minorHAnsi" w:cstheme="minorHAnsi"/>
              </w:rPr>
              <w:t xml:space="preserve"> </w:t>
            </w:r>
            <w:r w:rsidR="00CE09BC" w:rsidRPr="001A1D9C">
              <w:rPr>
                <w:rFonts w:asciiTheme="minorHAnsi" w:hAnsiTheme="minorHAnsi" w:cstheme="minorHAnsi"/>
                <w:vertAlign w:val="superscript"/>
              </w:rPr>
              <w:t>4)</w:t>
            </w:r>
          </w:p>
        </w:tc>
        <w:tc>
          <w:tcPr>
            <w:tcW w:w="5210" w:type="dxa"/>
          </w:tcPr>
          <w:p w14:paraId="4632B7D0"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Revitalizace mlýnského náměstí</w:t>
            </w:r>
          </w:p>
        </w:tc>
      </w:tr>
      <w:tr w:rsidR="00071AAC" w:rsidRPr="001A1D9C" w14:paraId="17B6D916" w14:textId="77777777" w:rsidTr="00071AAC">
        <w:tc>
          <w:tcPr>
            <w:tcW w:w="1776" w:type="dxa"/>
            <w:tcBorders>
              <w:bottom w:val="single" w:sz="4" w:space="0" w:color="auto"/>
            </w:tcBorders>
          </w:tcPr>
          <w:p w14:paraId="1B62D9FB"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400.000,-</w:t>
            </w:r>
          </w:p>
        </w:tc>
        <w:tc>
          <w:tcPr>
            <w:tcW w:w="1968" w:type="dxa"/>
            <w:tcBorders>
              <w:bottom w:val="single" w:sz="4" w:space="0" w:color="auto"/>
            </w:tcBorders>
          </w:tcPr>
          <w:p w14:paraId="3A5128BB" w14:textId="77777777" w:rsidR="00071AAC" w:rsidRPr="001A1D9C" w:rsidRDefault="00071AAC" w:rsidP="00071AAC">
            <w:pPr>
              <w:spacing w:after="0"/>
              <w:jc w:val="center"/>
              <w:rPr>
                <w:rFonts w:asciiTheme="minorHAnsi" w:hAnsiTheme="minorHAnsi" w:cstheme="minorHAnsi"/>
                <w:vertAlign w:val="superscript"/>
              </w:rPr>
            </w:pPr>
            <w:r w:rsidRPr="001A1D9C">
              <w:rPr>
                <w:rFonts w:asciiTheme="minorHAnsi" w:hAnsiTheme="minorHAnsi" w:cstheme="minorHAnsi"/>
              </w:rPr>
              <w:t>MMR</w:t>
            </w:r>
            <w:r w:rsidR="00CE09BC" w:rsidRPr="001A1D9C">
              <w:rPr>
                <w:rFonts w:asciiTheme="minorHAnsi" w:hAnsiTheme="minorHAnsi" w:cstheme="minorHAnsi"/>
              </w:rPr>
              <w:t xml:space="preserve"> </w:t>
            </w:r>
            <w:r w:rsidR="00CE09BC" w:rsidRPr="001A1D9C">
              <w:rPr>
                <w:rFonts w:asciiTheme="minorHAnsi" w:hAnsiTheme="minorHAnsi" w:cstheme="minorHAnsi"/>
                <w:vertAlign w:val="superscript"/>
              </w:rPr>
              <w:t>5)</w:t>
            </w:r>
          </w:p>
        </w:tc>
        <w:tc>
          <w:tcPr>
            <w:tcW w:w="5210" w:type="dxa"/>
            <w:tcBorders>
              <w:bottom w:val="single" w:sz="4" w:space="0" w:color="auto"/>
            </w:tcBorders>
          </w:tcPr>
          <w:p w14:paraId="569470C3" w14:textId="77777777" w:rsidR="00071AAC" w:rsidRPr="00871D6B" w:rsidRDefault="00F91C25" w:rsidP="00071AAC">
            <w:pPr>
              <w:spacing w:after="0"/>
              <w:rPr>
                <w:rFonts w:asciiTheme="minorHAnsi" w:hAnsiTheme="minorHAnsi" w:cstheme="minorHAnsi"/>
              </w:rPr>
            </w:pPr>
            <w:r>
              <w:rPr>
                <w:rFonts w:asciiTheme="minorHAnsi" w:hAnsiTheme="minorHAnsi" w:cstheme="minorHAnsi"/>
              </w:rPr>
              <w:t>Dětské hřiště Liboš a Krnov</w:t>
            </w:r>
          </w:p>
        </w:tc>
      </w:tr>
      <w:tr w:rsidR="00071AAC" w:rsidRPr="001A1D9C" w14:paraId="3F78CC15" w14:textId="77777777" w:rsidTr="00071AAC">
        <w:tc>
          <w:tcPr>
            <w:tcW w:w="1776" w:type="dxa"/>
            <w:tcBorders>
              <w:bottom w:val="single" w:sz="4" w:space="0" w:color="auto"/>
            </w:tcBorders>
          </w:tcPr>
          <w:p w14:paraId="5CB2D837"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599.257,-</w:t>
            </w:r>
          </w:p>
        </w:tc>
        <w:tc>
          <w:tcPr>
            <w:tcW w:w="1968" w:type="dxa"/>
            <w:tcBorders>
              <w:bottom w:val="single" w:sz="4" w:space="0" w:color="auto"/>
            </w:tcBorders>
          </w:tcPr>
          <w:p w14:paraId="541D8ACC"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Úřad práce</w:t>
            </w:r>
          </w:p>
        </w:tc>
        <w:tc>
          <w:tcPr>
            <w:tcW w:w="5210" w:type="dxa"/>
            <w:tcBorders>
              <w:bottom w:val="single" w:sz="4" w:space="0" w:color="auto"/>
            </w:tcBorders>
          </w:tcPr>
          <w:p w14:paraId="0C62A5A1"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Veřejně prospěšné práce</w:t>
            </w:r>
          </w:p>
        </w:tc>
      </w:tr>
      <w:tr w:rsidR="00071AAC" w:rsidRPr="001A1D9C" w14:paraId="413C6968" w14:textId="77777777" w:rsidTr="00071AAC">
        <w:tc>
          <w:tcPr>
            <w:tcW w:w="1776" w:type="dxa"/>
            <w:tcBorders>
              <w:top w:val="single" w:sz="4" w:space="0" w:color="auto"/>
              <w:left w:val="nil"/>
              <w:bottom w:val="nil"/>
              <w:right w:val="nil"/>
            </w:tcBorders>
          </w:tcPr>
          <w:p w14:paraId="183A1D1E" w14:textId="77777777" w:rsidR="00071AAC" w:rsidRPr="001A1D9C" w:rsidRDefault="00071AAC" w:rsidP="00071AAC">
            <w:pPr>
              <w:spacing w:after="0"/>
              <w:jc w:val="center"/>
              <w:rPr>
                <w:rFonts w:asciiTheme="minorHAnsi" w:hAnsiTheme="minorHAnsi" w:cstheme="minorHAnsi"/>
              </w:rPr>
            </w:pPr>
          </w:p>
        </w:tc>
        <w:tc>
          <w:tcPr>
            <w:tcW w:w="1968" w:type="dxa"/>
            <w:tcBorders>
              <w:top w:val="single" w:sz="4" w:space="0" w:color="auto"/>
              <w:left w:val="nil"/>
              <w:bottom w:val="nil"/>
              <w:right w:val="nil"/>
            </w:tcBorders>
          </w:tcPr>
          <w:p w14:paraId="087BD96D" w14:textId="77777777" w:rsidR="00071AAC" w:rsidRPr="001A1D9C" w:rsidRDefault="00071AAC" w:rsidP="00071AAC">
            <w:pPr>
              <w:spacing w:after="0"/>
              <w:rPr>
                <w:rFonts w:asciiTheme="minorHAnsi" w:hAnsiTheme="minorHAnsi" w:cstheme="minorHAnsi"/>
              </w:rPr>
            </w:pPr>
          </w:p>
        </w:tc>
        <w:tc>
          <w:tcPr>
            <w:tcW w:w="5210" w:type="dxa"/>
            <w:tcBorders>
              <w:top w:val="single" w:sz="4" w:space="0" w:color="auto"/>
              <w:left w:val="nil"/>
              <w:bottom w:val="nil"/>
              <w:right w:val="nil"/>
            </w:tcBorders>
          </w:tcPr>
          <w:p w14:paraId="1250CFB1" w14:textId="77777777" w:rsidR="00071AAC" w:rsidRPr="001A1D9C" w:rsidRDefault="00071AAC" w:rsidP="00071AAC">
            <w:pPr>
              <w:spacing w:after="0"/>
              <w:rPr>
                <w:rFonts w:asciiTheme="minorHAnsi" w:hAnsiTheme="minorHAnsi" w:cstheme="minorHAnsi"/>
              </w:rPr>
            </w:pPr>
          </w:p>
        </w:tc>
      </w:tr>
      <w:tr w:rsidR="00071AAC" w:rsidRPr="001A1D9C" w14:paraId="53AD430A" w14:textId="77777777" w:rsidTr="00071AAC">
        <w:tc>
          <w:tcPr>
            <w:tcW w:w="8954" w:type="dxa"/>
            <w:gridSpan w:val="3"/>
            <w:tcBorders>
              <w:top w:val="nil"/>
              <w:left w:val="nil"/>
              <w:bottom w:val="single" w:sz="4" w:space="0" w:color="auto"/>
              <w:right w:val="nil"/>
            </w:tcBorders>
            <w:shd w:val="clear" w:color="auto" w:fill="auto"/>
          </w:tcPr>
          <w:p w14:paraId="45A485C9" w14:textId="77777777" w:rsidR="00071AAC" w:rsidRPr="001A1D9C" w:rsidRDefault="00071AAC" w:rsidP="00071AAC">
            <w:pPr>
              <w:spacing w:after="0"/>
              <w:rPr>
                <w:rFonts w:asciiTheme="minorHAnsi" w:hAnsiTheme="minorHAnsi" w:cstheme="minorHAnsi"/>
                <w:b/>
              </w:rPr>
            </w:pPr>
            <w:r w:rsidRPr="001A1D9C">
              <w:rPr>
                <w:rFonts w:asciiTheme="minorHAnsi" w:hAnsiTheme="minorHAnsi" w:cstheme="minorHAnsi"/>
                <w:b/>
              </w:rPr>
              <w:t>Rok 2017</w:t>
            </w:r>
          </w:p>
        </w:tc>
      </w:tr>
      <w:tr w:rsidR="00071AAC" w:rsidRPr="001A1D9C" w14:paraId="17D890BB" w14:textId="77777777" w:rsidTr="00071AAC">
        <w:tc>
          <w:tcPr>
            <w:tcW w:w="1776" w:type="dxa"/>
            <w:tcBorders>
              <w:top w:val="single" w:sz="4" w:space="0" w:color="auto"/>
            </w:tcBorders>
            <w:shd w:val="clear" w:color="auto" w:fill="D9D9D9"/>
          </w:tcPr>
          <w:p w14:paraId="38F1BA5D" w14:textId="77777777" w:rsidR="00071AAC" w:rsidRPr="001A1D9C" w:rsidRDefault="00071AAC" w:rsidP="00071AAC">
            <w:pPr>
              <w:spacing w:after="0"/>
              <w:rPr>
                <w:rFonts w:asciiTheme="minorHAnsi" w:hAnsiTheme="minorHAnsi" w:cstheme="minorHAnsi"/>
                <w:b/>
              </w:rPr>
            </w:pPr>
            <w:r w:rsidRPr="001A1D9C">
              <w:rPr>
                <w:rFonts w:asciiTheme="minorHAnsi" w:hAnsiTheme="minorHAnsi" w:cstheme="minorHAnsi"/>
                <w:b/>
              </w:rPr>
              <w:t>Částka (Kč)</w:t>
            </w:r>
          </w:p>
        </w:tc>
        <w:tc>
          <w:tcPr>
            <w:tcW w:w="1968" w:type="dxa"/>
            <w:tcBorders>
              <w:top w:val="single" w:sz="4" w:space="0" w:color="auto"/>
            </w:tcBorders>
            <w:shd w:val="clear" w:color="auto" w:fill="D9D9D9"/>
          </w:tcPr>
          <w:p w14:paraId="2C87528F" w14:textId="77777777" w:rsidR="00071AAC" w:rsidRPr="001A1D9C" w:rsidRDefault="00071AAC" w:rsidP="00071AAC">
            <w:pPr>
              <w:spacing w:after="0"/>
              <w:rPr>
                <w:rFonts w:asciiTheme="minorHAnsi" w:hAnsiTheme="minorHAnsi" w:cstheme="minorHAnsi"/>
                <w:b/>
              </w:rPr>
            </w:pPr>
            <w:r w:rsidRPr="001A1D9C">
              <w:rPr>
                <w:rFonts w:asciiTheme="minorHAnsi" w:hAnsiTheme="minorHAnsi" w:cstheme="minorHAnsi"/>
                <w:b/>
              </w:rPr>
              <w:t>Poskytovatel</w:t>
            </w:r>
          </w:p>
        </w:tc>
        <w:tc>
          <w:tcPr>
            <w:tcW w:w="5210" w:type="dxa"/>
            <w:tcBorders>
              <w:top w:val="single" w:sz="4" w:space="0" w:color="auto"/>
            </w:tcBorders>
            <w:shd w:val="clear" w:color="auto" w:fill="D9D9D9"/>
          </w:tcPr>
          <w:p w14:paraId="5E770A72" w14:textId="77777777" w:rsidR="00071AAC" w:rsidRPr="001A1D9C" w:rsidRDefault="00071AAC" w:rsidP="00071AAC">
            <w:pPr>
              <w:spacing w:after="0"/>
              <w:rPr>
                <w:rFonts w:asciiTheme="minorHAnsi" w:hAnsiTheme="minorHAnsi" w:cstheme="minorHAnsi"/>
                <w:b/>
              </w:rPr>
            </w:pPr>
            <w:r w:rsidRPr="001A1D9C">
              <w:rPr>
                <w:rFonts w:asciiTheme="minorHAnsi" w:hAnsiTheme="minorHAnsi" w:cstheme="minorHAnsi"/>
                <w:b/>
              </w:rPr>
              <w:t>Účel</w:t>
            </w:r>
          </w:p>
        </w:tc>
      </w:tr>
      <w:tr w:rsidR="00071AAC" w:rsidRPr="001A1D9C" w14:paraId="6CCE282E" w14:textId="77777777" w:rsidTr="00DD6D2C">
        <w:tc>
          <w:tcPr>
            <w:tcW w:w="1776" w:type="dxa"/>
          </w:tcPr>
          <w:p w14:paraId="6A351D30"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192.671,-</w:t>
            </w:r>
          </w:p>
        </w:tc>
        <w:tc>
          <w:tcPr>
            <w:tcW w:w="1968" w:type="dxa"/>
          </w:tcPr>
          <w:p w14:paraId="12ADB0AD"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Úřad práce</w:t>
            </w:r>
          </w:p>
        </w:tc>
        <w:tc>
          <w:tcPr>
            <w:tcW w:w="5210" w:type="dxa"/>
          </w:tcPr>
          <w:p w14:paraId="2C5FA874"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Veřejně prospěšné práce</w:t>
            </w:r>
          </w:p>
        </w:tc>
      </w:tr>
      <w:tr w:rsidR="00071AAC" w:rsidRPr="001A1D9C" w14:paraId="4A22179C" w14:textId="77777777" w:rsidTr="00DD6D2C">
        <w:tc>
          <w:tcPr>
            <w:tcW w:w="1776" w:type="dxa"/>
          </w:tcPr>
          <w:p w14:paraId="3BE855D6"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15.000,-</w:t>
            </w:r>
          </w:p>
        </w:tc>
        <w:tc>
          <w:tcPr>
            <w:tcW w:w="1968" w:type="dxa"/>
          </w:tcPr>
          <w:p w14:paraId="5B31C696"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1F9C4C26"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 xml:space="preserve">Hasiči – </w:t>
            </w:r>
            <w:r w:rsidR="002118D7" w:rsidRPr="00871D6B">
              <w:rPr>
                <w:rFonts w:asciiTheme="minorHAnsi" w:hAnsiTheme="minorHAnsi" w:cstheme="minorHAnsi"/>
              </w:rPr>
              <w:t>dotace na JSDH</w:t>
            </w:r>
          </w:p>
        </w:tc>
      </w:tr>
      <w:tr w:rsidR="00071AAC" w:rsidRPr="001A1D9C" w14:paraId="18D60671" w14:textId="77777777" w:rsidTr="00DD6D2C">
        <w:tc>
          <w:tcPr>
            <w:tcW w:w="1776" w:type="dxa"/>
          </w:tcPr>
          <w:p w14:paraId="18F0924B"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15.000,-</w:t>
            </w:r>
          </w:p>
        </w:tc>
        <w:tc>
          <w:tcPr>
            <w:tcW w:w="1968" w:type="dxa"/>
          </w:tcPr>
          <w:p w14:paraId="6028F9D2"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1F04DE6F"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Festival dechovek</w:t>
            </w:r>
          </w:p>
        </w:tc>
      </w:tr>
      <w:tr w:rsidR="00071AAC" w:rsidRPr="001A1D9C" w14:paraId="44ADD275" w14:textId="77777777" w:rsidTr="00DD6D2C">
        <w:tc>
          <w:tcPr>
            <w:tcW w:w="1776" w:type="dxa"/>
          </w:tcPr>
          <w:p w14:paraId="65C1E6C7"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300.000,-</w:t>
            </w:r>
          </w:p>
        </w:tc>
        <w:tc>
          <w:tcPr>
            <w:tcW w:w="1968" w:type="dxa"/>
          </w:tcPr>
          <w:p w14:paraId="5ABF564E" w14:textId="77777777" w:rsidR="00071AAC" w:rsidRPr="001A1D9C" w:rsidRDefault="00071AAC" w:rsidP="00071AAC">
            <w:pPr>
              <w:spacing w:after="0"/>
              <w:jc w:val="center"/>
              <w:rPr>
                <w:rFonts w:asciiTheme="minorHAnsi" w:hAnsiTheme="minorHAnsi" w:cstheme="minorHAnsi"/>
              </w:rPr>
            </w:pPr>
            <w:r w:rsidRPr="001A1D9C">
              <w:rPr>
                <w:rFonts w:asciiTheme="minorHAnsi" w:hAnsiTheme="minorHAnsi" w:cstheme="minorHAnsi"/>
              </w:rPr>
              <w:t>Olomoucký kraj</w:t>
            </w:r>
          </w:p>
        </w:tc>
        <w:tc>
          <w:tcPr>
            <w:tcW w:w="5210" w:type="dxa"/>
          </w:tcPr>
          <w:p w14:paraId="795ECB65" w14:textId="77777777" w:rsidR="00071AAC" w:rsidRPr="00871D6B" w:rsidRDefault="00071AAC" w:rsidP="00071AAC">
            <w:pPr>
              <w:spacing w:after="0"/>
              <w:rPr>
                <w:rFonts w:asciiTheme="minorHAnsi" w:hAnsiTheme="minorHAnsi" w:cstheme="minorHAnsi"/>
              </w:rPr>
            </w:pPr>
            <w:r w:rsidRPr="00871D6B">
              <w:rPr>
                <w:rFonts w:asciiTheme="minorHAnsi" w:hAnsiTheme="minorHAnsi" w:cstheme="minorHAnsi"/>
              </w:rPr>
              <w:t xml:space="preserve">Komunikace Hrázka </w:t>
            </w:r>
          </w:p>
        </w:tc>
      </w:tr>
    </w:tbl>
    <w:p w14:paraId="5B6FBA94" w14:textId="77777777" w:rsidR="00CE09BC" w:rsidRPr="001A1D9C" w:rsidRDefault="00CE09BC" w:rsidP="00CE09BC">
      <w:pPr>
        <w:spacing w:before="240" w:after="0"/>
        <w:rPr>
          <w:rFonts w:asciiTheme="minorHAnsi" w:hAnsiTheme="minorHAnsi" w:cstheme="minorHAnsi"/>
          <w:sz w:val="20"/>
          <w:szCs w:val="20"/>
        </w:rPr>
      </w:pPr>
      <w:r w:rsidRPr="001A1D9C">
        <w:rPr>
          <w:rFonts w:asciiTheme="minorHAnsi" w:hAnsiTheme="minorHAnsi" w:cstheme="minorHAnsi"/>
          <w:sz w:val="20"/>
          <w:szCs w:val="20"/>
        </w:rPr>
        <w:t>Vysvětlivky:</w:t>
      </w:r>
      <w:r w:rsidRPr="001A1D9C">
        <w:rPr>
          <w:rFonts w:asciiTheme="minorHAnsi" w:hAnsiTheme="minorHAnsi" w:cstheme="minorHAnsi"/>
          <w:sz w:val="20"/>
          <w:szCs w:val="20"/>
        </w:rPr>
        <w:tab/>
        <w:t>1) Státní zemědělský intervenční fond</w:t>
      </w:r>
    </w:p>
    <w:p w14:paraId="6855A511" w14:textId="77777777" w:rsidR="00CE09BC" w:rsidRPr="001A1D9C" w:rsidRDefault="00CE09BC" w:rsidP="006526B7">
      <w:pPr>
        <w:spacing w:after="0"/>
        <w:rPr>
          <w:rFonts w:asciiTheme="minorHAnsi" w:hAnsiTheme="minorHAnsi" w:cstheme="minorHAnsi"/>
          <w:sz w:val="20"/>
          <w:szCs w:val="20"/>
        </w:rPr>
      </w:pPr>
      <w:r w:rsidRPr="001A1D9C">
        <w:rPr>
          <w:rFonts w:asciiTheme="minorHAnsi" w:hAnsiTheme="minorHAnsi" w:cstheme="minorHAnsi"/>
          <w:sz w:val="20"/>
          <w:szCs w:val="20"/>
        </w:rPr>
        <w:tab/>
      </w:r>
      <w:r w:rsidRPr="001A1D9C">
        <w:rPr>
          <w:rFonts w:asciiTheme="minorHAnsi" w:hAnsiTheme="minorHAnsi" w:cstheme="minorHAnsi"/>
          <w:sz w:val="20"/>
          <w:szCs w:val="20"/>
        </w:rPr>
        <w:tab/>
        <w:t>2) Státní fond životního prostředí</w:t>
      </w:r>
    </w:p>
    <w:p w14:paraId="38AA6D32" w14:textId="77777777" w:rsidR="00CE09BC" w:rsidRPr="001A1D9C" w:rsidRDefault="00CE09BC" w:rsidP="006526B7">
      <w:pPr>
        <w:spacing w:after="0"/>
        <w:rPr>
          <w:rFonts w:asciiTheme="minorHAnsi" w:hAnsiTheme="minorHAnsi" w:cstheme="minorHAnsi"/>
          <w:sz w:val="20"/>
          <w:szCs w:val="20"/>
        </w:rPr>
      </w:pPr>
      <w:r w:rsidRPr="001A1D9C">
        <w:rPr>
          <w:rFonts w:asciiTheme="minorHAnsi" w:hAnsiTheme="minorHAnsi" w:cstheme="minorHAnsi"/>
          <w:sz w:val="20"/>
          <w:szCs w:val="20"/>
        </w:rPr>
        <w:tab/>
      </w:r>
      <w:r w:rsidRPr="001A1D9C">
        <w:rPr>
          <w:rFonts w:asciiTheme="minorHAnsi" w:hAnsiTheme="minorHAnsi" w:cstheme="minorHAnsi"/>
          <w:sz w:val="20"/>
          <w:szCs w:val="20"/>
        </w:rPr>
        <w:tab/>
        <w:t>3) Ministerstvo životního prostředí</w:t>
      </w:r>
    </w:p>
    <w:p w14:paraId="7D2BDFD7" w14:textId="77777777" w:rsidR="00CE09BC" w:rsidRPr="001A1D9C" w:rsidRDefault="00CE09BC" w:rsidP="006526B7">
      <w:pPr>
        <w:spacing w:after="0"/>
        <w:rPr>
          <w:rFonts w:asciiTheme="minorHAnsi" w:hAnsiTheme="minorHAnsi" w:cstheme="minorHAnsi"/>
          <w:sz w:val="20"/>
          <w:szCs w:val="20"/>
        </w:rPr>
      </w:pPr>
      <w:r w:rsidRPr="001A1D9C">
        <w:rPr>
          <w:rFonts w:asciiTheme="minorHAnsi" w:hAnsiTheme="minorHAnsi" w:cstheme="minorHAnsi"/>
          <w:sz w:val="20"/>
          <w:szCs w:val="20"/>
        </w:rPr>
        <w:tab/>
      </w:r>
      <w:r w:rsidRPr="001A1D9C">
        <w:rPr>
          <w:rFonts w:asciiTheme="minorHAnsi" w:hAnsiTheme="minorHAnsi" w:cstheme="minorHAnsi"/>
          <w:sz w:val="20"/>
          <w:szCs w:val="20"/>
        </w:rPr>
        <w:tab/>
        <w:t>4) Regionální operační program Střední Morava</w:t>
      </w:r>
    </w:p>
    <w:p w14:paraId="173742A7" w14:textId="77777777" w:rsidR="00CE09BC" w:rsidRPr="001A1D9C" w:rsidRDefault="00CE09BC" w:rsidP="006526B7">
      <w:pPr>
        <w:spacing w:after="0"/>
        <w:rPr>
          <w:rFonts w:asciiTheme="minorHAnsi" w:hAnsiTheme="minorHAnsi" w:cstheme="minorHAnsi"/>
          <w:sz w:val="20"/>
          <w:szCs w:val="20"/>
        </w:rPr>
      </w:pPr>
      <w:r w:rsidRPr="001A1D9C">
        <w:rPr>
          <w:rFonts w:asciiTheme="minorHAnsi" w:hAnsiTheme="minorHAnsi" w:cstheme="minorHAnsi"/>
          <w:sz w:val="20"/>
          <w:szCs w:val="20"/>
        </w:rPr>
        <w:tab/>
      </w:r>
      <w:r w:rsidRPr="001A1D9C">
        <w:rPr>
          <w:rFonts w:asciiTheme="minorHAnsi" w:hAnsiTheme="minorHAnsi" w:cstheme="minorHAnsi"/>
          <w:sz w:val="20"/>
          <w:szCs w:val="20"/>
        </w:rPr>
        <w:tab/>
        <w:t>5) Ministerstvo pro místní rozvoj</w:t>
      </w:r>
    </w:p>
    <w:p w14:paraId="3E04CAC6" w14:textId="77777777" w:rsidR="006526B7" w:rsidRPr="001A1D9C" w:rsidRDefault="006526B7" w:rsidP="00AE60EE">
      <w:pPr>
        <w:rPr>
          <w:rFonts w:asciiTheme="minorHAnsi" w:hAnsiTheme="minorHAnsi" w:cstheme="minorHAnsi"/>
          <w:lang w:eastAsia="x-none"/>
        </w:rPr>
      </w:pPr>
    </w:p>
    <w:p w14:paraId="58E3DA0E" w14:textId="77777777" w:rsidR="00CE09BC" w:rsidRPr="001A1D9C" w:rsidRDefault="00CE09BC" w:rsidP="00AE60EE">
      <w:pPr>
        <w:rPr>
          <w:rFonts w:asciiTheme="minorHAnsi" w:hAnsiTheme="minorHAnsi" w:cstheme="minorHAnsi"/>
          <w:i/>
          <w:lang w:eastAsia="x-none"/>
        </w:rPr>
      </w:pPr>
      <w:r w:rsidRPr="001A1D9C">
        <w:rPr>
          <w:rFonts w:asciiTheme="minorHAnsi" w:hAnsiTheme="minorHAnsi" w:cstheme="minorHAnsi"/>
          <w:i/>
          <w:lang w:eastAsia="x-none"/>
        </w:rPr>
        <w:t>Finanční majetek obce:</w:t>
      </w:r>
    </w:p>
    <w:p w14:paraId="383139E8" w14:textId="77777777" w:rsidR="00CE09BC" w:rsidRPr="001A1D9C" w:rsidRDefault="00CE09BC" w:rsidP="00CE09BC">
      <w:pPr>
        <w:spacing w:after="0"/>
        <w:rPr>
          <w:rFonts w:asciiTheme="minorHAnsi" w:hAnsiTheme="minorHAnsi" w:cstheme="minorHAnsi"/>
          <w:lang w:eastAsia="x-none"/>
        </w:rPr>
      </w:pPr>
      <w:r w:rsidRPr="001A1D9C">
        <w:rPr>
          <w:rFonts w:asciiTheme="minorHAnsi" w:hAnsiTheme="minorHAnsi" w:cstheme="minorHAnsi"/>
          <w:lang w:eastAsia="x-none"/>
        </w:rPr>
        <w:t>Majetkový podíl ve společnosti VHS Sitka, s.r.o. 20.000,- Kč</w:t>
      </w:r>
    </w:p>
    <w:p w14:paraId="5387458F" w14:textId="77777777" w:rsidR="00CE09BC" w:rsidRPr="001A1D9C" w:rsidRDefault="00CE09BC" w:rsidP="00CE09BC">
      <w:pPr>
        <w:spacing w:after="0"/>
        <w:rPr>
          <w:rFonts w:asciiTheme="minorHAnsi" w:hAnsiTheme="minorHAnsi" w:cstheme="minorHAnsi"/>
          <w:lang w:eastAsia="x-none"/>
        </w:rPr>
      </w:pPr>
    </w:p>
    <w:p w14:paraId="07845558" w14:textId="77777777" w:rsidR="00CE09BC" w:rsidRPr="001A1D9C" w:rsidRDefault="00CE09BC" w:rsidP="00E328D4">
      <w:pPr>
        <w:rPr>
          <w:rFonts w:asciiTheme="minorHAnsi" w:hAnsiTheme="minorHAnsi" w:cstheme="minorHAnsi"/>
          <w:i/>
          <w:lang w:eastAsia="x-none"/>
        </w:rPr>
      </w:pPr>
      <w:r w:rsidRPr="001A1D9C">
        <w:rPr>
          <w:rFonts w:asciiTheme="minorHAnsi" w:hAnsiTheme="minorHAnsi" w:cstheme="minorHAnsi"/>
          <w:i/>
          <w:lang w:eastAsia="x-none"/>
        </w:rPr>
        <w:t>Nemovitý majetek obce</w:t>
      </w:r>
    </w:p>
    <w:p w14:paraId="7ACAD500" w14:textId="77777777" w:rsidR="00E328D4" w:rsidRPr="00EB3108" w:rsidRDefault="00E328D4" w:rsidP="00EB3108">
      <w:pPr>
        <w:pStyle w:val="Odstavecseseznamem"/>
        <w:numPr>
          <w:ilvl w:val="0"/>
          <w:numId w:val="53"/>
        </w:numPr>
        <w:spacing w:after="0"/>
        <w:rPr>
          <w:rFonts w:asciiTheme="minorHAnsi" w:hAnsiTheme="minorHAnsi" w:cstheme="minorHAnsi"/>
          <w:lang w:eastAsia="x-none"/>
        </w:rPr>
      </w:pPr>
      <w:r w:rsidRPr="00EB3108">
        <w:rPr>
          <w:rFonts w:asciiTheme="minorHAnsi" w:hAnsiTheme="minorHAnsi" w:cstheme="minorHAnsi"/>
          <w:lang w:eastAsia="x-none"/>
        </w:rPr>
        <w:t>budova obecního úřadu</w:t>
      </w:r>
    </w:p>
    <w:p w14:paraId="525A5E81" w14:textId="77777777" w:rsidR="00E328D4" w:rsidRPr="00EB3108" w:rsidRDefault="00E328D4" w:rsidP="00EB3108">
      <w:pPr>
        <w:pStyle w:val="Odstavecseseznamem"/>
        <w:numPr>
          <w:ilvl w:val="0"/>
          <w:numId w:val="53"/>
        </w:numPr>
        <w:spacing w:after="0"/>
        <w:rPr>
          <w:rFonts w:asciiTheme="minorHAnsi" w:hAnsiTheme="minorHAnsi" w:cstheme="minorHAnsi"/>
          <w:lang w:eastAsia="x-none"/>
        </w:rPr>
      </w:pPr>
      <w:r w:rsidRPr="00EB3108">
        <w:rPr>
          <w:rFonts w:asciiTheme="minorHAnsi" w:hAnsiTheme="minorHAnsi" w:cstheme="minorHAnsi"/>
          <w:lang w:eastAsia="x-none"/>
        </w:rPr>
        <w:t>hasičská zbrojnice</w:t>
      </w:r>
    </w:p>
    <w:p w14:paraId="6FE85E4A" w14:textId="77777777" w:rsidR="00E328D4" w:rsidRPr="00EB3108" w:rsidRDefault="00E328D4" w:rsidP="00EB3108">
      <w:pPr>
        <w:pStyle w:val="Odstavecseseznamem"/>
        <w:numPr>
          <w:ilvl w:val="0"/>
          <w:numId w:val="53"/>
        </w:numPr>
        <w:spacing w:after="0"/>
        <w:rPr>
          <w:rFonts w:asciiTheme="minorHAnsi" w:hAnsiTheme="minorHAnsi" w:cstheme="minorHAnsi"/>
          <w:lang w:eastAsia="x-none"/>
        </w:rPr>
      </w:pPr>
      <w:r w:rsidRPr="00EB3108">
        <w:rPr>
          <w:rFonts w:asciiTheme="minorHAnsi" w:hAnsiTheme="minorHAnsi" w:cstheme="minorHAnsi"/>
          <w:lang w:eastAsia="x-none"/>
        </w:rPr>
        <w:t>kulturní dům</w:t>
      </w:r>
    </w:p>
    <w:p w14:paraId="40763E82" w14:textId="77777777" w:rsidR="00E328D4" w:rsidRPr="00EB3108" w:rsidRDefault="00E328D4" w:rsidP="00EB3108">
      <w:pPr>
        <w:pStyle w:val="Odstavecseseznamem"/>
        <w:numPr>
          <w:ilvl w:val="0"/>
          <w:numId w:val="53"/>
        </w:numPr>
        <w:spacing w:after="0"/>
        <w:rPr>
          <w:rFonts w:asciiTheme="minorHAnsi" w:hAnsiTheme="minorHAnsi" w:cstheme="minorHAnsi"/>
          <w:lang w:eastAsia="x-none"/>
        </w:rPr>
      </w:pPr>
      <w:r w:rsidRPr="00EB3108">
        <w:rPr>
          <w:rFonts w:asciiTheme="minorHAnsi" w:hAnsiTheme="minorHAnsi" w:cstheme="minorHAnsi"/>
          <w:lang w:eastAsia="x-none"/>
        </w:rPr>
        <w:t>klubovna Krnov</w:t>
      </w:r>
    </w:p>
    <w:p w14:paraId="1348E45C" w14:textId="77777777" w:rsidR="00E328D4" w:rsidRPr="00EB3108" w:rsidRDefault="00E328D4" w:rsidP="00EB3108">
      <w:pPr>
        <w:pStyle w:val="Odstavecseseznamem"/>
        <w:numPr>
          <w:ilvl w:val="0"/>
          <w:numId w:val="53"/>
        </w:numPr>
        <w:spacing w:after="0"/>
        <w:rPr>
          <w:rFonts w:asciiTheme="minorHAnsi" w:hAnsiTheme="minorHAnsi" w:cstheme="minorHAnsi"/>
          <w:lang w:eastAsia="x-none"/>
        </w:rPr>
      </w:pPr>
      <w:r w:rsidRPr="00EB3108">
        <w:rPr>
          <w:rFonts w:asciiTheme="minorHAnsi" w:hAnsiTheme="minorHAnsi" w:cstheme="minorHAnsi"/>
          <w:lang w:eastAsia="x-none"/>
        </w:rPr>
        <w:t>autobusová čekárna</w:t>
      </w:r>
    </w:p>
    <w:p w14:paraId="6E6D5CCF" w14:textId="77777777" w:rsidR="00E328D4" w:rsidRPr="00EB3108" w:rsidRDefault="00E328D4" w:rsidP="00EB3108">
      <w:pPr>
        <w:pStyle w:val="Odstavecseseznamem"/>
        <w:numPr>
          <w:ilvl w:val="0"/>
          <w:numId w:val="53"/>
        </w:numPr>
        <w:spacing w:after="0"/>
        <w:rPr>
          <w:rFonts w:asciiTheme="minorHAnsi" w:hAnsiTheme="minorHAnsi" w:cstheme="minorHAnsi"/>
          <w:lang w:eastAsia="x-none"/>
        </w:rPr>
      </w:pPr>
      <w:r w:rsidRPr="00EB3108">
        <w:rPr>
          <w:rFonts w:asciiTheme="minorHAnsi" w:hAnsiTheme="minorHAnsi" w:cstheme="minorHAnsi"/>
          <w:lang w:eastAsia="x-none"/>
        </w:rPr>
        <w:t>kapličky</w:t>
      </w:r>
    </w:p>
    <w:p w14:paraId="748E64A9" w14:textId="77777777" w:rsidR="00E328D4" w:rsidRPr="002118D7" w:rsidRDefault="00E328D4" w:rsidP="00CE09BC">
      <w:pPr>
        <w:spacing w:after="0"/>
        <w:rPr>
          <w:rFonts w:asciiTheme="minorHAnsi" w:hAnsiTheme="minorHAnsi" w:cstheme="minorHAnsi"/>
          <w:lang w:eastAsia="x-none"/>
        </w:rPr>
      </w:pPr>
      <w:r w:rsidRPr="002118D7">
        <w:rPr>
          <w:rFonts w:asciiTheme="minorHAnsi" w:hAnsiTheme="minorHAnsi" w:cstheme="minorHAnsi"/>
          <w:lang w:eastAsia="x-none"/>
        </w:rPr>
        <w:t>Celková účetní hodnota 6 010 369,15 Kč.</w:t>
      </w:r>
    </w:p>
    <w:p w14:paraId="15B8A427" w14:textId="77777777" w:rsidR="00E328D4" w:rsidRPr="001A1D9C" w:rsidRDefault="00E328D4" w:rsidP="00CE09BC">
      <w:pPr>
        <w:spacing w:after="0"/>
        <w:rPr>
          <w:rFonts w:asciiTheme="minorHAnsi" w:hAnsiTheme="minorHAnsi" w:cstheme="minorHAnsi"/>
          <w:lang w:eastAsia="x-none"/>
        </w:rPr>
      </w:pPr>
      <w:r w:rsidRPr="002118D7">
        <w:rPr>
          <w:rFonts w:asciiTheme="minorHAnsi" w:hAnsiTheme="minorHAnsi" w:cstheme="minorHAnsi"/>
          <w:lang w:eastAsia="x-none"/>
        </w:rPr>
        <w:t xml:space="preserve">+ pozemky o celkové účetní hodnotě </w:t>
      </w:r>
      <w:r w:rsidRPr="001A1D9C">
        <w:rPr>
          <w:rFonts w:asciiTheme="minorHAnsi" w:hAnsiTheme="minorHAnsi" w:cstheme="minorHAnsi"/>
          <w:lang w:eastAsia="x-none"/>
        </w:rPr>
        <w:t>2 210 129,- Kč.</w:t>
      </w:r>
    </w:p>
    <w:p w14:paraId="677E3047" w14:textId="77777777" w:rsidR="00E328D4" w:rsidRPr="001A1D9C" w:rsidRDefault="00E328D4" w:rsidP="00CE09BC">
      <w:pPr>
        <w:spacing w:after="0"/>
        <w:rPr>
          <w:rFonts w:asciiTheme="minorHAnsi" w:hAnsiTheme="minorHAnsi" w:cstheme="minorHAnsi"/>
          <w:lang w:eastAsia="x-none"/>
        </w:rPr>
      </w:pPr>
    </w:p>
    <w:p w14:paraId="6F0EF1E6" w14:textId="77777777" w:rsidR="004365CE" w:rsidRPr="001A1D9C" w:rsidRDefault="008666D2" w:rsidP="00246168">
      <w:pPr>
        <w:pStyle w:val="Nadpis4"/>
        <w:rPr>
          <w:rFonts w:asciiTheme="minorHAnsi" w:hAnsiTheme="minorHAnsi" w:cstheme="minorHAnsi"/>
        </w:rPr>
      </w:pPr>
      <w:r w:rsidRPr="001A1D9C">
        <w:rPr>
          <w:rFonts w:asciiTheme="minorHAnsi" w:hAnsiTheme="minorHAnsi" w:cstheme="minorHAnsi"/>
        </w:rPr>
        <w:lastRenderedPageBreak/>
        <w:t>Bezpečnost</w:t>
      </w:r>
    </w:p>
    <w:p w14:paraId="2B630A27" w14:textId="77777777" w:rsidR="00B51688" w:rsidRPr="00683315" w:rsidRDefault="00B51688" w:rsidP="00B51688">
      <w:pPr>
        <w:spacing w:after="0"/>
        <w:rPr>
          <w:rFonts w:asciiTheme="minorHAnsi" w:hAnsiTheme="minorHAnsi" w:cstheme="minorHAnsi"/>
          <w:szCs w:val="22"/>
        </w:rPr>
      </w:pPr>
      <w:r w:rsidRPr="001A1D9C">
        <w:rPr>
          <w:rFonts w:asciiTheme="minorHAnsi" w:hAnsiTheme="minorHAnsi" w:cstheme="minorHAnsi"/>
          <w:szCs w:val="22"/>
        </w:rPr>
        <w:t xml:space="preserve">Obec Liboš nemá zřízenou obecní policii. Zajištění veřejného pořádku a ochrany majetku obyvatel </w:t>
      </w:r>
      <w:r w:rsidRPr="00683315">
        <w:rPr>
          <w:rFonts w:asciiTheme="minorHAnsi" w:hAnsiTheme="minorHAnsi" w:cstheme="minorHAnsi"/>
          <w:szCs w:val="22"/>
        </w:rPr>
        <w:t xml:space="preserve">provádí v rámci výkonu své služby Obvodní oddělení Policie ČR ve Šternberku. </w:t>
      </w:r>
    </w:p>
    <w:p w14:paraId="11894EEA" w14:textId="77777777" w:rsidR="00320AC1" w:rsidRPr="00683315" w:rsidRDefault="002118D7" w:rsidP="00B51688">
      <w:pPr>
        <w:spacing w:after="0"/>
        <w:rPr>
          <w:rFonts w:asciiTheme="minorHAnsi" w:hAnsiTheme="minorHAnsi" w:cstheme="minorHAnsi"/>
          <w:szCs w:val="22"/>
        </w:rPr>
      </w:pPr>
      <w:r w:rsidRPr="00683315">
        <w:rPr>
          <w:rFonts w:asciiTheme="minorHAnsi" w:hAnsiTheme="minorHAnsi" w:cstheme="minorHAnsi"/>
          <w:szCs w:val="22"/>
        </w:rPr>
        <w:t xml:space="preserve">Obecní policie </w:t>
      </w:r>
      <w:r w:rsidR="00320AC1" w:rsidRPr="00683315">
        <w:rPr>
          <w:rFonts w:asciiTheme="minorHAnsi" w:hAnsiTheme="minorHAnsi" w:cstheme="minorHAnsi"/>
          <w:szCs w:val="22"/>
        </w:rPr>
        <w:t>Štěpánov</w:t>
      </w:r>
      <w:r w:rsidRPr="00683315">
        <w:rPr>
          <w:rFonts w:asciiTheme="minorHAnsi" w:hAnsiTheme="minorHAnsi" w:cstheme="minorHAnsi"/>
          <w:szCs w:val="22"/>
        </w:rPr>
        <w:t xml:space="preserve"> vykonává na základě veřejnoprávní smlouvy činnost i pro obec Liboš.</w:t>
      </w:r>
    </w:p>
    <w:p w14:paraId="5BA52B31" w14:textId="77777777" w:rsidR="00B51688" w:rsidRPr="00683315" w:rsidRDefault="00B51688" w:rsidP="009F6DA4">
      <w:pPr>
        <w:autoSpaceDE w:val="0"/>
        <w:autoSpaceDN w:val="0"/>
        <w:adjustRightInd w:val="0"/>
        <w:rPr>
          <w:rFonts w:asciiTheme="minorHAnsi" w:hAnsiTheme="minorHAnsi" w:cstheme="minorHAnsi"/>
          <w:szCs w:val="22"/>
        </w:rPr>
      </w:pPr>
      <w:r w:rsidRPr="00683315">
        <w:rPr>
          <w:rFonts w:asciiTheme="minorHAnsi" w:hAnsiTheme="minorHAnsi" w:cstheme="minorHAnsi"/>
          <w:szCs w:val="22"/>
        </w:rPr>
        <w:t>Obec má uzavřenu veřejnoprávní smlouvu s městem Olomouc, týkající se výkonu přenesené služby v úseku přestupků. Počet projednáv</w:t>
      </w:r>
      <w:r w:rsidR="00683315">
        <w:rPr>
          <w:rFonts w:asciiTheme="minorHAnsi" w:hAnsiTheme="minorHAnsi" w:cstheme="minorHAnsi"/>
          <w:szCs w:val="22"/>
        </w:rPr>
        <w:t>aných přestupků v letech 2012–</w:t>
      </w:r>
      <w:r w:rsidRPr="00683315">
        <w:rPr>
          <w:rFonts w:asciiTheme="minorHAnsi" w:hAnsiTheme="minorHAnsi" w:cstheme="minorHAnsi"/>
          <w:szCs w:val="22"/>
        </w:rPr>
        <w:t xml:space="preserve">2017: </w:t>
      </w:r>
    </w:p>
    <w:p w14:paraId="6A76DBE0" w14:textId="77777777" w:rsidR="00B51688" w:rsidRPr="001A1D9C" w:rsidRDefault="00B51688" w:rsidP="00651AA1">
      <w:pPr>
        <w:pStyle w:val="Odstavecseseznamem"/>
        <w:numPr>
          <w:ilvl w:val="0"/>
          <w:numId w:val="15"/>
        </w:numPr>
        <w:shd w:val="clear" w:color="auto" w:fill="FFFFFF"/>
        <w:contextualSpacing/>
        <w:jc w:val="left"/>
        <w:rPr>
          <w:rFonts w:asciiTheme="minorHAnsi" w:hAnsiTheme="minorHAnsi" w:cstheme="minorHAnsi"/>
          <w:color w:val="333333"/>
        </w:rPr>
      </w:pPr>
      <w:r w:rsidRPr="001A1D9C">
        <w:rPr>
          <w:rFonts w:asciiTheme="minorHAnsi" w:hAnsiTheme="minorHAnsi" w:cstheme="minorHAnsi"/>
          <w:color w:val="333333"/>
        </w:rPr>
        <w:t xml:space="preserve">2013: </w:t>
      </w:r>
      <w:r w:rsidR="009F6DA4" w:rsidRPr="001A1D9C">
        <w:rPr>
          <w:rFonts w:asciiTheme="minorHAnsi" w:hAnsiTheme="minorHAnsi" w:cstheme="minorHAnsi"/>
          <w:color w:val="333333"/>
        </w:rPr>
        <w:t>5</w:t>
      </w:r>
    </w:p>
    <w:p w14:paraId="6CDE21D9" w14:textId="77777777" w:rsidR="00B51688" w:rsidRPr="001A1D9C" w:rsidRDefault="00B51688" w:rsidP="00651AA1">
      <w:pPr>
        <w:pStyle w:val="Odstavecseseznamem"/>
        <w:numPr>
          <w:ilvl w:val="0"/>
          <w:numId w:val="15"/>
        </w:numPr>
        <w:shd w:val="clear" w:color="auto" w:fill="FFFFFF"/>
        <w:spacing w:after="0"/>
        <w:contextualSpacing/>
        <w:jc w:val="left"/>
        <w:rPr>
          <w:rFonts w:asciiTheme="minorHAnsi" w:hAnsiTheme="minorHAnsi" w:cstheme="minorHAnsi"/>
          <w:color w:val="333333"/>
        </w:rPr>
      </w:pPr>
      <w:r w:rsidRPr="001A1D9C">
        <w:rPr>
          <w:rFonts w:asciiTheme="minorHAnsi" w:hAnsiTheme="minorHAnsi" w:cstheme="minorHAnsi"/>
          <w:color w:val="333333"/>
        </w:rPr>
        <w:t xml:space="preserve">2014: </w:t>
      </w:r>
      <w:r w:rsidR="009F6DA4" w:rsidRPr="001A1D9C">
        <w:rPr>
          <w:rFonts w:asciiTheme="minorHAnsi" w:hAnsiTheme="minorHAnsi" w:cstheme="minorHAnsi"/>
          <w:color w:val="333333"/>
        </w:rPr>
        <w:t>0</w:t>
      </w:r>
    </w:p>
    <w:p w14:paraId="20C57D3E" w14:textId="77777777" w:rsidR="00B51688" w:rsidRPr="001A1D9C" w:rsidRDefault="00B51688" w:rsidP="00651AA1">
      <w:pPr>
        <w:pStyle w:val="Odstavecseseznamem"/>
        <w:numPr>
          <w:ilvl w:val="0"/>
          <w:numId w:val="15"/>
        </w:numPr>
        <w:shd w:val="clear" w:color="auto" w:fill="FFFFFF"/>
        <w:spacing w:after="0"/>
        <w:contextualSpacing/>
        <w:jc w:val="left"/>
        <w:rPr>
          <w:rFonts w:asciiTheme="minorHAnsi" w:hAnsiTheme="minorHAnsi" w:cstheme="minorHAnsi"/>
          <w:color w:val="333333"/>
        </w:rPr>
      </w:pPr>
      <w:r w:rsidRPr="001A1D9C">
        <w:rPr>
          <w:rFonts w:asciiTheme="minorHAnsi" w:hAnsiTheme="minorHAnsi" w:cstheme="minorHAnsi"/>
          <w:color w:val="333333"/>
        </w:rPr>
        <w:t xml:space="preserve">2015: </w:t>
      </w:r>
      <w:r w:rsidR="009F6DA4" w:rsidRPr="001A1D9C">
        <w:rPr>
          <w:rFonts w:asciiTheme="minorHAnsi" w:hAnsiTheme="minorHAnsi" w:cstheme="minorHAnsi"/>
          <w:color w:val="333333"/>
        </w:rPr>
        <w:t>1</w:t>
      </w:r>
    </w:p>
    <w:p w14:paraId="53626D4B" w14:textId="77777777" w:rsidR="00B51688" w:rsidRPr="001A1D9C" w:rsidRDefault="00B51688" w:rsidP="00651AA1">
      <w:pPr>
        <w:pStyle w:val="Odstavecseseznamem"/>
        <w:numPr>
          <w:ilvl w:val="0"/>
          <w:numId w:val="15"/>
        </w:numPr>
        <w:shd w:val="clear" w:color="auto" w:fill="FFFFFF"/>
        <w:spacing w:after="0"/>
        <w:contextualSpacing/>
        <w:jc w:val="left"/>
        <w:rPr>
          <w:rFonts w:asciiTheme="minorHAnsi" w:hAnsiTheme="minorHAnsi" w:cstheme="minorHAnsi"/>
          <w:color w:val="333333"/>
        </w:rPr>
      </w:pPr>
      <w:r w:rsidRPr="001A1D9C">
        <w:rPr>
          <w:rFonts w:asciiTheme="minorHAnsi" w:hAnsiTheme="minorHAnsi" w:cstheme="minorHAnsi"/>
          <w:color w:val="333333"/>
        </w:rPr>
        <w:t xml:space="preserve">2016: </w:t>
      </w:r>
      <w:r w:rsidR="009F6DA4" w:rsidRPr="001A1D9C">
        <w:rPr>
          <w:rFonts w:asciiTheme="minorHAnsi" w:hAnsiTheme="minorHAnsi" w:cstheme="minorHAnsi"/>
          <w:color w:val="333333"/>
        </w:rPr>
        <w:t>3</w:t>
      </w:r>
    </w:p>
    <w:p w14:paraId="0207B1D0" w14:textId="77777777" w:rsidR="009F6DA4" w:rsidRPr="001A1D9C" w:rsidRDefault="009F6DA4" w:rsidP="00651AA1">
      <w:pPr>
        <w:pStyle w:val="Odstavecseseznamem"/>
        <w:numPr>
          <w:ilvl w:val="0"/>
          <w:numId w:val="15"/>
        </w:numPr>
        <w:shd w:val="clear" w:color="auto" w:fill="FFFFFF"/>
        <w:spacing w:after="0"/>
        <w:contextualSpacing/>
        <w:jc w:val="left"/>
        <w:rPr>
          <w:rFonts w:asciiTheme="minorHAnsi" w:hAnsiTheme="minorHAnsi" w:cstheme="minorHAnsi"/>
          <w:color w:val="333333"/>
        </w:rPr>
      </w:pPr>
      <w:r w:rsidRPr="001A1D9C">
        <w:rPr>
          <w:rFonts w:asciiTheme="minorHAnsi" w:hAnsiTheme="minorHAnsi" w:cstheme="minorHAnsi"/>
          <w:color w:val="333333"/>
        </w:rPr>
        <w:t>2017: 2</w:t>
      </w:r>
    </w:p>
    <w:p w14:paraId="7C3D2AB0" w14:textId="77777777" w:rsidR="00B51688" w:rsidRPr="001A1D9C" w:rsidRDefault="00B51688" w:rsidP="00B51688">
      <w:pPr>
        <w:autoSpaceDE w:val="0"/>
        <w:autoSpaceDN w:val="0"/>
        <w:adjustRightInd w:val="0"/>
        <w:spacing w:after="0"/>
        <w:rPr>
          <w:rFonts w:asciiTheme="minorHAnsi" w:hAnsiTheme="minorHAnsi" w:cstheme="minorHAnsi"/>
          <w:color w:val="FF0000"/>
          <w:szCs w:val="22"/>
        </w:rPr>
      </w:pPr>
    </w:p>
    <w:p w14:paraId="519B8FA2" w14:textId="77777777" w:rsidR="00B51688" w:rsidRPr="001A1D9C" w:rsidRDefault="00B51688" w:rsidP="00543F5F">
      <w:pPr>
        <w:autoSpaceDE w:val="0"/>
        <w:autoSpaceDN w:val="0"/>
        <w:adjustRightInd w:val="0"/>
        <w:rPr>
          <w:rFonts w:asciiTheme="minorHAnsi" w:hAnsiTheme="minorHAnsi" w:cstheme="minorHAnsi"/>
          <w:szCs w:val="22"/>
        </w:rPr>
      </w:pPr>
      <w:r w:rsidRPr="001A1D9C">
        <w:rPr>
          <w:rFonts w:asciiTheme="minorHAnsi" w:hAnsiTheme="minorHAnsi" w:cstheme="minorHAnsi"/>
          <w:szCs w:val="22"/>
        </w:rPr>
        <w:t>Obec má zřízen</w:t>
      </w:r>
      <w:r w:rsidR="00221145" w:rsidRPr="001A1D9C">
        <w:rPr>
          <w:rFonts w:asciiTheme="minorHAnsi" w:hAnsiTheme="minorHAnsi" w:cstheme="minorHAnsi"/>
          <w:szCs w:val="22"/>
        </w:rPr>
        <w:t>ou</w:t>
      </w:r>
      <w:r w:rsidRPr="001A1D9C">
        <w:rPr>
          <w:rFonts w:asciiTheme="minorHAnsi" w:hAnsiTheme="minorHAnsi" w:cstheme="minorHAnsi"/>
          <w:szCs w:val="22"/>
        </w:rPr>
        <w:t xml:space="preserve"> jednotku požární ochrany kategorie JPO V</w:t>
      </w:r>
      <w:r w:rsidR="00221145" w:rsidRPr="001A1D9C">
        <w:rPr>
          <w:rFonts w:asciiTheme="minorHAnsi" w:hAnsiTheme="minorHAnsi" w:cstheme="minorHAnsi"/>
          <w:szCs w:val="22"/>
        </w:rPr>
        <w:t xml:space="preserve">, která má 21 členů </w:t>
      </w:r>
      <w:r w:rsidR="00543F5F" w:rsidRPr="001A1D9C">
        <w:rPr>
          <w:rFonts w:asciiTheme="minorHAnsi" w:hAnsiTheme="minorHAnsi" w:cstheme="minorHAnsi"/>
          <w:szCs w:val="22"/>
        </w:rPr>
        <w:t xml:space="preserve">(z toho 12 je z obce Štěpánov) </w:t>
      </w:r>
      <w:r w:rsidR="00221145" w:rsidRPr="001A1D9C">
        <w:rPr>
          <w:rFonts w:asciiTheme="minorHAnsi" w:hAnsiTheme="minorHAnsi" w:cstheme="minorHAnsi"/>
          <w:szCs w:val="22"/>
        </w:rPr>
        <w:t>a následující zařazení:</w:t>
      </w:r>
    </w:p>
    <w:p w14:paraId="57E227C5" w14:textId="77777777" w:rsidR="00221145" w:rsidRPr="001A1D9C" w:rsidRDefault="00221145" w:rsidP="006D54B8">
      <w:pPr>
        <w:pStyle w:val="Bezmezer"/>
        <w:numPr>
          <w:ilvl w:val="0"/>
          <w:numId w:val="48"/>
        </w:numPr>
        <w:rPr>
          <w:rFonts w:asciiTheme="minorHAnsi" w:hAnsiTheme="minorHAnsi" w:cstheme="minorHAnsi"/>
          <w:sz w:val="22"/>
          <w:szCs w:val="22"/>
        </w:rPr>
      </w:pPr>
      <w:r w:rsidRPr="001A1D9C">
        <w:rPr>
          <w:rFonts w:asciiTheme="minorHAnsi" w:hAnsiTheme="minorHAnsi" w:cstheme="minorHAnsi"/>
          <w:sz w:val="22"/>
          <w:szCs w:val="22"/>
        </w:rPr>
        <w:t>1 x velitel jednotky</w:t>
      </w:r>
    </w:p>
    <w:p w14:paraId="1A1C9C51" w14:textId="77777777" w:rsidR="00221145" w:rsidRPr="001A1D9C" w:rsidRDefault="00221145" w:rsidP="006D54B8">
      <w:pPr>
        <w:pStyle w:val="Bezmezer"/>
        <w:numPr>
          <w:ilvl w:val="0"/>
          <w:numId w:val="48"/>
        </w:numPr>
        <w:rPr>
          <w:rFonts w:asciiTheme="minorHAnsi" w:hAnsiTheme="minorHAnsi" w:cstheme="minorHAnsi"/>
          <w:sz w:val="22"/>
          <w:szCs w:val="22"/>
        </w:rPr>
      </w:pPr>
      <w:r w:rsidRPr="001A1D9C">
        <w:rPr>
          <w:rFonts w:asciiTheme="minorHAnsi" w:hAnsiTheme="minorHAnsi" w:cstheme="minorHAnsi"/>
          <w:sz w:val="22"/>
          <w:szCs w:val="22"/>
        </w:rPr>
        <w:t>3 x velitelé družstva</w:t>
      </w:r>
    </w:p>
    <w:p w14:paraId="56A58A8B" w14:textId="77777777" w:rsidR="00221145" w:rsidRPr="001A1D9C" w:rsidRDefault="00221145" w:rsidP="006D54B8">
      <w:pPr>
        <w:pStyle w:val="Bezmezer"/>
        <w:numPr>
          <w:ilvl w:val="0"/>
          <w:numId w:val="48"/>
        </w:numPr>
        <w:rPr>
          <w:rFonts w:asciiTheme="minorHAnsi" w:hAnsiTheme="minorHAnsi" w:cstheme="minorHAnsi"/>
          <w:sz w:val="22"/>
          <w:szCs w:val="22"/>
        </w:rPr>
      </w:pPr>
      <w:r w:rsidRPr="001A1D9C">
        <w:rPr>
          <w:rFonts w:asciiTheme="minorHAnsi" w:hAnsiTheme="minorHAnsi" w:cstheme="minorHAnsi"/>
          <w:sz w:val="22"/>
          <w:szCs w:val="22"/>
        </w:rPr>
        <w:t xml:space="preserve">7 x strojník </w:t>
      </w:r>
    </w:p>
    <w:p w14:paraId="27C0DC66" w14:textId="77777777" w:rsidR="00221145" w:rsidRPr="001A1D9C" w:rsidRDefault="00221145" w:rsidP="006D54B8">
      <w:pPr>
        <w:pStyle w:val="Bezmezer"/>
        <w:numPr>
          <w:ilvl w:val="0"/>
          <w:numId w:val="48"/>
        </w:numPr>
        <w:rPr>
          <w:rFonts w:asciiTheme="minorHAnsi" w:hAnsiTheme="minorHAnsi" w:cstheme="minorHAnsi"/>
          <w:sz w:val="22"/>
          <w:szCs w:val="22"/>
        </w:rPr>
      </w:pPr>
      <w:r w:rsidRPr="001A1D9C">
        <w:rPr>
          <w:rFonts w:asciiTheme="minorHAnsi" w:hAnsiTheme="minorHAnsi" w:cstheme="minorHAnsi"/>
          <w:sz w:val="22"/>
          <w:szCs w:val="22"/>
        </w:rPr>
        <w:t>10 x nositel dýchací techniky</w:t>
      </w:r>
    </w:p>
    <w:p w14:paraId="2CD41018" w14:textId="77777777" w:rsidR="00221145" w:rsidRPr="001A1D9C" w:rsidRDefault="00543F5F" w:rsidP="006D54B8">
      <w:pPr>
        <w:pStyle w:val="Bezmezer"/>
        <w:numPr>
          <w:ilvl w:val="0"/>
          <w:numId w:val="48"/>
        </w:numPr>
        <w:rPr>
          <w:rFonts w:asciiTheme="minorHAnsi" w:hAnsiTheme="minorHAnsi" w:cstheme="minorHAnsi"/>
          <w:sz w:val="22"/>
          <w:szCs w:val="22"/>
        </w:rPr>
      </w:pPr>
      <w:r w:rsidRPr="001A1D9C">
        <w:rPr>
          <w:rFonts w:asciiTheme="minorHAnsi" w:hAnsiTheme="minorHAnsi" w:cstheme="minorHAnsi"/>
          <w:sz w:val="22"/>
          <w:szCs w:val="22"/>
        </w:rPr>
        <w:t>4</w:t>
      </w:r>
      <w:r w:rsidR="00221145" w:rsidRPr="001A1D9C">
        <w:rPr>
          <w:rFonts w:asciiTheme="minorHAnsi" w:hAnsiTheme="minorHAnsi" w:cstheme="minorHAnsi"/>
          <w:sz w:val="22"/>
          <w:szCs w:val="22"/>
        </w:rPr>
        <w:t xml:space="preserve"> x obsluh</w:t>
      </w:r>
      <w:r w:rsidRPr="001A1D9C">
        <w:rPr>
          <w:rFonts w:asciiTheme="minorHAnsi" w:hAnsiTheme="minorHAnsi" w:cstheme="minorHAnsi"/>
          <w:sz w:val="22"/>
          <w:szCs w:val="22"/>
        </w:rPr>
        <w:t>a</w:t>
      </w:r>
      <w:r w:rsidR="00221145" w:rsidRPr="001A1D9C">
        <w:rPr>
          <w:rFonts w:asciiTheme="minorHAnsi" w:hAnsiTheme="minorHAnsi" w:cstheme="minorHAnsi"/>
          <w:sz w:val="22"/>
          <w:szCs w:val="22"/>
        </w:rPr>
        <w:t xml:space="preserve"> motorov</w:t>
      </w:r>
      <w:r w:rsidRPr="001A1D9C">
        <w:rPr>
          <w:rFonts w:asciiTheme="minorHAnsi" w:hAnsiTheme="minorHAnsi" w:cstheme="minorHAnsi"/>
          <w:sz w:val="22"/>
          <w:szCs w:val="22"/>
        </w:rPr>
        <w:t>é pily</w:t>
      </w:r>
      <w:r w:rsidR="00221145" w:rsidRPr="001A1D9C">
        <w:rPr>
          <w:rFonts w:asciiTheme="minorHAnsi" w:hAnsiTheme="minorHAnsi" w:cstheme="minorHAnsi"/>
          <w:sz w:val="22"/>
          <w:szCs w:val="22"/>
        </w:rPr>
        <w:t xml:space="preserve"> </w:t>
      </w:r>
    </w:p>
    <w:p w14:paraId="5E7A36CB" w14:textId="77777777" w:rsidR="00221145" w:rsidRPr="001A1D9C" w:rsidRDefault="00221145" w:rsidP="00B51688">
      <w:pPr>
        <w:autoSpaceDE w:val="0"/>
        <w:autoSpaceDN w:val="0"/>
        <w:adjustRightInd w:val="0"/>
        <w:spacing w:after="0"/>
        <w:rPr>
          <w:rFonts w:asciiTheme="minorHAnsi" w:hAnsiTheme="minorHAnsi" w:cstheme="minorHAnsi"/>
          <w:szCs w:val="22"/>
        </w:rPr>
      </w:pPr>
    </w:p>
    <w:p w14:paraId="1194EDEE" w14:textId="77777777" w:rsidR="00221145" w:rsidRPr="001A1D9C" w:rsidRDefault="00543F5F" w:rsidP="00543F5F">
      <w:pPr>
        <w:autoSpaceDE w:val="0"/>
        <w:autoSpaceDN w:val="0"/>
        <w:adjustRightInd w:val="0"/>
        <w:rPr>
          <w:rFonts w:asciiTheme="minorHAnsi" w:hAnsiTheme="minorHAnsi" w:cstheme="minorHAnsi"/>
          <w:szCs w:val="22"/>
        </w:rPr>
      </w:pPr>
      <w:r w:rsidRPr="001A1D9C">
        <w:rPr>
          <w:rFonts w:asciiTheme="minorHAnsi" w:hAnsiTheme="minorHAnsi" w:cstheme="minorHAnsi"/>
          <w:szCs w:val="22"/>
        </w:rPr>
        <w:t>Technika a vybavení:</w:t>
      </w:r>
    </w:p>
    <w:p w14:paraId="19787152"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cisternová automobilová stříkačka Škoda 706 CAS25</w:t>
      </w:r>
    </w:p>
    <w:p w14:paraId="3CA0108F"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přenosná motorová stříkačka PS 12</w:t>
      </w:r>
    </w:p>
    <w:p w14:paraId="63A81982"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elektrocentrála</w:t>
      </w:r>
    </w:p>
    <w:p w14:paraId="42E78F15"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plovoucí čerpadlo</w:t>
      </w:r>
    </w:p>
    <w:p w14:paraId="4868DFF6"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elektrické kalové čerpadlo</w:t>
      </w:r>
    </w:p>
    <w:p w14:paraId="7A64B735"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dýchací přístroj vzduchový (3x)</w:t>
      </w:r>
    </w:p>
    <w:p w14:paraId="04D55A1A" w14:textId="77777777" w:rsidR="00543F5F" w:rsidRPr="006D54B8" w:rsidRDefault="00543F5F" w:rsidP="006D54B8">
      <w:pPr>
        <w:pStyle w:val="Odstavecseseznamem"/>
        <w:numPr>
          <w:ilvl w:val="0"/>
          <w:numId w:val="51"/>
        </w:numPr>
        <w:autoSpaceDE w:val="0"/>
        <w:autoSpaceDN w:val="0"/>
        <w:adjustRightInd w:val="0"/>
        <w:spacing w:after="0"/>
        <w:rPr>
          <w:rFonts w:asciiTheme="minorHAnsi" w:hAnsiTheme="minorHAnsi" w:cstheme="minorHAnsi"/>
          <w:szCs w:val="22"/>
        </w:rPr>
      </w:pPr>
      <w:r w:rsidRPr="006D54B8">
        <w:rPr>
          <w:rFonts w:asciiTheme="minorHAnsi" w:hAnsiTheme="minorHAnsi" w:cstheme="minorHAnsi"/>
          <w:szCs w:val="22"/>
        </w:rPr>
        <w:t>motorová řetězová pila</w:t>
      </w:r>
    </w:p>
    <w:p w14:paraId="07EE5604" w14:textId="77777777" w:rsidR="00543F5F" w:rsidRPr="00683315" w:rsidRDefault="00543F5F" w:rsidP="00B51688">
      <w:pPr>
        <w:autoSpaceDE w:val="0"/>
        <w:autoSpaceDN w:val="0"/>
        <w:adjustRightInd w:val="0"/>
        <w:spacing w:after="0"/>
        <w:rPr>
          <w:rFonts w:asciiTheme="minorHAnsi" w:hAnsiTheme="minorHAnsi" w:cstheme="minorHAnsi"/>
          <w:szCs w:val="22"/>
        </w:rPr>
      </w:pPr>
    </w:p>
    <w:p w14:paraId="5D667E44" w14:textId="77777777" w:rsidR="00320AC1" w:rsidRPr="00683315" w:rsidRDefault="00B51688" w:rsidP="00B51688">
      <w:pPr>
        <w:autoSpaceDE w:val="0"/>
        <w:autoSpaceDN w:val="0"/>
        <w:adjustRightInd w:val="0"/>
        <w:spacing w:after="0"/>
        <w:rPr>
          <w:rFonts w:asciiTheme="minorHAnsi" w:hAnsiTheme="minorHAnsi" w:cstheme="minorHAnsi"/>
          <w:szCs w:val="22"/>
        </w:rPr>
      </w:pPr>
      <w:r w:rsidRPr="00683315">
        <w:rPr>
          <w:rFonts w:asciiTheme="minorHAnsi" w:hAnsiTheme="minorHAnsi" w:cstheme="minorHAnsi"/>
          <w:szCs w:val="22"/>
        </w:rPr>
        <w:t>V obci nejsou známá rizika živelných pohrom</w:t>
      </w:r>
      <w:r w:rsidR="002118D7" w:rsidRPr="00683315">
        <w:rPr>
          <w:rFonts w:asciiTheme="minorHAnsi" w:hAnsiTheme="minorHAnsi" w:cstheme="minorHAnsi"/>
          <w:szCs w:val="22"/>
        </w:rPr>
        <w:t>.</w:t>
      </w:r>
    </w:p>
    <w:p w14:paraId="4006D3FD" w14:textId="77777777" w:rsidR="00320AC1" w:rsidRPr="00683315" w:rsidRDefault="00B51688" w:rsidP="00B51688">
      <w:pPr>
        <w:autoSpaceDE w:val="0"/>
        <w:autoSpaceDN w:val="0"/>
        <w:adjustRightInd w:val="0"/>
        <w:spacing w:after="0"/>
        <w:rPr>
          <w:rFonts w:asciiTheme="minorHAnsi" w:hAnsiTheme="minorHAnsi" w:cstheme="minorHAnsi"/>
          <w:szCs w:val="22"/>
        </w:rPr>
      </w:pPr>
      <w:r w:rsidRPr="00683315">
        <w:rPr>
          <w:rFonts w:asciiTheme="minorHAnsi" w:hAnsiTheme="minorHAnsi" w:cstheme="minorHAnsi"/>
          <w:szCs w:val="22"/>
        </w:rPr>
        <w:t>Var</w:t>
      </w:r>
      <w:r w:rsidR="002118D7" w:rsidRPr="00683315">
        <w:rPr>
          <w:rFonts w:asciiTheme="minorHAnsi" w:hAnsiTheme="minorHAnsi" w:cstheme="minorHAnsi"/>
          <w:szCs w:val="22"/>
        </w:rPr>
        <w:t xml:space="preserve">ování obyvatel před nebezpečím </w:t>
      </w:r>
      <w:r w:rsidR="00320AC1" w:rsidRPr="00683315">
        <w:rPr>
          <w:rFonts w:asciiTheme="minorHAnsi" w:hAnsiTheme="minorHAnsi" w:cstheme="minorHAnsi"/>
          <w:szCs w:val="22"/>
        </w:rPr>
        <w:t>není</w:t>
      </w:r>
      <w:r w:rsidRPr="00683315">
        <w:rPr>
          <w:rFonts w:asciiTheme="minorHAnsi" w:hAnsiTheme="minorHAnsi" w:cstheme="minorHAnsi"/>
          <w:szCs w:val="22"/>
        </w:rPr>
        <w:t xml:space="preserve"> řešeno sirénou, </w:t>
      </w:r>
      <w:r w:rsidR="002118D7" w:rsidRPr="00683315">
        <w:rPr>
          <w:rFonts w:asciiTheme="minorHAnsi" w:hAnsiTheme="minorHAnsi" w:cstheme="minorHAnsi"/>
          <w:szCs w:val="22"/>
        </w:rPr>
        <w:t>pouze rozhlasem.</w:t>
      </w:r>
    </w:p>
    <w:p w14:paraId="60FF7038" w14:textId="77777777" w:rsidR="001D7152" w:rsidRPr="001A1D9C" w:rsidRDefault="001D7152" w:rsidP="00D3379F">
      <w:pPr>
        <w:rPr>
          <w:rFonts w:asciiTheme="minorHAnsi" w:hAnsiTheme="minorHAnsi" w:cstheme="minorHAnsi"/>
        </w:rPr>
      </w:pPr>
    </w:p>
    <w:p w14:paraId="4280EFFB" w14:textId="77777777" w:rsidR="00F27081" w:rsidRPr="001A1D9C" w:rsidRDefault="008666D2" w:rsidP="004365CE">
      <w:pPr>
        <w:pStyle w:val="Nadpis4"/>
        <w:rPr>
          <w:rFonts w:asciiTheme="minorHAnsi" w:hAnsiTheme="minorHAnsi" w:cstheme="minorHAnsi"/>
          <w:i w:val="0"/>
          <w:szCs w:val="24"/>
          <w:lang w:val="cs-CZ"/>
        </w:rPr>
      </w:pPr>
      <w:r w:rsidRPr="001A1D9C">
        <w:rPr>
          <w:rFonts w:asciiTheme="minorHAnsi" w:hAnsiTheme="minorHAnsi" w:cstheme="minorHAnsi"/>
          <w:i w:val="0"/>
          <w:szCs w:val="24"/>
        </w:rPr>
        <w:t>Vnější vztahy a vazby</w:t>
      </w:r>
      <w:r w:rsidR="00F27081" w:rsidRPr="001A1D9C">
        <w:rPr>
          <w:rFonts w:asciiTheme="minorHAnsi" w:hAnsiTheme="minorHAnsi" w:cstheme="minorHAnsi"/>
          <w:i w:val="0"/>
          <w:szCs w:val="24"/>
          <w:lang w:val="cs-CZ"/>
        </w:rPr>
        <w:t xml:space="preserve"> obce</w:t>
      </w:r>
    </w:p>
    <w:p w14:paraId="67834FA4" w14:textId="77777777" w:rsidR="00A31902" w:rsidRPr="001A1D9C" w:rsidRDefault="00A31902" w:rsidP="00A31902">
      <w:pPr>
        <w:shd w:val="clear" w:color="auto" w:fill="FFFFFF"/>
        <w:spacing w:after="0"/>
        <w:rPr>
          <w:rFonts w:asciiTheme="minorHAnsi" w:hAnsiTheme="minorHAnsi" w:cstheme="minorHAnsi"/>
          <w:szCs w:val="22"/>
        </w:rPr>
      </w:pPr>
      <w:r w:rsidRPr="001A1D9C">
        <w:rPr>
          <w:rFonts w:asciiTheme="minorHAnsi" w:hAnsiTheme="minorHAnsi" w:cstheme="minorHAnsi"/>
          <w:szCs w:val="22"/>
        </w:rPr>
        <w:t xml:space="preserve">Obec je členem dobrovolného svazku obcí </w:t>
      </w:r>
      <w:r w:rsidRPr="001A1D9C">
        <w:rPr>
          <w:rFonts w:asciiTheme="minorHAnsi" w:hAnsiTheme="minorHAnsi" w:cstheme="minorHAnsi"/>
          <w:b/>
          <w:szCs w:val="22"/>
        </w:rPr>
        <w:t xml:space="preserve">Mikroregion </w:t>
      </w:r>
      <w:proofErr w:type="spellStart"/>
      <w:r w:rsidRPr="001A1D9C">
        <w:rPr>
          <w:rFonts w:asciiTheme="minorHAnsi" w:hAnsiTheme="minorHAnsi" w:cstheme="minorHAnsi"/>
          <w:b/>
          <w:szCs w:val="22"/>
        </w:rPr>
        <w:t>Šternbersko</w:t>
      </w:r>
      <w:proofErr w:type="spellEnd"/>
      <w:r w:rsidRPr="001A1D9C">
        <w:rPr>
          <w:rFonts w:asciiTheme="minorHAnsi" w:hAnsiTheme="minorHAnsi" w:cstheme="minorHAnsi"/>
          <w:szCs w:val="22"/>
        </w:rPr>
        <w:t xml:space="preserve">, jehož členy jsou město Šternberk a dalších 24 obcí (Babice, Bělkovice-Lašťany, Bohuňovice, Dolany, Domašov u Šternberka, Hlásnice, Hlušovice, Horní Loděnice, Hraničné Petrovice, Huzová, Jívová, Komárov, Liboš, Lipina, Lužice, Mladějovice, Moravský Beroun, Mutkov, Norberčany, Řídeč, Samotišky, Štarnov, Tovéř a Žerotín). </w:t>
      </w:r>
    </w:p>
    <w:p w14:paraId="33933027" w14:textId="77777777" w:rsidR="00A31902" w:rsidRPr="001A1D9C" w:rsidRDefault="00A31902" w:rsidP="00A31902">
      <w:pPr>
        <w:rPr>
          <w:rFonts w:asciiTheme="minorHAnsi" w:hAnsiTheme="minorHAnsi" w:cstheme="minorHAnsi"/>
          <w:color w:val="FF0000"/>
          <w:lang w:eastAsia="x-none"/>
        </w:rPr>
      </w:pPr>
      <w:r w:rsidRPr="001A1D9C">
        <w:rPr>
          <w:rFonts w:asciiTheme="minorHAnsi" w:hAnsiTheme="minorHAnsi" w:cstheme="minorHAnsi"/>
          <w:szCs w:val="22"/>
        </w:rPr>
        <w:t xml:space="preserve">Obec je dále členem </w:t>
      </w:r>
      <w:r w:rsidRPr="001A1D9C">
        <w:rPr>
          <w:rFonts w:asciiTheme="minorHAnsi" w:hAnsiTheme="minorHAnsi" w:cstheme="minorHAnsi"/>
          <w:b/>
          <w:szCs w:val="22"/>
        </w:rPr>
        <w:t xml:space="preserve">Místní akční skupiny Moravská cesta, </w:t>
      </w:r>
      <w:proofErr w:type="spellStart"/>
      <w:r w:rsidRPr="001A1D9C">
        <w:rPr>
          <w:rFonts w:asciiTheme="minorHAnsi" w:hAnsiTheme="minorHAnsi" w:cstheme="minorHAnsi"/>
          <w:b/>
          <w:szCs w:val="22"/>
        </w:rPr>
        <w:t>z.s</w:t>
      </w:r>
      <w:proofErr w:type="spellEnd"/>
      <w:r w:rsidRPr="001A1D9C">
        <w:rPr>
          <w:rFonts w:asciiTheme="minorHAnsi" w:hAnsiTheme="minorHAnsi" w:cstheme="minorHAnsi"/>
          <w:b/>
          <w:szCs w:val="22"/>
        </w:rPr>
        <w:t>.</w:t>
      </w:r>
      <w:r w:rsidR="002118D7">
        <w:rPr>
          <w:rFonts w:asciiTheme="minorHAnsi" w:hAnsiTheme="minorHAnsi" w:cstheme="minorHAnsi"/>
        </w:rPr>
        <w:t xml:space="preserve">, </w:t>
      </w:r>
      <w:r w:rsidRPr="001A1D9C">
        <w:rPr>
          <w:rFonts w:asciiTheme="minorHAnsi" w:hAnsiTheme="minorHAnsi" w:cstheme="minorHAnsi"/>
        </w:rPr>
        <w:t>subjekt</w:t>
      </w:r>
      <w:r w:rsidR="002118D7">
        <w:rPr>
          <w:rFonts w:asciiTheme="minorHAnsi" w:hAnsiTheme="minorHAnsi" w:cstheme="minorHAnsi"/>
        </w:rPr>
        <w:t>u</w:t>
      </w:r>
      <w:r w:rsidR="008F63F6" w:rsidRPr="001A1D9C">
        <w:rPr>
          <w:rFonts w:asciiTheme="minorHAnsi" w:hAnsiTheme="minorHAnsi" w:cstheme="minorHAnsi"/>
        </w:rPr>
        <w:t>,</w:t>
      </w:r>
      <w:r w:rsidRPr="001A1D9C">
        <w:rPr>
          <w:rFonts w:asciiTheme="minorHAnsi" w:hAnsiTheme="minorHAnsi" w:cstheme="minorHAnsi"/>
        </w:rPr>
        <w:t xml:space="preserve"> který vznikl v roce 2005 jako místní partnerství podnikatelů, obcí a neziskových </w:t>
      </w:r>
      <w:r w:rsidRPr="002118D7">
        <w:rPr>
          <w:rFonts w:asciiTheme="minorHAnsi" w:hAnsiTheme="minorHAnsi" w:cstheme="minorHAnsi"/>
        </w:rPr>
        <w:t>organizací</w:t>
      </w:r>
      <w:r w:rsidR="002118D7">
        <w:rPr>
          <w:rFonts w:asciiTheme="minorHAnsi" w:hAnsiTheme="minorHAnsi" w:cstheme="minorHAnsi"/>
        </w:rPr>
        <w:t>, a také</w:t>
      </w:r>
      <w:r w:rsidR="008F63F6" w:rsidRPr="002118D7">
        <w:rPr>
          <w:rFonts w:asciiTheme="minorHAnsi" w:hAnsiTheme="minorHAnsi" w:cstheme="minorHAnsi"/>
        </w:rPr>
        <w:t xml:space="preserve"> č</w:t>
      </w:r>
      <w:r w:rsidRPr="002118D7">
        <w:rPr>
          <w:rFonts w:asciiTheme="minorHAnsi" w:hAnsiTheme="minorHAnsi" w:cstheme="minorHAnsi"/>
          <w:szCs w:val="22"/>
        </w:rPr>
        <w:t xml:space="preserve">lenem </w:t>
      </w:r>
      <w:r w:rsidRPr="002118D7">
        <w:rPr>
          <w:rFonts w:asciiTheme="minorHAnsi" w:hAnsiTheme="minorHAnsi" w:cstheme="minorHAnsi"/>
          <w:b/>
          <w:szCs w:val="22"/>
        </w:rPr>
        <w:t>Sdružení místních samospráv ČR.</w:t>
      </w:r>
    </w:p>
    <w:p w14:paraId="30AB1F63" w14:textId="77777777" w:rsidR="00E60D7A" w:rsidRPr="001A1D9C" w:rsidRDefault="00E60D7A" w:rsidP="00D3379F">
      <w:pPr>
        <w:rPr>
          <w:rFonts w:asciiTheme="minorHAnsi" w:hAnsiTheme="minorHAnsi" w:cstheme="minorHAnsi"/>
        </w:rPr>
      </w:pPr>
    </w:p>
    <w:p w14:paraId="2FDFDCED" w14:textId="77777777" w:rsidR="00E049BE" w:rsidRPr="001A1D9C" w:rsidRDefault="000B0588" w:rsidP="008E4B46">
      <w:pPr>
        <w:pStyle w:val="Nadpis2"/>
        <w:pageBreakBefore/>
        <w:rPr>
          <w:rFonts w:asciiTheme="minorHAnsi" w:hAnsiTheme="minorHAnsi" w:cstheme="minorHAnsi"/>
        </w:rPr>
      </w:pPr>
      <w:bookmarkStart w:id="15" w:name="_Toc516650244"/>
      <w:r w:rsidRPr="001A1D9C">
        <w:rPr>
          <w:rFonts w:asciiTheme="minorHAnsi" w:hAnsiTheme="minorHAnsi" w:cstheme="minorHAnsi"/>
        </w:rPr>
        <w:lastRenderedPageBreak/>
        <w:t>A.2 Východiska pro návrhovou část</w:t>
      </w:r>
      <w:bookmarkEnd w:id="15"/>
    </w:p>
    <w:p w14:paraId="3A2B4046" w14:textId="77777777" w:rsidR="00EB3108" w:rsidRDefault="00EB3108" w:rsidP="00D3379F">
      <w:pPr>
        <w:rPr>
          <w:rFonts w:asciiTheme="minorHAnsi" w:hAnsiTheme="minorHAnsi" w:cstheme="minorHAnsi"/>
        </w:rPr>
      </w:pPr>
    </w:p>
    <w:p w14:paraId="284D7E8B" w14:textId="77777777" w:rsidR="007D0292" w:rsidRDefault="007D0292" w:rsidP="00D3379F">
      <w:pPr>
        <w:rPr>
          <w:rFonts w:asciiTheme="minorHAnsi" w:hAnsiTheme="minorHAnsi" w:cstheme="minorHAnsi"/>
        </w:rPr>
      </w:pPr>
      <w:r>
        <w:rPr>
          <w:rFonts w:asciiTheme="minorHAnsi" w:hAnsiTheme="minorHAnsi" w:cstheme="minorHAnsi"/>
        </w:rPr>
        <w:t xml:space="preserve">Obec Liboš je vesnickým sídlem, které má rámci Olomouckého kraje výhodnou polohu. Leží v blízkosti regionálně významných silnic I/46 a II/446, které zajišťují dobrou dostupnost jak krajské Olomouce, tak i Šternberka, Uničova a Litovle. </w:t>
      </w:r>
    </w:p>
    <w:p w14:paraId="3FFC6E6B" w14:textId="77777777" w:rsidR="00D032BE" w:rsidRPr="00900CDA" w:rsidRDefault="007D0292" w:rsidP="00D3379F">
      <w:pPr>
        <w:rPr>
          <w:rFonts w:asciiTheme="minorHAnsi" w:hAnsiTheme="minorHAnsi" w:cstheme="minorHAnsi"/>
          <w:szCs w:val="22"/>
        </w:rPr>
      </w:pPr>
      <w:r>
        <w:rPr>
          <w:rFonts w:asciiTheme="minorHAnsi" w:hAnsiTheme="minorHAnsi" w:cstheme="minorHAnsi"/>
        </w:rPr>
        <w:t xml:space="preserve">Co do počtu obyvatel patří Liboš k menším obcím Olomouckého kraje, avšak v rámci Mikroregionu </w:t>
      </w:r>
      <w:proofErr w:type="spellStart"/>
      <w:r>
        <w:rPr>
          <w:rFonts w:asciiTheme="minorHAnsi" w:hAnsiTheme="minorHAnsi" w:cstheme="minorHAnsi"/>
        </w:rPr>
        <w:t>Šternbersko</w:t>
      </w:r>
      <w:proofErr w:type="spellEnd"/>
      <w:r>
        <w:rPr>
          <w:rFonts w:asciiTheme="minorHAnsi" w:hAnsiTheme="minorHAnsi" w:cstheme="minorHAnsi"/>
        </w:rPr>
        <w:t xml:space="preserve"> spíše k obcím střední velikosti. </w:t>
      </w:r>
      <w:r w:rsidR="00D032BE">
        <w:rPr>
          <w:rFonts w:asciiTheme="minorHAnsi" w:hAnsiTheme="minorHAnsi" w:cstheme="minorHAnsi"/>
        </w:rPr>
        <w:t>Počet obyvatel k 31. 12. 2017 byl 635. To je sice méně než při prvním moderním sčítání lidu, domů a bytů (tehdy 716), pozitivní je však fakt, že od 60. let 20. století, kdy bylo dosaženo minim</w:t>
      </w:r>
      <w:r w:rsidR="006D54B8">
        <w:rPr>
          <w:rFonts w:asciiTheme="minorHAnsi" w:hAnsiTheme="minorHAnsi" w:cstheme="minorHAnsi"/>
        </w:rPr>
        <w:t>a</w:t>
      </w:r>
      <w:r w:rsidR="00D032BE">
        <w:rPr>
          <w:rFonts w:asciiTheme="minorHAnsi" w:hAnsiTheme="minorHAnsi" w:cstheme="minorHAnsi"/>
        </w:rPr>
        <w:t xml:space="preserve"> počtu obyvatel, se obec postupně rozrůstá. Dynamický nárůst lze sledovat především od roku 2002, kdy se za následujících 15 let obec rozrostla o 70 obyvatel. Nárůst počtu obyvatel je způsobem především mechanickým pohybem obyvatel (stěhován</w:t>
      </w:r>
      <w:r w:rsidR="006D54B8">
        <w:rPr>
          <w:rFonts w:asciiTheme="minorHAnsi" w:hAnsiTheme="minorHAnsi" w:cstheme="minorHAnsi"/>
        </w:rPr>
        <w:t>ím), kdy se v obci, vzhledem k její</w:t>
      </w:r>
      <w:r w:rsidR="00D032BE">
        <w:rPr>
          <w:rFonts w:asciiTheme="minorHAnsi" w:hAnsiTheme="minorHAnsi" w:cstheme="minorHAnsi"/>
        </w:rPr>
        <w:t xml:space="preserve"> poloze a atraktivnímu prostředí projevují procesy suburbanizace. </w:t>
      </w:r>
      <w:r w:rsidR="00633682">
        <w:rPr>
          <w:rFonts w:asciiTheme="minorHAnsi" w:hAnsiTheme="minorHAnsi" w:cstheme="minorHAnsi"/>
        </w:rPr>
        <w:t>Od počátku 90. let 20. století měla obec vždy záporný přirozený přírůstek a až v posledním období 2012–2016 se narodilo více obyvatel, než zemřelo. Z pohledu struktury obyvatelstva převažuje v Liboši dětská složka na</w:t>
      </w:r>
      <w:r w:rsidR="00A879E6">
        <w:rPr>
          <w:rFonts w:asciiTheme="minorHAnsi" w:hAnsiTheme="minorHAnsi" w:cstheme="minorHAnsi"/>
        </w:rPr>
        <w:t>d</w:t>
      </w:r>
      <w:r w:rsidR="00633682">
        <w:rPr>
          <w:rFonts w:asciiTheme="minorHAnsi" w:hAnsiTheme="minorHAnsi" w:cstheme="minorHAnsi"/>
        </w:rPr>
        <w:t xml:space="preserve"> seniorní, což je zajisté pozitivní. V porovnání s okolními obci je obec také nadprůměrná v počtu obyvatel s </w:t>
      </w:r>
      <w:r w:rsidR="00633682" w:rsidRPr="00900CDA">
        <w:rPr>
          <w:rFonts w:asciiTheme="minorHAnsi" w:hAnsiTheme="minorHAnsi" w:cstheme="minorHAnsi"/>
          <w:szCs w:val="22"/>
        </w:rPr>
        <w:t xml:space="preserve">dokončeným vysokoškolským vzděláním (11 %), což by </w:t>
      </w:r>
      <w:r w:rsidR="00D3325A" w:rsidRPr="00900CDA">
        <w:rPr>
          <w:rFonts w:asciiTheme="minorHAnsi" w:hAnsiTheme="minorHAnsi" w:cstheme="minorHAnsi"/>
          <w:szCs w:val="22"/>
        </w:rPr>
        <w:t xml:space="preserve">mohl </w:t>
      </w:r>
      <w:r w:rsidR="00633682" w:rsidRPr="00900CDA">
        <w:rPr>
          <w:rFonts w:asciiTheme="minorHAnsi" w:hAnsiTheme="minorHAnsi" w:cstheme="minorHAnsi"/>
          <w:szCs w:val="22"/>
        </w:rPr>
        <w:t>být potenciál pro budoucí rozvoj obce.</w:t>
      </w:r>
    </w:p>
    <w:p w14:paraId="5224C321" w14:textId="77777777" w:rsidR="007D0292" w:rsidRPr="00900CDA" w:rsidRDefault="00900CDA" w:rsidP="00D3379F">
      <w:pPr>
        <w:rPr>
          <w:rFonts w:asciiTheme="minorHAnsi" w:hAnsiTheme="minorHAnsi" w:cstheme="minorHAnsi"/>
          <w:szCs w:val="22"/>
        </w:rPr>
      </w:pPr>
      <w:r w:rsidRPr="00900CDA">
        <w:rPr>
          <w:rFonts w:asciiTheme="minorHAnsi" w:hAnsiTheme="minorHAnsi" w:cstheme="minorHAnsi"/>
          <w:szCs w:val="22"/>
        </w:rPr>
        <w:t xml:space="preserve">Obec Liboš také prokazuje stabilitu na trhu práce. Hospodářská krize se v obci pochopitelně projevila, ale neměla tak vážné důsledky, jako v okolních obcích či celém SO ORP Olomouc. Maxima dosáhla míra nezaměstnanosti v prosinci 2010 (9,7 %). </w:t>
      </w:r>
      <w:r>
        <w:rPr>
          <w:rFonts w:asciiTheme="minorHAnsi" w:hAnsiTheme="minorHAnsi" w:cstheme="minorHAnsi"/>
          <w:szCs w:val="22"/>
        </w:rPr>
        <w:t xml:space="preserve">Vždy byla míra nezaměstnanosti nižší než v SO ORP Olomouc. Například v červnu 2011 dosáhla míra nezaměstnanosti v Liboši 5,9 % a v celém SO ORP 9,0 % (tj. rozdíl 3,1 procentního bodu). V posledních letech jsou na úřadu práce registrovaná i volna pracovní místa. </w:t>
      </w:r>
    </w:p>
    <w:p w14:paraId="675EB508" w14:textId="77777777" w:rsidR="007D0292" w:rsidRDefault="00900CDA" w:rsidP="00D3379F">
      <w:pPr>
        <w:rPr>
          <w:rFonts w:asciiTheme="minorHAnsi" w:hAnsiTheme="minorHAnsi" w:cstheme="minorHAnsi"/>
        </w:rPr>
      </w:pPr>
      <w:r>
        <w:rPr>
          <w:rFonts w:asciiTheme="minorHAnsi" w:hAnsiTheme="minorHAnsi" w:cstheme="minorHAnsi"/>
        </w:rPr>
        <w:t>Technicky je Liboš vybavena vodovodem, plynovodem a kanalizací napojenou na ČOV ve Štěpánově. V</w:t>
      </w:r>
      <w:r w:rsidR="00457F76">
        <w:rPr>
          <w:rFonts w:asciiTheme="minorHAnsi" w:hAnsiTheme="minorHAnsi" w:cstheme="minorHAnsi"/>
        </w:rPr>
        <w:t xml:space="preserve"> obci </w:t>
      </w:r>
      <w:r>
        <w:rPr>
          <w:rFonts w:asciiTheme="minorHAnsi" w:hAnsiTheme="minorHAnsi" w:cstheme="minorHAnsi"/>
        </w:rPr>
        <w:t xml:space="preserve">je zřízena mateřská škola a veřejná knihovna. </w:t>
      </w:r>
      <w:r w:rsidR="00457F76">
        <w:rPr>
          <w:rFonts w:asciiTheme="minorHAnsi" w:hAnsiTheme="minorHAnsi" w:cstheme="minorHAnsi"/>
        </w:rPr>
        <w:t xml:space="preserve">V obci však není zdravotnické zařízení, lékárna a chybí také pobočka pošty. Za touto vybaveností musí obyvatelé Liboše do Štěpánova, případně Olomouce. </w:t>
      </w:r>
      <w:r w:rsidR="006D54B8">
        <w:rPr>
          <w:rFonts w:asciiTheme="minorHAnsi" w:hAnsiTheme="minorHAnsi" w:cstheme="minorHAnsi"/>
        </w:rPr>
        <w:t>Blízkost třítisícového Štěpánova, který je de facto s obcí Liboš stavebně propojen, však obyvatelům umožňuje využívat případné v obci chybějící služby.</w:t>
      </w:r>
    </w:p>
    <w:p w14:paraId="3753F143" w14:textId="77777777" w:rsidR="00467FD9" w:rsidRDefault="00467FD9" w:rsidP="00D3379F">
      <w:pPr>
        <w:rPr>
          <w:rFonts w:asciiTheme="minorHAnsi" w:hAnsiTheme="minorHAnsi" w:cstheme="minorHAnsi"/>
        </w:rPr>
      </w:pPr>
      <w:r w:rsidRPr="00467FD9">
        <w:rPr>
          <w:rFonts w:asciiTheme="minorHAnsi" w:hAnsiTheme="minorHAnsi" w:cstheme="minorHAnsi"/>
        </w:rPr>
        <w:t xml:space="preserve">Území </w:t>
      </w:r>
      <w:r>
        <w:rPr>
          <w:rFonts w:asciiTheme="minorHAnsi" w:hAnsiTheme="minorHAnsi" w:cstheme="minorHAnsi"/>
        </w:rPr>
        <w:t>Liboše</w:t>
      </w:r>
      <w:r w:rsidRPr="00467FD9">
        <w:rPr>
          <w:rFonts w:asciiTheme="minorHAnsi" w:hAnsiTheme="minorHAnsi" w:cstheme="minorHAnsi"/>
        </w:rPr>
        <w:t xml:space="preserve"> je díky intenzivní zemědělské činnosti vystaveno vyšší míře ekologické zátěže, téměř chybí lesní plochy. Žádoucí je v budoucnu vytvoření spojité sítě jednotlivých krajinných segmentů zeleně a jejich propojení s ekologicky stabilními lesními celky, případně obnova původních, resp. tvorba nových vodních ploch. V obci se nachází několik památek místního významu.</w:t>
      </w:r>
    </w:p>
    <w:p w14:paraId="2A5B6CC2" w14:textId="77777777" w:rsidR="007D0292" w:rsidRDefault="009627F8" w:rsidP="00D3379F">
      <w:pPr>
        <w:rPr>
          <w:rFonts w:asciiTheme="minorHAnsi" w:hAnsiTheme="minorHAnsi" w:cstheme="minorHAnsi"/>
        </w:rPr>
      </w:pPr>
      <w:r>
        <w:rPr>
          <w:rFonts w:asciiTheme="minorHAnsi" w:hAnsiTheme="minorHAnsi" w:cstheme="minorHAnsi"/>
        </w:rPr>
        <w:t xml:space="preserve">Od roku 2009, s výjimkou v roce 2015, hospodařila obec vždy s přebytkovým rozpočtem a byla úspěšná při čerpání dotací. </w:t>
      </w:r>
      <w:r w:rsidR="00B605B6">
        <w:rPr>
          <w:rFonts w:asciiTheme="minorHAnsi" w:hAnsiTheme="minorHAnsi" w:cstheme="minorHAnsi"/>
        </w:rPr>
        <w:t xml:space="preserve">V roce 2012 se například revitalizovala mateřská škola, v roce 2014 byla vybudována tlaková kanalizace v místní části Krnov, v roce 2015 byly pořízeny </w:t>
      </w:r>
      <w:proofErr w:type="spellStart"/>
      <w:r w:rsidR="00B605B6">
        <w:rPr>
          <w:rFonts w:asciiTheme="minorHAnsi" w:hAnsiTheme="minorHAnsi" w:cstheme="minorHAnsi"/>
        </w:rPr>
        <w:t>biopopelnice</w:t>
      </w:r>
      <w:proofErr w:type="spellEnd"/>
      <w:r w:rsidR="00B605B6">
        <w:rPr>
          <w:rFonts w:asciiTheme="minorHAnsi" w:hAnsiTheme="minorHAnsi" w:cstheme="minorHAnsi"/>
        </w:rPr>
        <w:t xml:space="preserve"> nebo v roce 2016 došlo k revitalizaci Mlýnského náměstí. </w:t>
      </w:r>
      <w:r w:rsidR="00467FD9" w:rsidRPr="00467FD9">
        <w:rPr>
          <w:rFonts w:asciiTheme="minorHAnsi" w:hAnsiTheme="minorHAnsi" w:cstheme="minorHAnsi"/>
        </w:rPr>
        <w:t xml:space="preserve">Svoz odpadu zajišťuje firma Marius </w:t>
      </w:r>
      <w:proofErr w:type="spellStart"/>
      <w:r w:rsidR="00467FD9" w:rsidRPr="00467FD9">
        <w:rPr>
          <w:rFonts w:asciiTheme="minorHAnsi" w:hAnsiTheme="minorHAnsi" w:cstheme="minorHAnsi"/>
        </w:rPr>
        <w:t>Pedersen</w:t>
      </w:r>
      <w:proofErr w:type="spellEnd"/>
      <w:r w:rsidR="00467FD9" w:rsidRPr="00467FD9">
        <w:rPr>
          <w:rFonts w:asciiTheme="minorHAnsi" w:hAnsiTheme="minorHAnsi" w:cstheme="minorHAnsi"/>
        </w:rPr>
        <w:t>, a. s.</w:t>
      </w:r>
    </w:p>
    <w:p w14:paraId="10682B04" w14:textId="77777777" w:rsidR="008E2BC3" w:rsidRPr="00525B26" w:rsidRDefault="008E2BC3" w:rsidP="008E2BC3">
      <w:pPr>
        <w:spacing w:after="0"/>
        <w:rPr>
          <w:rFonts w:ascii="Calibri" w:hAnsi="Calibri" w:cs="Calibri"/>
          <w:szCs w:val="22"/>
        </w:rPr>
      </w:pPr>
      <w:r w:rsidRPr="00081889">
        <w:rPr>
          <w:rFonts w:ascii="Calibri" w:hAnsi="Calibri" w:cs="Calibri"/>
          <w:szCs w:val="22"/>
        </w:rPr>
        <w:t xml:space="preserve">Pozitivním aspektem dalšího rozvoje obce </w:t>
      </w:r>
      <w:r w:rsidRPr="008E2BC3">
        <w:rPr>
          <w:rFonts w:ascii="Calibri" w:hAnsi="Calibri" w:cs="Calibri"/>
          <w:szCs w:val="22"/>
        </w:rPr>
        <w:t>jsou vyrovnané rozpočty obce (přebytkové) a postupný růst daňových příjmů. Členství v Místní akční skupině</w:t>
      </w:r>
      <w:r w:rsidRPr="00525B26">
        <w:rPr>
          <w:rFonts w:ascii="Calibri" w:hAnsi="Calibri" w:cs="Calibri"/>
          <w:szCs w:val="22"/>
        </w:rPr>
        <w:t xml:space="preserve"> </w:t>
      </w:r>
      <w:r>
        <w:rPr>
          <w:rFonts w:ascii="Calibri" w:hAnsi="Calibri" w:cs="Calibri"/>
          <w:szCs w:val="22"/>
        </w:rPr>
        <w:t>Moravská cesta</w:t>
      </w:r>
      <w:r w:rsidRPr="00525B26">
        <w:rPr>
          <w:rFonts w:ascii="Calibri" w:hAnsi="Calibri" w:cs="Calibri"/>
          <w:szCs w:val="22"/>
        </w:rPr>
        <w:t xml:space="preserve"> a Mikroregionu </w:t>
      </w:r>
      <w:proofErr w:type="spellStart"/>
      <w:r w:rsidRPr="00525B26">
        <w:rPr>
          <w:rFonts w:ascii="Calibri" w:hAnsi="Calibri" w:cs="Calibri"/>
          <w:szCs w:val="22"/>
        </w:rPr>
        <w:t>Šternbersko</w:t>
      </w:r>
      <w:proofErr w:type="spellEnd"/>
      <w:r w:rsidRPr="00525B26">
        <w:rPr>
          <w:rFonts w:ascii="Calibri" w:hAnsi="Calibri" w:cs="Calibri"/>
          <w:szCs w:val="22"/>
        </w:rPr>
        <w:t xml:space="preserve"> umožňuje obci využívat sdílených zkušeností pro další rozvoj i čerpání finančních prostředků EU.  Čerpání dotací je pro obec možné mimo celostátní programy i v rámci nástroje ITI Olomoucké aglomerace.</w:t>
      </w:r>
    </w:p>
    <w:p w14:paraId="0746F872" w14:textId="77777777" w:rsidR="008E2BC3" w:rsidRPr="00525B26" w:rsidRDefault="008E2BC3" w:rsidP="008E2BC3">
      <w:pPr>
        <w:pStyle w:val="Bezmezer"/>
        <w:rPr>
          <w:sz w:val="22"/>
          <w:szCs w:val="22"/>
        </w:rPr>
      </w:pPr>
    </w:p>
    <w:p w14:paraId="48B5E589" w14:textId="77777777" w:rsidR="008E2BC3" w:rsidRPr="00525B26" w:rsidRDefault="008E2BC3" w:rsidP="008E2BC3">
      <w:pPr>
        <w:pStyle w:val="Bezmezer"/>
        <w:rPr>
          <w:sz w:val="22"/>
          <w:szCs w:val="22"/>
        </w:rPr>
      </w:pPr>
      <w:r w:rsidRPr="00525B26">
        <w:rPr>
          <w:sz w:val="22"/>
          <w:szCs w:val="22"/>
        </w:rPr>
        <w:t xml:space="preserve">Program rozvoje obce </w:t>
      </w:r>
      <w:r>
        <w:rPr>
          <w:sz w:val="22"/>
          <w:szCs w:val="22"/>
        </w:rPr>
        <w:t>Liboš</w:t>
      </w:r>
      <w:r w:rsidRPr="00525B26">
        <w:rPr>
          <w:sz w:val="22"/>
          <w:szCs w:val="22"/>
        </w:rPr>
        <w:t xml:space="preserve"> na období 2018–2023 je nově vzniklým dokumentem. Obec dosud neměla strategický rozvojový dokument. Je tak pro vedení obce novou příležitostí pro definování priorit jejího rozvoje.</w:t>
      </w:r>
    </w:p>
    <w:p w14:paraId="0533947C" w14:textId="77777777" w:rsidR="008E2BC3" w:rsidRDefault="008E2BC3" w:rsidP="00D3379F">
      <w:pPr>
        <w:rPr>
          <w:rFonts w:asciiTheme="minorHAnsi" w:hAnsiTheme="minorHAnsi" w:cstheme="minorHAnsi"/>
        </w:rPr>
      </w:pPr>
    </w:p>
    <w:p w14:paraId="26D4191D" w14:textId="77777777" w:rsidR="007D0292" w:rsidRPr="000F720E" w:rsidRDefault="00A879E6" w:rsidP="00D3379F">
      <w:pPr>
        <w:rPr>
          <w:rFonts w:asciiTheme="minorHAnsi" w:hAnsiTheme="minorHAnsi" w:cstheme="minorHAnsi"/>
          <w:b/>
          <w:szCs w:val="22"/>
        </w:rPr>
      </w:pPr>
      <w:r w:rsidRPr="000F720E">
        <w:rPr>
          <w:rFonts w:asciiTheme="minorHAnsi" w:hAnsiTheme="minorHAnsi" w:cstheme="minorHAnsi"/>
          <w:b/>
          <w:szCs w:val="22"/>
        </w:rPr>
        <w:lastRenderedPageBreak/>
        <w:t>SWOT analýza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26"/>
      </w:tblGrid>
      <w:tr w:rsidR="008E2BC3" w:rsidRPr="001A1D9C" w14:paraId="150DDD58" w14:textId="77777777" w:rsidTr="00234253">
        <w:trPr>
          <w:trHeight w:val="352"/>
        </w:trPr>
        <w:tc>
          <w:tcPr>
            <w:tcW w:w="4645" w:type="dxa"/>
            <w:tcBorders>
              <w:bottom w:val="dashSmallGap" w:sz="4" w:space="0" w:color="auto"/>
            </w:tcBorders>
            <w:shd w:val="clear" w:color="auto" w:fill="92D050"/>
          </w:tcPr>
          <w:p w14:paraId="31D42CA0" w14:textId="77777777" w:rsidR="00F02919" w:rsidRPr="001A1D9C" w:rsidRDefault="00F02919" w:rsidP="00F20420">
            <w:pPr>
              <w:spacing w:before="60" w:after="60"/>
              <w:jc w:val="center"/>
              <w:rPr>
                <w:rFonts w:asciiTheme="minorHAnsi" w:hAnsiTheme="minorHAnsi" w:cstheme="minorHAnsi"/>
                <w:b/>
              </w:rPr>
            </w:pPr>
            <w:r w:rsidRPr="001A1D9C">
              <w:rPr>
                <w:rFonts w:asciiTheme="minorHAnsi" w:hAnsiTheme="minorHAnsi" w:cstheme="minorHAnsi"/>
                <w:b/>
              </w:rPr>
              <w:t xml:space="preserve">SILNÉ STRÁNKY </w:t>
            </w:r>
          </w:p>
          <w:p w14:paraId="33C0CDB8" w14:textId="77777777" w:rsidR="00F02919" w:rsidRPr="001A1D9C" w:rsidRDefault="00F02919" w:rsidP="00F20420">
            <w:pPr>
              <w:spacing w:before="60" w:after="60"/>
              <w:jc w:val="center"/>
              <w:rPr>
                <w:rFonts w:asciiTheme="minorHAnsi" w:hAnsiTheme="minorHAnsi" w:cstheme="minorHAnsi"/>
                <w:b/>
              </w:rPr>
            </w:pPr>
            <w:r w:rsidRPr="001A1D9C">
              <w:rPr>
                <w:rFonts w:asciiTheme="minorHAnsi" w:hAnsiTheme="minorHAnsi" w:cstheme="minorHAnsi"/>
                <w:b/>
              </w:rPr>
              <w:t>(</w:t>
            </w:r>
            <w:r w:rsidR="00CD66B0" w:rsidRPr="001A1D9C">
              <w:rPr>
                <w:rFonts w:asciiTheme="minorHAnsi" w:hAnsiTheme="minorHAnsi" w:cstheme="minorHAnsi"/>
                <w:b/>
              </w:rPr>
              <w:t xml:space="preserve">pozitiva, </w:t>
            </w:r>
            <w:r w:rsidRPr="001A1D9C">
              <w:rPr>
                <w:rFonts w:asciiTheme="minorHAnsi" w:hAnsiTheme="minorHAnsi" w:cstheme="minorHAnsi"/>
                <w:b/>
              </w:rPr>
              <w:t>rozvojové faktory)</w:t>
            </w:r>
          </w:p>
        </w:tc>
        <w:tc>
          <w:tcPr>
            <w:tcW w:w="4643" w:type="dxa"/>
            <w:tcBorders>
              <w:bottom w:val="dashSmallGap" w:sz="4" w:space="0" w:color="auto"/>
            </w:tcBorders>
            <w:shd w:val="clear" w:color="auto" w:fill="D99594"/>
          </w:tcPr>
          <w:p w14:paraId="06A0CC49" w14:textId="77777777" w:rsidR="00F02919" w:rsidRPr="001A1D9C" w:rsidRDefault="00F02919" w:rsidP="00F20420">
            <w:pPr>
              <w:spacing w:before="60" w:after="60"/>
              <w:ind w:left="284" w:hanging="284"/>
              <w:jc w:val="center"/>
              <w:rPr>
                <w:rFonts w:asciiTheme="minorHAnsi" w:hAnsiTheme="minorHAnsi" w:cstheme="minorHAnsi"/>
                <w:b/>
              </w:rPr>
            </w:pPr>
            <w:r w:rsidRPr="001A1D9C">
              <w:rPr>
                <w:rFonts w:asciiTheme="minorHAnsi" w:hAnsiTheme="minorHAnsi" w:cstheme="minorHAnsi"/>
                <w:b/>
              </w:rPr>
              <w:t xml:space="preserve">SLABÉ STRÁNKY </w:t>
            </w:r>
          </w:p>
          <w:p w14:paraId="61C9C816" w14:textId="77777777" w:rsidR="00F02919" w:rsidRPr="001A1D9C" w:rsidRDefault="00F02919" w:rsidP="00F20420">
            <w:pPr>
              <w:spacing w:before="60" w:after="60"/>
              <w:ind w:left="284" w:hanging="284"/>
              <w:jc w:val="center"/>
              <w:rPr>
                <w:rFonts w:asciiTheme="minorHAnsi" w:hAnsiTheme="minorHAnsi" w:cstheme="minorHAnsi"/>
                <w:b/>
              </w:rPr>
            </w:pPr>
            <w:r w:rsidRPr="001A1D9C">
              <w:rPr>
                <w:rFonts w:asciiTheme="minorHAnsi" w:hAnsiTheme="minorHAnsi" w:cstheme="minorHAnsi"/>
                <w:b/>
              </w:rPr>
              <w:t>(</w:t>
            </w:r>
            <w:r w:rsidR="00CD66B0" w:rsidRPr="001A1D9C">
              <w:rPr>
                <w:rFonts w:asciiTheme="minorHAnsi" w:hAnsiTheme="minorHAnsi" w:cstheme="minorHAnsi"/>
                <w:b/>
              </w:rPr>
              <w:t>negativa, p</w:t>
            </w:r>
            <w:r w:rsidRPr="001A1D9C">
              <w:rPr>
                <w:rFonts w:asciiTheme="minorHAnsi" w:hAnsiTheme="minorHAnsi" w:cstheme="minorHAnsi"/>
                <w:b/>
              </w:rPr>
              <w:t>roblémy)</w:t>
            </w:r>
          </w:p>
        </w:tc>
      </w:tr>
      <w:tr w:rsidR="000F720E" w:rsidRPr="001A1D9C" w14:paraId="6B7FCAE3" w14:textId="77777777" w:rsidTr="00B605B6">
        <w:trPr>
          <w:trHeight w:val="892"/>
        </w:trPr>
        <w:tc>
          <w:tcPr>
            <w:tcW w:w="4645" w:type="dxa"/>
            <w:tcBorders>
              <w:top w:val="dashSmallGap" w:sz="4" w:space="0" w:color="auto"/>
              <w:bottom w:val="dashSmallGap" w:sz="4" w:space="0" w:color="auto"/>
            </w:tcBorders>
          </w:tcPr>
          <w:p w14:paraId="4FF13B48" w14:textId="77777777" w:rsidR="00B605B6" w:rsidRPr="006D54B8" w:rsidRDefault="006D54B8" w:rsidP="00FC1A64">
            <w:pPr>
              <w:numPr>
                <w:ilvl w:val="0"/>
                <w:numId w:val="5"/>
              </w:numPr>
              <w:spacing w:after="60"/>
              <w:ind w:left="227" w:hanging="227"/>
              <w:rPr>
                <w:rFonts w:asciiTheme="minorHAnsi" w:hAnsiTheme="minorHAnsi" w:cstheme="minorHAnsi"/>
              </w:rPr>
            </w:pPr>
            <w:r>
              <w:rPr>
                <w:rFonts w:asciiTheme="minorHAnsi" w:hAnsiTheme="minorHAnsi" w:cstheme="minorHAnsi"/>
              </w:rPr>
              <w:t>Dobrá d</w:t>
            </w:r>
            <w:r w:rsidR="00B605B6" w:rsidRPr="006D54B8">
              <w:rPr>
                <w:rFonts w:asciiTheme="minorHAnsi" w:hAnsiTheme="minorHAnsi" w:cstheme="minorHAnsi"/>
              </w:rPr>
              <w:t>ostupnost do Olomouce</w:t>
            </w:r>
            <w:r>
              <w:rPr>
                <w:rFonts w:asciiTheme="minorHAnsi" w:hAnsiTheme="minorHAnsi" w:cstheme="minorHAnsi"/>
              </w:rPr>
              <w:t xml:space="preserve">, </w:t>
            </w:r>
            <w:r w:rsidR="00B605B6" w:rsidRPr="006D54B8">
              <w:rPr>
                <w:rFonts w:asciiTheme="minorHAnsi" w:hAnsiTheme="minorHAnsi" w:cstheme="minorHAnsi"/>
              </w:rPr>
              <w:t>Šternberka, Uničova a Litovle</w:t>
            </w:r>
          </w:p>
          <w:p w14:paraId="747C097A" w14:textId="77777777" w:rsidR="00B605B6" w:rsidRDefault="006D54B8" w:rsidP="00651AA1">
            <w:pPr>
              <w:numPr>
                <w:ilvl w:val="0"/>
                <w:numId w:val="5"/>
              </w:numPr>
              <w:spacing w:after="60"/>
              <w:ind w:left="227" w:hanging="227"/>
              <w:rPr>
                <w:rFonts w:asciiTheme="minorHAnsi" w:hAnsiTheme="minorHAnsi" w:cstheme="minorHAnsi"/>
              </w:rPr>
            </w:pPr>
            <w:r>
              <w:rPr>
                <w:rFonts w:asciiTheme="minorHAnsi" w:hAnsiTheme="minorHAnsi" w:cstheme="minorHAnsi"/>
              </w:rPr>
              <w:t>Kvalitní</w:t>
            </w:r>
            <w:r w:rsidR="00B605B6">
              <w:rPr>
                <w:rFonts w:asciiTheme="minorHAnsi" w:hAnsiTheme="minorHAnsi" w:cstheme="minorHAnsi"/>
              </w:rPr>
              <w:t xml:space="preserve"> bonitní zemědělská půda</w:t>
            </w:r>
            <w:r>
              <w:rPr>
                <w:rFonts w:asciiTheme="minorHAnsi" w:hAnsiTheme="minorHAnsi" w:cstheme="minorHAnsi"/>
              </w:rPr>
              <w:t xml:space="preserve"> v katastru obce</w:t>
            </w:r>
          </w:p>
          <w:p w14:paraId="558482BB" w14:textId="77777777" w:rsidR="00B605B6" w:rsidRDefault="00B605B6" w:rsidP="00651AA1">
            <w:pPr>
              <w:numPr>
                <w:ilvl w:val="0"/>
                <w:numId w:val="5"/>
              </w:numPr>
              <w:spacing w:after="60"/>
              <w:ind w:left="227" w:hanging="227"/>
              <w:rPr>
                <w:rFonts w:asciiTheme="minorHAnsi" w:hAnsiTheme="minorHAnsi" w:cstheme="minorHAnsi"/>
              </w:rPr>
            </w:pPr>
            <w:r>
              <w:rPr>
                <w:rFonts w:asciiTheme="minorHAnsi" w:hAnsiTheme="minorHAnsi" w:cstheme="minorHAnsi"/>
              </w:rPr>
              <w:t>Stabilita na trhu práce</w:t>
            </w:r>
          </w:p>
          <w:p w14:paraId="5798320C" w14:textId="77777777" w:rsidR="008E2BC3" w:rsidRDefault="008E2BC3" w:rsidP="008E2BC3">
            <w:pPr>
              <w:numPr>
                <w:ilvl w:val="0"/>
                <w:numId w:val="5"/>
              </w:numPr>
              <w:spacing w:after="60"/>
              <w:ind w:left="227" w:hanging="227"/>
              <w:rPr>
                <w:rFonts w:asciiTheme="minorHAnsi" w:hAnsiTheme="minorHAnsi" w:cstheme="minorHAnsi"/>
              </w:rPr>
            </w:pPr>
            <w:r>
              <w:rPr>
                <w:rFonts w:asciiTheme="minorHAnsi" w:hAnsiTheme="minorHAnsi" w:cstheme="minorHAnsi"/>
              </w:rPr>
              <w:t>Skladovací a podnikatelské provozy v obci</w:t>
            </w:r>
          </w:p>
          <w:p w14:paraId="04C4E8B4" w14:textId="77777777" w:rsidR="002118D7" w:rsidRDefault="002118D7" w:rsidP="00EC0067">
            <w:pPr>
              <w:numPr>
                <w:ilvl w:val="0"/>
                <w:numId w:val="5"/>
              </w:numPr>
              <w:spacing w:after="60"/>
              <w:ind w:left="227" w:hanging="227"/>
              <w:rPr>
                <w:rFonts w:asciiTheme="minorHAnsi" w:hAnsiTheme="minorHAnsi" w:cstheme="minorHAnsi"/>
              </w:rPr>
            </w:pPr>
            <w:r>
              <w:rPr>
                <w:rFonts w:asciiTheme="minorHAnsi" w:hAnsiTheme="minorHAnsi" w:cstheme="minorHAnsi"/>
              </w:rPr>
              <w:t xml:space="preserve">Kvalitní kulturní a společenský </w:t>
            </w:r>
            <w:r w:rsidR="00F7037E">
              <w:rPr>
                <w:rFonts w:asciiTheme="minorHAnsi" w:hAnsiTheme="minorHAnsi" w:cstheme="minorHAnsi"/>
              </w:rPr>
              <w:t xml:space="preserve">(spolkový) </w:t>
            </w:r>
            <w:r>
              <w:rPr>
                <w:rFonts w:asciiTheme="minorHAnsi" w:hAnsiTheme="minorHAnsi" w:cstheme="minorHAnsi"/>
              </w:rPr>
              <w:t>život obce (</w:t>
            </w:r>
            <w:r w:rsidR="008E2BC3">
              <w:rPr>
                <w:rFonts w:asciiTheme="minorHAnsi" w:hAnsiTheme="minorHAnsi" w:cstheme="minorHAnsi"/>
              </w:rPr>
              <w:t xml:space="preserve">pravidelné </w:t>
            </w:r>
            <w:r>
              <w:rPr>
                <w:rFonts w:asciiTheme="minorHAnsi" w:hAnsiTheme="minorHAnsi" w:cstheme="minorHAnsi"/>
              </w:rPr>
              <w:t xml:space="preserve">plesy, </w:t>
            </w:r>
            <w:r w:rsidR="008E2BC3">
              <w:rPr>
                <w:rFonts w:asciiTheme="minorHAnsi" w:hAnsiTheme="minorHAnsi" w:cstheme="minorHAnsi"/>
              </w:rPr>
              <w:t xml:space="preserve">aktivní </w:t>
            </w:r>
            <w:r>
              <w:rPr>
                <w:rFonts w:asciiTheme="minorHAnsi" w:hAnsiTheme="minorHAnsi" w:cstheme="minorHAnsi"/>
              </w:rPr>
              <w:t xml:space="preserve">sdružení žen, </w:t>
            </w:r>
            <w:r w:rsidR="008E2BC3">
              <w:rPr>
                <w:rFonts w:asciiTheme="minorHAnsi" w:hAnsiTheme="minorHAnsi" w:cstheme="minorHAnsi"/>
              </w:rPr>
              <w:t>pořádání akcí</w:t>
            </w:r>
            <w:r>
              <w:rPr>
                <w:rFonts w:asciiTheme="minorHAnsi" w:hAnsiTheme="minorHAnsi" w:cstheme="minorHAnsi"/>
              </w:rPr>
              <w:t xml:space="preserve"> pro děti, hody apod.)</w:t>
            </w:r>
          </w:p>
          <w:p w14:paraId="111FFBEA" w14:textId="77777777" w:rsidR="000F720E" w:rsidRDefault="000F720E" w:rsidP="00EC0067">
            <w:pPr>
              <w:numPr>
                <w:ilvl w:val="0"/>
                <w:numId w:val="5"/>
              </w:numPr>
              <w:spacing w:after="60"/>
              <w:ind w:left="227" w:hanging="227"/>
              <w:rPr>
                <w:rFonts w:asciiTheme="minorHAnsi" w:hAnsiTheme="minorHAnsi" w:cstheme="minorHAnsi"/>
              </w:rPr>
            </w:pPr>
            <w:r>
              <w:rPr>
                <w:rFonts w:asciiTheme="minorHAnsi" w:hAnsiTheme="minorHAnsi" w:cstheme="minorHAnsi"/>
              </w:rPr>
              <w:t>Zázemí pro pořádání obecních akcí (kulturní dům)</w:t>
            </w:r>
          </w:p>
          <w:p w14:paraId="130FEE2B" w14:textId="77777777" w:rsidR="00721C01" w:rsidRDefault="00721C01" w:rsidP="00EC0067">
            <w:pPr>
              <w:numPr>
                <w:ilvl w:val="0"/>
                <w:numId w:val="5"/>
              </w:numPr>
              <w:spacing w:after="60"/>
              <w:ind w:left="227" w:hanging="227"/>
              <w:rPr>
                <w:rFonts w:asciiTheme="minorHAnsi" w:hAnsiTheme="minorHAnsi" w:cstheme="minorHAnsi"/>
              </w:rPr>
            </w:pPr>
            <w:r>
              <w:rPr>
                <w:rFonts w:asciiTheme="minorHAnsi" w:hAnsiTheme="minorHAnsi" w:cstheme="minorHAnsi"/>
              </w:rPr>
              <w:t>Blízkost obce Štěpánov – dobrá občanská vybavenost</w:t>
            </w:r>
          </w:p>
          <w:p w14:paraId="653096E6" w14:textId="77777777" w:rsidR="00F7037E" w:rsidRPr="00EC0067" w:rsidRDefault="00F7037E" w:rsidP="00EC0067">
            <w:pPr>
              <w:numPr>
                <w:ilvl w:val="0"/>
                <w:numId w:val="5"/>
              </w:numPr>
              <w:spacing w:after="60"/>
              <w:ind w:left="227" w:hanging="227"/>
              <w:rPr>
                <w:rFonts w:asciiTheme="minorHAnsi" w:hAnsiTheme="minorHAnsi" w:cstheme="minorHAnsi"/>
              </w:rPr>
            </w:pPr>
            <w:r>
              <w:rPr>
                <w:rFonts w:asciiTheme="minorHAnsi" w:hAnsiTheme="minorHAnsi" w:cstheme="minorHAnsi"/>
              </w:rPr>
              <w:t>Mateřská škola v obci</w:t>
            </w:r>
          </w:p>
        </w:tc>
        <w:tc>
          <w:tcPr>
            <w:tcW w:w="4643" w:type="dxa"/>
            <w:tcBorders>
              <w:top w:val="dashSmallGap" w:sz="4" w:space="0" w:color="auto"/>
              <w:bottom w:val="dashSmallGap" w:sz="4" w:space="0" w:color="auto"/>
            </w:tcBorders>
          </w:tcPr>
          <w:p w14:paraId="1419E700" w14:textId="77777777" w:rsidR="00F02919" w:rsidRDefault="00B605B6" w:rsidP="00651AA1">
            <w:pPr>
              <w:numPr>
                <w:ilvl w:val="0"/>
                <w:numId w:val="5"/>
              </w:numPr>
              <w:spacing w:after="60"/>
              <w:ind w:left="227" w:hanging="227"/>
              <w:rPr>
                <w:rFonts w:asciiTheme="minorHAnsi" w:hAnsiTheme="minorHAnsi" w:cstheme="minorHAnsi"/>
              </w:rPr>
            </w:pPr>
            <w:r>
              <w:rPr>
                <w:rFonts w:asciiTheme="minorHAnsi" w:hAnsiTheme="minorHAnsi" w:cstheme="minorHAnsi"/>
              </w:rPr>
              <w:t>Téměř nulový přirozený přírůstek</w:t>
            </w:r>
          </w:p>
          <w:p w14:paraId="40BF9EA0" w14:textId="77777777" w:rsidR="00B605B6" w:rsidRDefault="00EC0067" w:rsidP="00EC0067">
            <w:pPr>
              <w:numPr>
                <w:ilvl w:val="0"/>
                <w:numId w:val="5"/>
              </w:numPr>
              <w:spacing w:after="60"/>
              <w:ind w:left="227" w:hanging="227"/>
              <w:rPr>
                <w:rFonts w:asciiTheme="minorHAnsi" w:hAnsiTheme="minorHAnsi" w:cstheme="minorHAnsi"/>
              </w:rPr>
            </w:pPr>
            <w:r>
              <w:rPr>
                <w:rFonts w:asciiTheme="minorHAnsi" w:hAnsiTheme="minorHAnsi" w:cstheme="minorHAnsi"/>
              </w:rPr>
              <w:t>Slabé autobusové spojení o víkendech</w:t>
            </w:r>
          </w:p>
          <w:p w14:paraId="12353FBD" w14:textId="77777777" w:rsidR="00F7037E" w:rsidRDefault="00F7037E" w:rsidP="00EC0067">
            <w:pPr>
              <w:numPr>
                <w:ilvl w:val="0"/>
                <w:numId w:val="5"/>
              </w:numPr>
              <w:spacing w:after="60"/>
              <w:ind w:left="227" w:hanging="227"/>
              <w:rPr>
                <w:rFonts w:asciiTheme="minorHAnsi" w:hAnsiTheme="minorHAnsi" w:cstheme="minorHAnsi"/>
              </w:rPr>
            </w:pPr>
            <w:r>
              <w:rPr>
                <w:rFonts w:asciiTheme="minorHAnsi" w:hAnsiTheme="minorHAnsi" w:cstheme="minorHAnsi"/>
              </w:rPr>
              <w:t>Železniční spojení není přímo v obci</w:t>
            </w:r>
          </w:p>
          <w:p w14:paraId="1FDAE072" w14:textId="77777777" w:rsidR="002118D7" w:rsidRDefault="002118D7" w:rsidP="00EC0067">
            <w:pPr>
              <w:numPr>
                <w:ilvl w:val="0"/>
                <w:numId w:val="5"/>
              </w:numPr>
              <w:spacing w:after="60"/>
              <w:ind w:left="227" w:hanging="227"/>
              <w:rPr>
                <w:rFonts w:asciiTheme="minorHAnsi" w:hAnsiTheme="minorHAnsi" w:cstheme="minorHAnsi"/>
              </w:rPr>
            </w:pPr>
            <w:r>
              <w:rPr>
                <w:rFonts w:asciiTheme="minorHAnsi" w:hAnsiTheme="minorHAnsi" w:cstheme="minorHAnsi"/>
              </w:rPr>
              <w:t>Nedostatek stavebních parcel vhodných k výstavbě RD ve vlastnictví obce</w:t>
            </w:r>
          </w:p>
          <w:p w14:paraId="2AE14464" w14:textId="77777777" w:rsidR="00F7037E" w:rsidRDefault="00467FD9" w:rsidP="00F7037E">
            <w:pPr>
              <w:numPr>
                <w:ilvl w:val="0"/>
                <w:numId w:val="5"/>
              </w:numPr>
              <w:spacing w:after="60"/>
              <w:ind w:left="227" w:hanging="227"/>
              <w:rPr>
                <w:rFonts w:asciiTheme="minorHAnsi" w:hAnsiTheme="minorHAnsi" w:cstheme="minorHAnsi"/>
              </w:rPr>
            </w:pPr>
            <w:r>
              <w:rPr>
                <w:rFonts w:asciiTheme="minorHAnsi" w:hAnsiTheme="minorHAnsi" w:cstheme="minorHAnsi"/>
              </w:rPr>
              <w:t>Chybějící napojení</w:t>
            </w:r>
            <w:r w:rsidR="000F720E">
              <w:rPr>
                <w:rFonts w:asciiTheme="minorHAnsi" w:hAnsiTheme="minorHAnsi" w:cstheme="minorHAnsi"/>
              </w:rPr>
              <w:t xml:space="preserve"> obce</w:t>
            </w:r>
            <w:r>
              <w:rPr>
                <w:rFonts w:asciiTheme="minorHAnsi" w:hAnsiTheme="minorHAnsi" w:cstheme="minorHAnsi"/>
              </w:rPr>
              <w:t xml:space="preserve"> systémem cyklostezek na Olomouc i Šternberk</w:t>
            </w:r>
          </w:p>
          <w:p w14:paraId="1F09750A" w14:textId="77777777" w:rsidR="000F720E" w:rsidRDefault="000F720E" w:rsidP="00F7037E">
            <w:pPr>
              <w:numPr>
                <w:ilvl w:val="0"/>
                <w:numId w:val="5"/>
              </w:numPr>
              <w:spacing w:after="60"/>
              <w:ind w:left="227" w:hanging="227"/>
              <w:rPr>
                <w:rFonts w:asciiTheme="minorHAnsi" w:hAnsiTheme="minorHAnsi" w:cstheme="minorHAnsi"/>
              </w:rPr>
            </w:pPr>
            <w:r>
              <w:rPr>
                <w:rFonts w:asciiTheme="minorHAnsi" w:hAnsiTheme="minorHAnsi" w:cstheme="minorHAnsi"/>
              </w:rPr>
              <w:t>Špatný stav některých prvků infrastruktury (krajské komunikace, osvětlení, rozhlas apod.)</w:t>
            </w:r>
          </w:p>
          <w:p w14:paraId="48DBC9C3"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A</w:t>
            </w:r>
            <w:r w:rsidRPr="00F7037E">
              <w:rPr>
                <w:rFonts w:asciiTheme="minorHAnsi" w:hAnsiTheme="minorHAnsi" w:cstheme="minorHAnsi"/>
              </w:rPr>
              <w:t>bsence některých služeb přímo v obci (obchod)</w:t>
            </w:r>
          </w:p>
          <w:p w14:paraId="32D82278"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V</w:t>
            </w:r>
            <w:r w:rsidRPr="00F7037E">
              <w:rPr>
                <w:rFonts w:asciiTheme="minorHAnsi" w:hAnsiTheme="minorHAnsi" w:cstheme="minorHAnsi"/>
              </w:rPr>
              <w:t>yužití vysokého podílu území k zemědělské výrobě, nízký stupeň heterogenity a diverzity krajiny</w:t>
            </w:r>
          </w:p>
          <w:p w14:paraId="28AF2D43" w14:textId="77777777" w:rsidR="000F720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C</w:t>
            </w:r>
            <w:r w:rsidRPr="00F7037E">
              <w:rPr>
                <w:rFonts w:asciiTheme="minorHAnsi" w:hAnsiTheme="minorHAnsi" w:cstheme="minorHAnsi"/>
              </w:rPr>
              <w:t>hybějí</w:t>
            </w:r>
            <w:r>
              <w:rPr>
                <w:rFonts w:asciiTheme="minorHAnsi" w:hAnsiTheme="minorHAnsi" w:cstheme="minorHAnsi"/>
              </w:rPr>
              <w:t>cí lesní plochy v</w:t>
            </w:r>
            <w:r w:rsidR="000F720E">
              <w:rPr>
                <w:rFonts w:asciiTheme="minorHAnsi" w:hAnsiTheme="minorHAnsi" w:cstheme="minorHAnsi"/>
              </w:rPr>
              <w:t> katastru obce</w:t>
            </w:r>
          </w:p>
          <w:p w14:paraId="63682ABF" w14:textId="77777777" w:rsidR="00F7037E" w:rsidRDefault="000F720E" w:rsidP="00F7037E">
            <w:pPr>
              <w:numPr>
                <w:ilvl w:val="0"/>
                <w:numId w:val="5"/>
              </w:numPr>
              <w:spacing w:after="60"/>
              <w:ind w:left="227" w:hanging="227"/>
              <w:rPr>
                <w:rFonts w:asciiTheme="minorHAnsi" w:hAnsiTheme="minorHAnsi" w:cstheme="minorHAnsi"/>
              </w:rPr>
            </w:pPr>
            <w:r>
              <w:rPr>
                <w:rFonts w:asciiTheme="minorHAnsi" w:hAnsiTheme="minorHAnsi" w:cstheme="minorHAnsi"/>
              </w:rPr>
              <w:t>N</w:t>
            </w:r>
            <w:r w:rsidR="00F7037E" w:rsidRPr="00F7037E">
              <w:rPr>
                <w:rFonts w:asciiTheme="minorHAnsi" w:hAnsiTheme="minorHAnsi" w:cstheme="minorHAnsi"/>
              </w:rPr>
              <w:t>erozvinutý sektor některých služeb, cestovního ruchu a turistiky</w:t>
            </w:r>
          </w:p>
          <w:p w14:paraId="2E3CBF33" w14:textId="77777777" w:rsidR="00467FD9" w:rsidRP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C</w:t>
            </w:r>
            <w:r w:rsidRPr="00F7037E">
              <w:rPr>
                <w:rFonts w:asciiTheme="minorHAnsi" w:hAnsiTheme="minorHAnsi" w:cstheme="minorHAnsi"/>
              </w:rPr>
              <w:t>hybějící chodníky a neuspokojivý stav některých místních komunikací</w:t>
            </w:r>
          </w:p>
        </w:tc>
      </w:tr>
      <w:tr w:rsidR="008E2BC3" w:rsidRPr="001A1D9C" w14:paraId="06E6D981" w14:textId="77777777" w:rsidTr="00B605B6">
        <w:trPr>
          <w:trHeight w:val="670"/>
        </w:trPr>
        <w:tc>
          <w:tcPr>
            <w:tcW w:w="4645" w:type="dxa"/>
            <w:tcBorders>
              <w:top w:val="dashSmallGap" w:sz="4" w:space="0" w:color="auto"/>
              <w:bottom w:val="dashSmallGap" w:sz="4" w:space="0" w:color="auto"/>
            </w:tcBorders>
            <w:shd w:val="clear" w:color="auto" w:fill="0070C0"/>
          </w:tcPr>
          <w:p w14:paraId="20974B9F" w14:textId="77777777" w:rsidR="00B605B6" w:rsidRPr="001A1D9C" w:rsidRDefault="00B605B6" w:rsidP="00B605B6">
            <w:pPr>
              <w:spacing w:before="60" w:after="60"/>
              <w:jc w:val="center"/>
              <w:rPr>
                <w:rFonts w:asciiTheme="minorHAnsi" w:hAnsiTheme="minorHAnsi" w:cstheme="minorHAnsi"/>
                <w:b/>
              </w:rPr>
            </w:pPr>
            <w:r>
              <w:rPr>
                <w:rFonts w:asciiTheme="minorHAnsi" w:hAnsiTheme="minorHAnsi" w:cstheme="minorHAnsi"/>
                <w:b/>
              </w:rPr>
              <w:t>PŘÍLEŽITOSTI</w:t>
            </w:r>
          </w:p>
          <w:p w14:paraId="673CCEA1" w14:textId="77777777" w:rsidR="00B605B6" w:rsidRPr="001A1D9C" w:rsidRDefault="00B605B6" w:rsidP="00B605B6">
            <w:pPr>
              <w:spacing w:after="60"/>
              <w:jc w:val="center"/>
              <w:rPr>
                <w:rFonts w:asciiTheme="minorHAnsi" w:hAnsiTheme="minorHAnsi" w:cstheme="minorHAnsi"/>
              </w:rPr>
            </w:pPr>
            <w:r w:rsidRPr="001A1D9C">
              <w:rPr>
                <w:rFonts w:asciiTheme="minorHAnsi" w:hAnsiTheme="minorHAnsi" w:cstheme="minorHAnsi"/>
                <w:b/>
              </w:rPr>
              <w:t>(</w:t>
            </w:r>
            <w:r>
              <w:rPr>
                <w:rFonts w:asciiTheme="minorHAnsi" w:hAnsiTheme="minorHAnsi" w:cstheme="minorHAnsi"/>
                <w:b/>
              </w:rPr>
              <w:t>vnější faktory</w:t>
            </w:r>
            <w:r w:rsidRPr="001A1D9C">
              <w:rPr>
                <w:rFonts w:asciiTheme="minorHAnsi" w:hAnsiTheme="minorHAnsi" w:cstheme="minorHAnsi"/>
                <w:b/>
              </w:rPr>
              <w:t>)</w:t>
            </w:r>
          </w:p>
        </w:tc>
        <w:tc>
          <w:tcPr>
            <w:tcW w:w="4643" w:type="dxa"/>
            <w:tcBorders>
              <w:top w:val="dashSmallGap" w:sz="4" w:space="0" w:color="auto"/>
              <w:bottom w:val="dashSmallGap" w:sz="4" w:space="0" w:color="auto"/>
            </w:tcBorders>
            <w:shd w:val="clear" w:color="auto" w:fill="7030A0"/>
          </w:tcPr>
          <w:p w14:paraId="22CFD559" w14:textId="77777777" w:rsidR="00B605B6" w:rsidRPr="001A1D9C" w:rsidRDefault="00B605B6" w:rsidP="00B605B6">
            <w:pPr>
              <w:spacing w:before="60" w:after="60"/>
              <w:jc w:val="center"/>
              <w:rPr>
                <w:rFonts w:asciiTheme="minorHAnsi" w:hAnsiTheme="minorHAnsi" w:cstheme="minorHAnsi"/>
                <w:b/>
              </w:rPr>
            </w:pPr>
            <w:r>
              <w:rPr>
                <w:rFonts w:asciiTheme="minorHAnsi" w:hAnsiTheme="minorHAnsi" w:cstheme="minorHAnsi"/>
                <w:b/>
              </w:rPr>
              <w:t>HROZBY</w:t>
            </w:r>
          </w:p>
          <w:p w14:paraId="1A388F86" w14:textId="77777777" w:rsidR="00B605B6" w:rsidRPr="001A1D9C" w:rsidRDefault="00B605B6" w:rsidP="00B605B6">
            <w:pPr>
              <w:spacing w:after="60"/>
              <w:ind w:left="227"/>
              <w:jc w:val="center"/>
              <w:rPr>
                <w:rFonts w:asciiTheme="minorHAnsi" w:hAnsiTheme="minorHAnsi" w:cstheme="minorHAnsi"/>
              </w:rPr>
            </w:pPr>
            <w:r w:rsidRPr="001A1D9C">
              <w:rPr>
                <w:rFonts w:asciiTheme="minorHAnsi" w:hAnsiTheme="minorHAnsi" w:cstheme="minorHAnsi"/>
                <w:b/>
              </w:rPr>
              <w:t>(</w:t>
            </w:r>
            <w:r>
              <w:rPr>
                <w:rFonts w:asciiTheme="minorHAnsi" w:hAnsiTheme="minorHAnsi" w:cstheme="minorHAnsi"/>
                <w:b/>
              </w:rPr>
              <w:t>vnější faktory</w:t>
            </w:r>
            <w:r w:rsidRPr="001A1D9C">
              <w:rPr>
                <w:rFonts w:asciiTheme="minorHAnsi" w:hAnsiTheme="minorHAnsi" w:cstheme="minorHAnsi"/>
                <w:b/>
              </w:rPr>
              <w:t>)</w:t>
            </w:r>
          </w:p>
        </w:tc>
      </w:tr>
      <w:tr w:rsidR="000F720E" w:rsidRPr="001A1D9C" w14:paraId="11C03226" w14:textId="77777777" w:rsidTr="00F02919">
        <w:trPr>
          <w:trHeight w:val="892"/>
        </w:trPr>
        <w:tc>
          <w:tcPr>
            <w:tcW w:w="4645" w:type="dxa"/>
            <w:tcBorders>
              <w:top w:val="dashSmallGap" w:sz="4" w:space="0" w:color="auto"/>
            </w:tcBorders>
          </w:tcPr>
          <w:p w14:paraId="6132EAD3" w14:textId="77777777" w:rsidR="00F7037E" w:rsidRP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Definování nových priorit v aktuálně zpracovávaném územním plánu obce</w:t>
            </w:r>
          </w:p>
          <w:p w14:paraId="79678CFF"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D</w:t>
            </w:r>
            <w:r w:rsidRPr="00F7037E">
              <w:rPr>
                <w:rFonts w:asciiTheme="minorHAnsi" w:hAnsiTheme="minorHAnsi" w:cstheme="minorHAnsi"/>
              </w:rPr>
              <w:t>alší plánovaný, kontrolovaný stavební rozvoj obce</w:t>
            </w:r>
          </w:p>
          <w:p w14:paraId="14990581"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Kladné migrační saldo zabezpečuje příchod mladých rodin</w:t>
            </w:r>
          </w:p>
          <w:p w14:paraId="4D74EADF" w14:textId="77777777" w:rsidR="006D54B8" w:rsidRDefault="008E2BC3" w:rsidP="006D54B8">
            <w:pPr>
              <w:numPr>
                <w:ilvl w:val="0"/>
                <w:numId w:val="5"/>
              </w:numPr>
              <w:spacing w:after="60"/>
              <w:ind w:left="227" w:hanging="227"/>
              <w:rPr>
                <w:rFonts w:asciiTheme="minorHAnsi" w:hAnsiTheme="minorHAnsi" w:cstheme="minorHAnsi"/>
              </w:rPr>
            </w:pPr>
            <w:r>
              <w:rPr>
                <w:rFonts w:asciiTheme="minorHAnsi" w:hAnsiTheme="minorHAnsi" w:cstheme="minorHAnsi"/>
              </w:rPr>
              <w:t>P</w:t>
            </w:r>
            <w:r w:rsidR="006D54B8">
              <w:rPr>
                <w:rFonts w:asciiTheme="minorHAnsi" w:hAnsiTheme="minorHAnsi" w:cstheme="minorHAnsi"/>
              </w:rPr>
              <w:t>řevládající dětská složka v populaci</w:t>
            </w:r>
          </w:p>
          <w:p w14:paraId="19635205" w14:textId="77777777" w:rsidR="008E2BC3" w:rsidRDefault="00B605B6" w:rsidP="008E2BC3">
            <w:pPr>
              <w:numPr>
                <w:ilvl w:val="0"/>
                <w:numId w:val="5"/>
              </w:numPr>
              <w:spacing w:after="60"/>
              <w:ind w:left="227" w:hanging="227"/>
              <w:rPr>
                <w:rFonts w:asciiTheme="minorHAnsi" w:hAnsiTheme="minorHAnsi" w:cstheme="minorHAnsi"/>
              </w:rPr>
            </w:pPr>
            <w:r>
              <w:rPr>
                <w:rFonts w:asciiTheme="minorHAnsi" w:hAnsiTheme="minorHAnsi" w:cstheme="minorHAnsi"/>
              </w:rPr>
              <w:t>Rozvoj podnikání</w:t>
            </w:r>
            <w:r w:rsidR="008E2BC3">
              <w:rPr>
                <w:rFonts w:asciiTheme="minorHAnsi" w:hAnsiTheme="minorHAnsi" w:cstheme="minorHAnsi"/>
              </w:rPr>
              <w:t xml:space="preserve"> a tvorba pracovních míst</w:t>
            </w:r>
          </w:p>
          <w:p w14:paraId="124E379A" w14:textId="77777777" w:rsidR="008E2BC3" w:rsidRDefault="008E2BC3" w:rsidP="008E2BC3">
            <w:pPr>
              <w:numPr>
                <w:ilvl w:val="0"/>
                <w:numId w:val="5"/>
              </w:numPr>
              <w:spacing w:after="60"/>
              <w:ind w:left="227" w:hanging="227"/>
              <w:rPr>
                <w:rFonts w:asciiTheme="minorHAnsi" w:hAnsiTheme="minorHAnsi" w:cstheme="minorHAnsi"/>
              </w:rPr>
            </w:pPr>
            <w:r>
              <w:rPr>
                <w:rFonts w:asciiTheme="minorHAnsi" w:hAnsiTheme="minorHAnsi" w:cstheme="minorHAnsi"/>
              </w:rPr>
              <w:t>Chov koní v obci – potenciál pro rozvoj cestovního ruchu (příměstské tábory)</w:t>
            </w:r>
          </w:p>
          <w:p w14:paraId="5DB7C1BF"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Realizace opatření vedoucích k větší</w:t>
            </w:r>
            <w:r w:rsidR="00721C01">
              <w:rPr>
                <w:rFonts w:asciiTheme="minorHAnsi" w:hAnsiTheme="minorHAnsi" w:cstheme="minorHAnsi"/>
              </w:rPr>
              <w:t xml:space="preserve"> pestrost</w:t>
            </w:r>
            <w:r>
              <w:rPr>
                <w:rFonts w:asciiTheme="minorHAnsi" w:hAnsiTheme="minorHAnsi" w:cstheme="minorHAnsi"/>
              </w:rPr>
              <w:t>i</w:t>
            </w:r>
            <w:r w:rsidR="00721C01">
              <w:rPr>
                <w:rFonts w:asciiTheme="minorHAnsi" w:hAnsiTheme="minorHAnsi" w:cstheme="minorHAnsi"/>
              </w:rPr>
              <w:t xml:space="preserve"> krajiny</w:t>
            </w:r>
          </w:p>
          <w:p w14:paraId="6D909C11"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S</w:t>
            </w:r>
            <w:r w:rsidRPr="00F7037E">
              <w:rPr>
                <w:rFonts w:asciiTheme="minorHAnsi" w:hAnsiTheme="minorHAnsi" w:cstheme="minorHAnsi"/>
              </w:rPr>
              <w:t>polupráce v rámci partnerství obcí</w:t>
            </w:r>
          </w:p>
          <w:p w14:paraId="5FC036A7" w14:textId="77777777" w:rsidR="00F7037E" w:rsidRDefault="00F7037E" w:rsidP="00F7037E">
            <w:pPr>
              <w:numPr>
                <w:ilvl w:val="0"/>
                <w:numId w:val="5"/>
              </w:numPr>
              <w:spacing w:after="60"/>
              <w:ind w:left="227" w:hanging="227"/>
              <w:rPr>
                <w:rFonts w:asciiTheme="minorHAnsi" w:hAnsiTheme="minorHAnsi" w:cstheme="minorHAnsi"/>
              </w:rPr>
            </w:pPr>
            <w:r w:rsidRPr="00F7037E">
              <w:rPr>
                <w:rFonts w:asciiTheme="minorHAnsi" w:hAnsiTheme="minorHAnsi" w:cstheme="minorHAnsi"/>
              </w:rPr>
              <w:t>Zvyšování bezpečnosti v dopravě a zkvalitnění příslušné infrastruktury</w:t>
            </w:r>
          </w:p>
          <w:p w14:paraId="6BFD95E2" w14:textId="77777777" w:rsidR="00F7037E" w:rsidRP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Č</w:t>
            </w:r>
            <w:r w:rsidRPr="00F7037E">
              <w:rPr>
                <w:rFonts w:asciiTheme="minorHAnsi" w:hAnsiTheme="minorHAnsi" w:cstheme="minorHAnsi"/>
              </w:rPr>
              <w:t>erpání dotačních peněz z dostupných programů podpory</w:t>
            </w:r>
          </w:p>
        </w:tc>
        <w:tc>
          <w:tcPr>
            <w:tcW w:w="4643" w:type="dxa"/>
            <w:tcBorders>
              <w:top w:val="dashSmallGap" w:sz="4" w:space="0" w:color="auto"/>
            </w:tcBorders>
          </w:tcPr>
          <w:p w14:paraId="7A6BEA8C" w14:textId="77777777" w:rsidR="00F7037E" w:rsidRDefault="000F720E" w:rsidP="00F7037E">
            <w:pPr>
              <w:numPr>
                <w:ilvl w:val="0"/>
                <w:numId w:val="5"/>
              </w:numPr>
              <w:spacing w:after="60"/>
              <w:ind w:left="227" w:hanging="227"/>
              <w:rPr>
                <w:rFonts w:asciiTheme="minorHAnsi" w:hAnsiTheme="minorHAnsi" w:cstheme="minorHAnsi"/>
              </w:rPr>
            </w:pPr>
            <w:r>
              <w:rPr>
                <w:rFonts w:asciiTheme="minorHAnsi" w:hAnsiTheme="minorHAnsi" w:cstheme="minorHAnsi"/>
              </w:rPr>
              <w:t>Dále se zhoršující s</w:t>
            </w:r>
            <w:r w:rsidR="00F7037E" w:rsidRPr="00F7037E">
              <w:rPr>
                <w:rFonts w:asciiTheme="minorHAnsi" w:hAnsiTheme="minorHAnsi" w:cstheme="minorHAnsi"/>
              </w:rPr>
              <w:t>tav některé technické infrastruktury</w:t>
            </w:r>
          </w:p>
          <w:p w14:paraId="1911E8FC"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Potenciální možnost n</w:t>
            </w:r>
            <w:r w:rsidRPr="00F7037E">
              <w:rPr>
                <w:rFonts w:asciiTheme="minorHAnsi" w:hAnsiTheme="minorHAnsi" w:cstheme="minorHAnsi"/>
              </w:rPr>
              <w:t>arušení charakteru obce nevhodnou výstavbou</w:t>
            </w:r>
          </w:p>
          <w:p w14:paraId="5F23C338" w14:textId="77777777" w:rsidR="00F7037E"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Z</w:t>
            </w:r>
            <w:r w:rsidRPr="00F7037E">
              <w:rPr>
                <w:rFonts w:asciiTheme="minorHAnsi" w:hAnsiTheme="minorHAnsi" w:cstheme="minorHAnsi"/>
              </w:rPr>
              <w:t>vyšování znečištění ovzduší</w:t>
            </w:r>
            <w:r w:rsidR="000F720E">
              <w:rPr>
                <w:rFonts w:asciiTheme="minorHAnsi" w:hAnsiTheme="minorHAnsi" w:cstheme="minorHAnsi"/>
              </w:rPr>
              <w:t xml:space="preserve"> i půdy</w:t>
            </w:r>
            <w:r w:rsidRPr="00F7037E">
              <w:rPr>
                <w:rFonts w:asciiTheme="minorHAnsi" w:hAnsiTheme="minorHAnsi" w:cstheme="minorHAnsi"/>
              </w:rPr>
              <w:t xml:space="preserve"> vlivem intenzivní zemědělské činnosti</w:t>
            </w:r>
          </w:p>
          <w:p w14:paraId="7A05139B" w14:textId="77777777" w:rsidR="00EC0067" w:rsidRDefault="00F7037E" w:rsidP="00F7037E">
            <w:pPr>
              <w:numPr>
                <w:ilvl w:val="0"/>
                <w:numId w:val="5"/>
              </w:numPr>
              <w:spacing w:after="60"/>
              <w:ind w:left="227" w:hanging="227"/>
              <w:rPr>
                <w:rFonts w:asciiTheme="minorHAnsi" w:hAnsiTheme="minorHAnsi" w:cstheme="minorHAnsi"/>
              </w:rPr>
            </w:pPr>
            <w:r>
              <w:rPr>
                <w:rFonts w:asciiTheme="minorHAnsi" w:hAnsiTheme="minorHAnsi" w:cstheme="minorHAnsi"/>
              </w:rPr>
              <w:t>Z</w:t>
            </w:r>
            <w:r w:rsidRPr="00F7037E">
              <w:rPr>
                <w:rFonts w:asciiTheme="minorHAnsi" w:hAnsiTheme="minorHAnsi" w:cstheme="minorHAnsi"/>
              </w:rPr>
              <w:t>horšení stavu dopravní infrastruktury</w:t>
            </w:r>
          </w:p>
          <w:p w14:paraId="2FCE2077" w14:textId="77777777" w:rsidR="000F720E" w:rsidRPr="001A1D9C" w:rsidRDefault="000F720E" w:rsidP="00F7037E">
            <w:pPr>
              <w:numPr>
                <w:ilvl w:val="0"/>
                <w:numId w:val="5"/>
              </w:numPr>
              <w:spacing w:after="60"/>
              <w:ind w:left="227" w:hanging="227"/>
              <w:rPr>
                <w:rFonts w:asciiTheme="minorHAnsi" w:hAnsiTheme="minorHAnsi" w:cstheme="minorHAnsi"/>
              </w:rPr>
            </w:pPr>
            <w:r>
              <w:rPr>
                <w:rFonts w:asciiTheme="minorHAnsi" w:hAnsiTheme="minorHAnsi" w:cstheme="minorHAnsi"/>
              </w:rPr>
              <w:t>Tlak na slučování obcí (např. ze strany státu)</w:t>
            </w:r>
          </w:p>
        </w:tc>
      </w:tr>
    </w:tbl>
    <w:p w14:paraId="1550A922" w14:textId="77777777" w:rsidR="00E049BE" w:rsidRPr="001A1D9C" w:rsidRDefault="00E049BE" w:rsidP="00EC0067">
      <w:pPr>
        <w:pStyle w:val="Nadpis1"/>
        <w:spacing w:after="120"/>
        <w:rPr>
          <w:rFonts w:asciiTheme="minorHAnsi" w:hAnsiTheme="minorHAnsi" w:cstheme="minorHAnsi"/>
        </w:rPr>
      </w:pPr>
      <w:bookmarkStart w:id="16" w:name="_Toc516650245"/>
      <w:r w:rsidRPr="001A1D9C">
        <w:rPr>
          <w:rFonts w:asciiTheme="minorHAnsi" w:hAnsiTheme="minorHAnsi" w:cstheme="minorHAnsi"/>
        </w:rPr>
        <w:lastRenderedPageBreak/>
        <w:t>B. Návrhová část</w:t>
      </w:r>
      <w:bookmarkEnd w:id="16"/>
      <w:r w:rsidRPr="001A1D9C">
        <w:rPr>
          <w:rFonts w:asciiTheme="minorHAnsi" w:hAnsiTheme="minorHAnsi" w:cstheme="minorHAnsi"/>
        </w:rPr>
        <w:t xml:space="preserve"> </w:t>
      </w:r>
    </w:p>
    <w:p w14:paraId="52754236" w14:textId="77777777" w:rsidR="00EC0067" w:rsidRPr="00F03566" w:rsidRDefault="00EC0067" w:rsidP="00EC0067">
      <w:pPr>
        <w:pStyle w:val="Nadpis2"/>
        <w:rPr>
          <w:rFonts w:asciiTheme="minorHAnsi" w:hAnsiTheme="minorHAnsi" w:cstheme="minorHAnsi"/>
          <w:szCs w:val="22"/>
          <w:lang w:val="cs-CZ"/>
        </w:rPr>
      </w:pPr>
      <w:bookmarkStart w:id="17" w:name="_Toc515528365"/>
      <w:bookmarkStart w:id="18" w:name="_Toc516650246"/>
      <w:r w:rsidRPr="00F03566">
        <w:rPr>
          <w:rFonts w:asciiTheme="minorHAnsi" w:hAnsiTheme="minorHAnsi" w:cstheme="minorHAnsi"/>
          <w:szCs w:val="22"/>
        </w:rPr>
        <w:t xml:space="preserve">B.1 </w:t>
      </w:r>
      <w:r w:rsidRPr="00F03566">
        <w:rPr>
          <w:rFonts w:asciiTheme="minorHAnsi" w:hAnsiTheme="minorHAnsi" w:cstheme="minorHAnsi"/>
          <w:szCs w:val="22"/>
          <w:lang w:val="cs-CZ"/>
        </w:rPr>
        <w:t>Poslání obce</w:t>
      </w:r>
      <w:bookmarkEnd w:id="17"/>
      <w:bookmarkEnd w:id="18"/>
    </w:p>
    <w:p w14:paraId="7779E8AE" w14:textId="77777777" w:rsidR="00EC0067" w:rsidRPr="00F03566" w:rsidRDefault="00EC0067" w:rsidP="00EC0067">
      <w:pPr>
        <w:pStyle w:val="Bezmezer"/>
        <w:rPr>
          <w:rFonts w:asciiTheme="minorHAnsi" w:hAnsiTheme="minorHAnsi" w:cstheme="minorHAnsi"/>
          <w:sz w:val="22"/>
          <w:szCs w:val="22"/>
        </w:rPr>
      </w:pPr>
      <w:r w:rsidRPr="00F03566">
        <w:rPr>
          <w:rFonts w:asciiTheme="minorHAnsi" w:hAnsiTheme="minorHAnsi" w:cstheme="minorHAnsi"/>
          <w:sz w:val="22"/>
          <w:szCs w:val="22"/>
        </w:rPr>
        <w:t>Poslání obce jako přirozeného sídelního sdružení spočívá především v péči o veřejné věci a společný majetek sloužící ku prospěchu všem. Hlavním přínosem je péče o základní podmínky k životu. Klíčovým zákonem pro fungování obce je zákon o obcích č. 128/2000 Sb., který definuje základní poslání obce v paragrafovaném znění takto:</w:t>
      </w:r>
    </w:p>
    <w:p w14:paraId="1AE05DF7" w14:textId="77777777" w:rsidR="00EC0067" w:rsidRPr="00F03566" w:rsidRDefault="00EC0067" w:rsidP="00EC0067">
      <w:pPr>
        <w:pStyle w:val="Bezmezer"/>
        <w:numPr>
          <w:ilvl w:val="0"/>
          <w:numId w:val="46"/>
        </w:numPr>
        <w:rPr>
          <w:rFonts w:asciiTheme="minorHAnsi" w:hAnsiTheme="minorHAnsi" w:cstheme="minorHAnsi"/>
          <w:sz w:val="22"/>
          <w:szCs w:val="22"/>
        </w:rPr>
      </w:pPr>
      <w:r w:rsidRPr="00F03566">
        <w:rPr>
          <w:rFonts w:asciiTheme="minorHAnsi" w:hAnsiTheme="minorHAnsi" w:cstheme="minorHAnsi"/>
          <w:sz w:val="22"/>
          <w:szCs w:val="22"/>
        </w:rPr>
        <w:t>Obec je základním územním samosprávným společenstvím občanů; tvoří územní celek, který je vymezen hranicí území obce.</w:t>
      </w:r>
    </w:p>
    <w:p w14:paraId="2C817EDC" w14:textId="77777777" w:rsidR="00EC0067" w:rsidRPr="00F03566" w:rsidRDefault="00EC0067" w:rsidP="00EC0067">
      <w:pPr>
        <w:pStyle w:val="Bezmezer"/>
        <w:numPr>
          <w:ilvl w:val="0"/>
          <w:numId w:val="46"/>
        </w:numPr>
        <w:rPr>
          <w:rFonts w:asciiTheme="minorHAnsi" w:hAnsiTheme="minorHAnsi" w:cstheme="minorHAnsi"/>
          <w:sz w:val="22"/>
          <w:szCs w:val="22"/>
        </w:rPr>
      </w:pPr>
      <w:r w:rsidRPr="00F03566">
        <w:rPr>
          <w:rFonts w:asciiTheme="minorHAnsi" w:hAnsiTheme="minorHAnsi" w:cstheme="minorHAnsi"/>
          <w:sz w:val="22"/>
          <w:szCs w:val="22"/>
        </w:rPr>
        <w:t>Obec je veřejnoprávní korporací, má vlastní majetek. Obec vystupuje v právních vztazích svým jménem a nese odpovědnost z těchto vztahů vyplývající.</w:t>
      </w:r>
    </w:p>
    <w:p w14:paraId="7EEC8540" w14:textId="77777777" w:rsidR="00EC0067" w:rsidRPr="00F03566" w:rsidRDefault="00EC0067" w:rsidP="00EC0067">
      <w:pPr>
        <w:pStyle w:val="Bezmezer"/>
        <w:numPr>
          <w:ilvl w:val="0"/>
          <w:numId w:val="46"/>
        </w:numPr>
        <w:rPr>
          <w:rFonts w:asciiTheme="minorHAnsi" w:hAnsiTheme="minorHAnsi" w:cstheme="minorHAnsi"/>
          <w:sz w:val="22"/>
          <w:szCs w:val="22"/>
        </w:rPr>
      </w:pPr>
      <w:r w:rsidRPr="00F03566">
        <w:rPr>
          <w:rFonts w:asciiTheme="minorHAnsi" w:hAnsiTheme="minorHAnsi" w:cstheme="minorHAnsi"/>
          <w:sz w:val="22"/>
          <w:szCs w:val="22"/>
        </w:rPr>
        <w:t>Obec pečuje o všestranný rozvoj svého území a o potřeby svých občanů; při plnění svých úkolů chrání též veřejný zájem.</w:t>
      </w:r>
    </w:p>
    <w:p w14:paraId="52C0E574" w14:textId="77777777" w:rsidR="00EC0067" w:rsidRPr="00F03566" w:rsidRDefault="00EC0067" w:rsidP="00EC0067">
      <w:pPr>
        <w:rPr>
          <w:rFonts w:asciiTheme="minorHAnsi" w:hAnsiTheme="minorHAnsi" w:cstheme="minorHAnsi"/>
          <w:szCs w:val="22"/>
        </w:rPr>
      </w:pPr>
    </w:p>
    <w:p w14:paraId="4D2F810F" w14:textId="77777777" w:rsidR="00EC0067" w:rsidRPr="00F03566" w:rsidRDefault="00EC0067" w:rsidP="00EC0067">
      <w:pPr>
        <w:pStyle w:val="Nadpis2"/>
        <w:rPr>
          <w:rFonts w:asciiTheme="minorHAnsi" w:hAnsiTheme="minorHAnsi" w:cstheme="minorHAnsi"/>
          <w:szCs w:val="22"/>
        </w:rPr>
      </w:pPr>
      <w:bookmarkStart w:id="19" w:name="_Toc515528366"/>
      <w:bookmarkStart w:id="20" w:name="_Toc516650247"/>
      <w:r w:rsidRPr="00F03566">
        <w:rPr>
          <w:rFonts w:asciiTheme="minorHAnsi" w:hAnsiTheme="minorHAnsi" w:cstheme="minorHAnsi"/>
          <w:szCs w:val="22"/>
        </w:rPr>
        <w:t>B.2 Strategická vize</w:t>
      </w:r>
      <w:bookmarkEnd w:id="19"/>
      <w:bookmarkEnd w:id="20"/>
    </w:p>
    <w:p w14:paraId="32770832"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Liboš roku 2023 je obcí, která díky své atraktivní poloze v blízkosti Olomouce, dobré dostupnosti dalších větších obcí</w:t>
      </w:r>
      <w:r w:rsidR="00AE4A2D">
        <w:rPr>
          <w:rFonts w:asciiTheme="minorHAnsi" w:hAnsiTheme="minorHAnsi" w:cstheme="minorHAnsi"/>
          <w:i/>
          <w:sz w:val="22"/>
          <w:szCs w:val="22"/>
        </w:rPr>
        <w:t>,</w:t>
      </w:r>
      <w:r w:rsidRPr="00F7037E">
        <w:rPr>
          <w:rFonts w:asciiTheme="minorHAnsi" w:hAnsiTheme="minorHAnsi" w:cstheme="minorHAnsi"/>
          <w:i/>
          <w:sz w:val="22"/>
          <w:szCs w:val="22"/>
        </w:rPr>
        <w:t xml:space="preserve"> a zároveň díky atraktivní lokalitě pro bydlení v minulosti získala a stále získává nové obyvatele a vytváří jim velmi dobré podmínky pro život.</w:t>
      </w:r>
    </w:p>
    <w:p w14:paraId="1B8247A6" w14:textId="77777777" w:rsidR="00EC0067" w:rsidRPr="00F7037E" w:rsidRDefault="00EC0067" w:rsidP="00EC0067">
      <w:pPr>
        <w:pStyle w:val="Bezmezer"/>
        <w:rPr>
          <w:rFonts w:asciiTheme="minorHAnsi" w:hAnsiTheme="minorHAnsi" w:cstheme="minorHAnsi"/>
          <w:i/>
          <w:sz w:val="22"/>
          <w:szCs w:val="22"/>
        </w:rPr>
      </w:pPr>
    </w:p>
    <w:p w14:paraId="70036AD7"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Vedení obce si je vědomo základních hodnot trvale udržitelného způsobu života na vesnici, které při rozvojových aktivitách respektuje a s tímto přístupem jsou ztotožněni i obyvatelé obce. V Liboši jsou respektovány tradiční hodnoty venkovského způsobu života, rozvíjí se sportovní, kulturní život a obyvatelé mají pocit pospolitosti a bezkonfliktní vztahy. Sžili se starousedlíci i novousedlíci a společně pracují pro budoucí rozvoj obce.</w:t>
      </w:r>
    </w:p>
    <w:p w14:paraId="4E26BB82" w14:textId="77777777" w:rsidR="00EC0067" w:rsidRPr="00F7037E" w:rsidRDefault="00EC0067" w:rsidP="00EC0067">
      <w:pPr>
        <w:pStyle w:val="Bezmezer"/>
        <w:rPr>
          <w:rFonts w:asciiTheme="minorHAnsi" w:hAnsiTheme="minorHAnsi" w:cstheme="minorHAnsi"/>
          <w:i/>
          <w:sz w:val="22"/>
          <w:szCs w:val="22"/>
        </w:rPr>
      </w:pPr>
    </w:p>
    <w:p w14:paraId="3EF43861"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Domovní a bytový fond obce je z větší části renovovaný, obecní budovy jsou v uspokojivém stavu a obyvatelé si jsou vědomi potřeby investic do renovací svých rodinných domů. Většina domů již renovací prošla a individuální rodinné bydlení je nadále převažujícím typem bydlení v obci.</w:t>
      </w:r>
    </w:p>
    <w:p w14:paraId="3A23A606" w14:textId="77777777" w:rsidR="00EC0067" w:rsidRPr="00F7037E" w:rsidRDefault="00EC0067" w:rsidP="00EC0067">
      <w:pPr>
        <w:pStyle w:val="Bezmezer"/>
        <w:rPr>
          <w:rFonts w:asciiTheme="minorHAnsi" w:hAnsiTheme="minorHAnsi" w:cstheme="minorHAnsi"/>
          <w:i/>
          <w:sz w:val="22"/>
          <w:szCs w:val="22"/>
        </w:rPr>
      </w:pPr>
    </w:p>
    <w:p w14:paraId="04A50448"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 xml:space="preserve">Obec podporuje rozvoj dopravní infrastruktury, došlo k opravení většiny místních komunikací a zvýšení bezpečnosti chodců (chodníky) a rozvíjí se projekty podporující individuální, bezpečnou a ekologicky šetrnou dopravu. </w:t>
      </w:r>
    </w:p>
    <w:p w14:paraId="49A1F84D" w14:textId="77777777" w:rsidR="00EC0067" w:rsidRPr="00F7037E" w:rsidRDefault="00EC0067" w:rsidP="00EC0067">
      <w:pPr>
        <w:pStyle w:val="Bezmezer"/>
        <w:rPr>
          <w:rFonts w:asciiTheme="minorHAnsi" w:hAnsiTheme="minorHAnsi" w:cstheme="minorHAnsi"/>
          <w:i/>
          <w:sz w:val="22"/>
          <w:szCs w:val="22"/>
        </w:rPr>
      </w:pPr>
    </w:p>
    <w:p w14:paraId="65BF7A03"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 xml:space="preserve">Děti a mládež nachází v obci odpovídající nabídku volnočasových aktivit. Tím pádem se do obce stěhují i mladé rodiny s malými dětmi. Vedení obce si je vědomo (přes relativní blízkost větších sídel s dobrou nabídkou pracovních příležitostí) nutnosti zabezpečit i pracovní místa v obci, přičemž se snaží poskytovat podporu k podnikání zejména ve službách a v ekologicky šetrných malých podnicích. </w:t>
      </w:r>
    </w:p>
    <w:p w14:paraId="7DB8AF56" w14:textId="77777777" w:rsidR="00EC0067" w:rsidRPr="00F7037E" w:rsidRDefault="00EC0067" w:rsidP="00EC0067">
      <w:pPr>
        <w:pStyle w:val="Bezmezer"/>
        <w:rPr>
          <w:rFonts w:asciiTheme="minorHAnsi" w:hAnsiTheme="minorHAnsi" w:cstheme="minorHAnsi"/>
          <w:i/>
          <w:sz w:val="22"/>
          <w:szCs w:val="22"/>
        </w:rPr>
      </w:pPr>
    </w:p>
    <w:p w14:paraId="312B65D0"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 xml:space="preserve">Obyvatelé obce jsou hrdí na svou obec a obec samotná je aktivní v rámci mikroregionálního i místního partnerství (v Mikroregionu a MAS </w:t>
      </w:r>
      <w:r w:rsidR="00F7037E">
        <w:rPr>
          <w:rFonts w:asciiTheme="minorHAnsi" w:hAnsiTheme="minorHAnsi" w:cstheme="minorHAnsi"/>
          <w:i/>
          <w:sz w:val="22"/>
          <w:szCs w:val="22"/>
        </w:rPr>
        <w:t>Moravská cesta</w:t>
      </w:r>
      <w:r w:rsidRPr="00F7037E">
        <w:rPr>
          <w:rFonts w:asciiTheme="minorHAnsi" w:hAnsiTheme="minorHAnsi" w:cstheme="minorHAnsi"/>
          <w:i/>
          <w:sz w:val="22"/>
          <w:szCs w:val="22"/>
        </w:rPr>
        <w:t>).</w:t>
      </w:r>
    </w:p>
    <w:p w14:paraId="68EDA1DE" w14:textId="77777777" w:rsidR="00EC0067" w:rsidRPr="00F7037E" w:rsidRDefault="00EC0067" w:rsidP="00EC0067">
      <w:pPr>
        <w:pStyle w:val="Bezmezer"/>
        <w:rPr>
          <w:rFonts w:asciiTheme="minorHAnsi" w:hAnsiTheme="minorHAnsi" w:cstheme="minorHAnsi"/>
          <w:i/>
          <w:sz w:val="22"/>
          <w:szCs w:val="22"/>
        </w:rPr>
      </w:pPr>
    </w:p>
    <w:p w14:paraId="7F67C286" w14:textId="77777777" w:rsidR="00EC0067" w:rsidRPr="00F7037E" w:rsidRDefault="00EC0067" w:rsidP="00EC0067">
      <w:pPr>
        <w:pStyle w:val="Bezmezer"/>
        <w:rPr>
          <w:rFonts w:asciiTheme="minorHAnsi" w:hAnsiTheme="minorHAnsi" w:cstheme="minorHAnsi"/>
          <w:i/>
          <w:sz w:val="22"/>
          <w:szCs w:val="22"/>
        </w:rPr>
      </w:pPr>
      <w:r w:rsidRPr="00F7037E">
        <w:rPr>
          <w:rFonts w:asciiTheme="minorHAnsi" w:hAnsiTheme="minorHAnsi" w:cstheme="minorHAnsi"/>
          <w:i/>
          <w:sz w:val="22"/>
          <w:szCs w:val="22"/>
        </w:rPr>
        <w:t>Obec se zaměřuje na plnění potřeb svých obyvatel, podporuje pro ně rozvoj služeb, podporuje rovněž péči o seniory. Občané, kteří se do obce hodlají přistěhovat, by měli být seznámeni se strategickou vizí dalšího směřování obce, aby po jejich přistěhování nedocházelo ke zbytečným konfliktům se starousedlíky a k vytváření bariér pro budoucí soužití a sousedskou pospolitost.</w:t>
      </w:r>
    </w:p>
    <w:p w14:paraId="4A9E78B4" w14:textId="77777777" w:rsidR="00556C68" w:rsidRPr="001A1D9C" w:rsidRDefault="00556C68" w:rsidP="00D3379F">
      <w:pPr>
        <w:rPr>
          <w:rFonts w:asciiTheme="minorHAnsi" w:hAnsiTheme="minorHAnsi" w:cstheme="minorHAnsi"/>
        </w:rPr>
      </w:pPr>
    </w:p>
    <w:p w14:paraId="3C896C21" w14:textId="77777777" w:rsidR="000B0588" w:rsidRDefault="000B0588" w:rsidP="00D3379F">
      <w:pPr>
        <w:rPr>
          <w:rFonts w:asciiTheme="minorHAnsi" w:hAnsiTheme="minorHAnsi" w:cstheme="minorHAnsi"/>
        </w:rPr>
      </w:pPr>
    </w:p>
    <w:p w14:paraId="7F06068D" w14:textId="77777777" w:rsidR="00022F1B" w:rsidRDefault="00022F1B" w:rsidP="00022F1B">
      <w:pPr>
        <w:pStyle w:val="Nadpis2"/>
        <w:rPr>
          <w:rFonts w:asciiTheme="minorHAnsi" w:hAnsiTheme="minorHAnsi" w:cstheme="minorHAnsi"/>
          <w:szCs w:val="22"/>
        </w:rPr>
      </w:pPr>
      <w:bookmarkStart w:id="21" w:name="_Toc485629560"/>
      <w:bookmarkStart w:id="22" w:name="_Toc495412702"/>
      <w:bookmarkStart w:id="23" w:name="_Toc504053610"/>
      <w:bookmarkStart w:id="24" w:name="_Toc515528367"/>
      <w:bookmarkStart w:id="25" w:name="_Toc516650248"/>
      <w:r w:rsidRPr="00F03566">
        <w:rPr>
          <w:rFonts w:asciiTheme="minorHAnsi" w:hAnsiTheme="minorHAnsi" w:cstheme="minorHAnsi"/>
          <w:szCs w:val="22"/>
        </w:rPr>
        <w:lastRenderedPageBreak/>
        <w:t>B.3 Stanovení dlouhodobých strategických cílů</w:t>
      </w:r>
      <w:bookmarkEnd w:id="21"/>
      <w:bookmarkEnd w:id="22"/>
      <w:bookmarkEnd w:id="23"/>
      <w:bookmarkEnd w:id="24"/>
      <w:bookmarkEnd w:id="25"/>
    </w:p>
    <w:p w14:paraId="253643E3" w14:textId="77777777" w:rsidR="00022F1B" w:rsidRPr="00022F1B" w:rsidRDefault="00022F1B" w:rsidP="00022F1B">
      <w:pPr>
        <w:pStyle w:val="Normlnweb"/>
        <w:jc w:val="both"/>
        <w:rPr>
          <w:rFonts w:asciiTheme="minorHAnsi" w:hAnsiTheme="minorHAnsi" w:cstheme="minorHAnsi"/>
          <w:sz w:val="22"/>
          <w:szCs w:val="22"/>
          <w:shd w:val="clear" w:color="auto" w:fill="FFFFFF"/>
        </w:rPr>
      </w:pPr>
      <w:r w:rsidRPr="00F03566">
        <w:rPr>
          <w:rFonts w:asciiTheme="minorHAnsi" w:hAnsiTheme="minorHAnsi" w:cstheme="minorHAnsi"/>
          <w:sz w:val="22"/>
          <w:szCs w:val="22"/>
          <w:shd w:val="clear" w:color="auto" w:fill="FFFFFF"/>
        </w:rPr>
        <w:t>Programové cíle stanovují to, čeho chce obec dosáhnout realizací svého programu rozvoje. Tyto cíle jsou stanoveny na základě problémů, definovaných v analytické části dokumentu, potřeb občanů obce, zjištěných v rámci spolupráce občanů na tvorbě rozvojového dokumentu, a taktéž na základě projednání v zastupitelstvu obce. Jednotlivé programové cíle budou naplňovány aktivitami – viz tab. B.4.</w:t>
      </w:r>
    </w:p>
    <w:p w14:paraId="2DD72E43" w14:textId="77777777" w:rsidR="00022F1B" w:rsidRDefault="00022F1B" w:rsidP="00022F1B">
      <w:pPr>
        <w:rPr>
          <w:rFonts w:asciiTheme="minorHAnsi" w:hAnsiTheme="minorHAnsi" w:cstheme="minorHAnsi"/>
          <w:b/>
          <w:bCs/>
          <w:color w:val="000000"/>
        </w:rPr>
      </w:pPr>
      <w:r w:rsidRPr="009E75D0">
        <w:rPr>
          <w:rFonts w:asciiTheme="minorHAnsi" w:hAnsiTheme="minorHAnsi" w:cstheme="minorHAnsi"/>
          <w:b/>
          <w:bCs/>
          <w:color w:val="000000"/>
        </w:rPr>
        <w:t>Cíl 1: Rozvoj a péče o stávající infrastrukturu a občanskou vybavenost v</w:t>
      </w:r>
      <w:r>
        <w:rPr>
          <w:rFonts w:asciiTheme="minorHAnsi" w:hAnsiTheme="minorHAnsi" w:cstheme="minorHAnsi"/>
          <w:b/>
          <w:bCs/>
          <w:color w:val="000000"/>
        </w:rPr>
        <w:t> </w:t>
      </w:r>
      <w:r w:rsidRPr="009E75D0">
        <w:rPr>
          <w:rFonts w:asciiTheme="minorHAnsi" w:hAnsiTheme="minorHAnsi" w:cstheme="minorHAnsi"/>
          <w:b/>
          <w:bCs/>
          <w:color w:val="000000"/>
        </w:rPr>
        <w:t>obci</w:t>
      </w:r>
    </w:p>
    <w:p w14:paraId="33168F2A" w14:textId="77777777" w:rsidR="00022F1B" w:rsidRPr="009E75D0" w:rsidRDefault="00022F1B" w:rsidP="00022F1B">
      <w:pPr>
        <w:rPr>
          <w:rFonts w:asciiTheme="minorHAnsi" w:hAnsiTheme="minorHAnsi" w:cstheme="minorHAnsi"/>
          <w:b/>
          <w:bCs/>
          <w:color w:val="000000"/>
        </w:rPr>
      </w:pPr>
      <w:r w:rsidRPr="009E75D0">
        <w:rPr>
          <w:rFonts w:asciiTheme="minorHAnsi" w:hAnsiTheme="minorHAnsi" w:cstheme="minorHAnsi"/>
          <w:b/>
          <w:bCs/>
          <w:color w:val="000000"/>
        </w:rPr>
        <w:t>Cíl 2: Ochrana životního prostředí, udržitelný rozvoj obce</w:t>
      </w:r>
    </w:p>
    <w:p w14:paraId="037F1B66" w14:textId="77777777" w:rsidR="00022F1B" w:rsidRPr="009E75D0" w:rsidRDefault="00022F1B" w:rsidP="00022F1B">
      <w:pPr>
        <w:rPr>
          <w:rFonts w:asciiTheme="minorHAnsi" w:hAnsiTheme="minorHAnsi" w:cstheme="minorHAnsi"/>
          <w:b/>
          <w:bCs/>
          <w:color w:val="000000"/>
        </w:rPr>
      </w:pPr>
      <w:r w:rsidRPr="009E75D0">
        <w:rPr>
          <w:rFonts w:asciiTheme="minorHAnsi" w:hAnsiTheme="minorHAnsi" w:cstheme="minorHAnsi"/>
          <w:b/>
          <w:bCs/>
          <w:color w:val="000000"/>
        </w:rPr>
        <w:t>Cíl 3: Rozvoj a zlepšování podmínek k životu občanů v obci</w:t>
      </w:r>
    </w:p>
    <w:p w14:paraId="3E4AC310" w14:textId="77777777" w:rsidR="00022F1B" w:rsidRDefault="00022F1B" w:rsidP="00022F1B">
      <w:pPr>
        <w:rPr>
          <w:rFonts w:asciiTheme="minorHAnsi" w:hAnsiTheme="minorHAnsi" w:cstheme="minorHAnsi"/>
          <w:b/>
          <w:bCs/>
          <w:color w:val="000000"/>
        </w:rPr>
      </w:pPr>
      <w:r w:rsidRPr="009E75D0">
        <w:rPr>
          <w:rFonts w:asciiTheme="minorHAnsi" w:hAnsiTheme="minorHAnsi" w:cstheme="minorHAnsi"/>
          <w:b/>
          <w:bCs/>
          <w:color w:val="000000"/>
        </w:rPr>
        <w:t>Cíl 4: Rozvoj kulturního, společenského a sportovního života v</w:t>
      </w:r>
      <w:r>
        <w:rPr>
          <w:rFonts w:asciiTheme="minorHAnsi" w:hAnsiTheme="minorHAnsi" w:cstheme="minorHAnsi"/>
          <w:b/>
          <w:bCs/>
          <w:color w:val="000000"/>
        </w:rPr>
        <w:t> </w:t>
      </w:r>
      <w:r w:rsidRPr="009E75D0">
        <w:rPr>
          <w:rFonts w:asciiTheme="minorHAnsi" w:hAnsiTheme="minorHAnsi" w:cstheme="minorHAnsi"/>
          <w:b/>
          <w:bCs/>
          <w:color w:val="000000"/>
        </w:rPr>
        <w:t>obci</w:t>
      </w:r>
    </w:p>
    <w:p w14:paraId="552A20B1" w14:textId="77777777" w:rsidR="00026E8D" w:rsidRPr="001A1D9C" w:rsidRDefault="00026E8D" w:rsidP="00D3379F">
      <w:pPr>
        <w:rPr>
          <w:rFonts w:asciiTheme="minorHAnsi" w:hAnsiTheme="minorHAnsi" w:cstheme="minorHAnsi"/>
        </w:rPr>
      </w:pPr>
    </w:p>
    <w:p w14:paraId="4C350502" w14:textId="77777777" w:rsidR="00026E8D" w:rsidRPr="001A1D9C" w:rsidRDefault="00026E8D" w:rsidP="00D3379F">
      <w:pPr>
        <w:rPr>
          <w:rFonts w:asciiTheme="minorHAnsi" w:hAnsiTheme="minorHAnsi" w:cstheme="minorHAnsi"/>
        </w:rPr>
      </w:pPr>
    </w:p>
    <w:p w14:paraId="290E0E58" w14:textId="77777777" w:rsidR="00026E8D" w:rsidRPr="001A1D9C" w:rsidRDefault="00026E8D" w:rsidP="00D3379F">
      <w:pPr>
        <w:rPr>
          <w:rFonts w:asciiTheme="minorHAnsi" w:hAnsiTheme="minorHAnsi" w:cstheme="minorHAnsi"/>
        </w:rPr>
      </w:pPr>
    </w:p>
    <w:p w14:paraId="1B492009" w14:textId="77777777" w:rsidR="0098382D" w:rsidRPr="001A1D9C" w:rsidRDefault="0098382D">
      <w:pPr>
        <w:spacing w:after="0"/>
        <w:jc w:val="left"/>
        <w:rPr>
          <w:rFonts w:asciiTheme="minorHAnsi" w:hAnsiTheme="minorHAnsi" w:cstheme="minorHAnsi"/>
        </w:rPr>
        <w:sectPr w:rsidR="0098382D" w:rsidRPr="001A1D9C" w:rsidSect="00C229AA">
          <w:footerReference w:type="default" r:id="rId38"/>
          <w:pgSz w:w="11906" w:h="16838" w:code="9"/>
          <w:pgMar w:top="1793" w:right="1418" w:bottom="1418" w:left="1418" w:header="624" w:footer="709" w:gutter="0"/>
          <w:cols w:space="708"/>
          <w:docGrid w:linePitch="360"/>
        </w:sectPr>
      </w:pPr>
    </w:p>
    <w:p w14:paraId="5F5EB97B" w14:textId="77777777" w:rsidR="00026E8D" w:rsidRPr="001A1D9C" w:rsidRDefault="00026E8D" w:rsidP="00026E8D">
      <w:pPr>
        <w:pStyle w:val="Nadpis2"/>
        <w:rPr>
          <w:rFonts w:asciiTheme="minorHAnsi" w:hAnsiTheme="minorHAnsi" w:cstheme="minorHAnsi"/>
          <w:lang w:val="cs-CZ"/>
        </w:rPr>
      </w:pPr>
      <w:bookmarkStart w:id="26" w:name="_Toc495412703"/>
      <w:bookmarkStart w:id="27" w:name="_Toc516650249"/>
      <w:r w:rsidRPr="001A1D9C">
        <w:rPr>
          <w:rFonts w:asciiTheme="minorHAnsi" w:hAnsiTheme="minorHAnsi" w:cstheme="minorHAnsi"/>
        </w:rPr>
        <w:lastRenderedPageBreak/>
        <w:t>B.</w:t>
      </w:r>
      <w:r w:rsidRPr="001A1D9C">
        <w:rPr>
          <w:rFonts w:asciiTheme="minorHAnsi" w:hAnsiTheme="minorHAnsi" w:cstheme="minorHAnsi"/>
          <w:lang w:val="cs-CZ"/>
        </w:rPr>
        <w:t>4</w:t>
      </w:r>
      <w:r w:rsidRPr="001A1D9C">
        <w:rPr>
          <w:rFonts w:asciiTheme="minorHAnsi" w:hAnsiTheme="minorHAnsi" w:cstheme="minorHAnsi"/>
        </w:rPr>
        <w:t xml:space="preserve"> Opatření a aktivity</w:t>
      </w:r>
      <w:bookmarkEnd w:id="26"/>
      <w:bookmarkEnd w:id="27"/>
      <w:r w:rsidRPr="001A1D9C">
        <w:rPr>
          <w:rFonts w:asciiTheme="minorHAnsi" w:hAnsiTheme="minorHAnsi" w:cstheme="minorHAnsi"/>
          <w:lang w:val="cs-CZ"/>
        </w:rPr>
        <w:t xml:space="preserve">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559"/>
        <w:gridCol w:w="1418"/>
        <w:gridCol w:w="1701"/>
        <w:gridCol w:w="1417"/>
        <w:gridCol w:w="1985"/>
        <w:gridCol w:w="2268"/>
      </w:tblGrid>
      <w:tr w:rsidR="00026E8D" w:rsidRPr="001A1D9C" w14:paraId="59216492" w14:textId="77777777" w:rsidTr="006A0784">
        <w:tc>
          <w:tcPr>
            <w:tcW w:w="709" w:type="dxa"/>
            <w:shd w:val="clear" w:color="auto" w:fill="F4B083" w:themeFill="accent2" w:themeFillTint="99"/>
            <w:vAlign w:val="center"/>
          </w:tcPr>
          <w:p w14:paraId="4FFE9713" w14:textId="77777777" w:rsidR="00026E8D" w:rsidRPr="001A1D9C" w:rsidRDefault="00026E8D" w:rsidP="006A0784">
            <w:pPr>
              <w:keepNext/>
              <w:spacing w:before="40" w:after="40"/>
              <w:jc w:val="center"/>
              <w:rPr>
                <w:rFonts w:asciiTheme="minorHAnsi" w:hAnsiTheme="minorHAnsi" w:cstheme="minorHAnsi"/>
                <w:b/>
                <w:i/>
                <w:szCs w:val="20"/>
              </w:rPr>
            </w:pPr>
            <w:r w:rsidRPr="001A1D9C">
              <w:rPr>
                <w:rFonts w:asciiTheme="minorHAnsi" w:hAnsiTheme="minorHAnsi" w:cstheme="minorHAnsi"/>
                <w:b/>
                <w:i/>
                <w:szCs w:val="20"/>
              </w:rPr>
              <w:t>Cíl č.</w:t>
            </w:r>
          </w:p>
        </w:tc>
        <w:tc>
          <w:tcPr>
            <w:tcW w:w="2835" w:type="dxa"/>
            <w:shd w:val="clear" w:color="auto" w:fill="F4B083" w:themeFill="accent2" w:themeFillTint="99"/>
            <w:vAlign w:val="center"/>
          </w:tcPr>
          <w:p w14:paraId="74F68340" w14:textId="77777777" w:rsidR="00026E8D" w:rsidRPr="001A1D9C" w:rsidRDefault="00026E8D" w:rsidP="006A0784">
            <w:pPr>
              <w:keepNext/>
              <w:spacing w:before="40" w:after="40"/>
              <w:jc w:val="center"/>
              <w:rPr>
                <w:rFonts w:asciiTheme="minorHAnsi" w:hAnsiTheme="minorHAnsi" w:cstheme="minorHAnsi"/>
                <w:b/>
                <w:i/>
                <w:szCs w:val="20"/>
              </w:rPr>
            </w:pPr>
            <w:r w:rsidRPr="001A1D9C">
              <w:rPr>
                <w:rFonts w:asciiTheme="minorHAnsi" w:hAnsiTheme="minorHAnsi" w:cstheme="minorHAnsi"/>
                <w:b/>
                <w:i/>
                <w:szCs w:val="20"/>
              </w:rPr>
              <w:t>Název aktivity</w:t>
            </w:r>
          </w:p>
        </w:tc>
        <w:tc>
          <w:tcPr>
            <w:tcW w:w="1559" w:type="dxa"/>
            <w:shd w:val="clear" w:color="auto" w:fill="F4B083" w:themeFill="accent2" w:themeFillTint="99"/>
            <w:vAlign w:val="center"/>
          </w:tcPr>
          <w:p w14:paraId="301615CD" w14:textId="77777777" w:rsidR="00026E8D" w:rsidRPr="001A1D9C" w:rsidRDefault="00026E8D" w:rsidP="006A0784">
            <w:pPr>
              <w:keepNext/>
              <w:spacing w:before="40" w:after="40"/>
              <w:ind w:left="-57" w:right="-57"/>
              <w:jc w:val="center"/>
              <w:rPr>
                <w:rFonts w:asciiTheme="minorHAnsi" w:hAnsiTheme="minorHAnsi" w:cstheme="minorHAnsi"/>
                <w:b/>
                <w:i/>
                <w:szCs w:val="20"/>
              </w:rPr>
            </w:pPr>
            <w:r w:rsidRPr="001A1D9C">
              <w:rPr>
                <w:rFonts w:asciiTheme="minorHAnsi" w:hAnsiTheme="minorHAnsi" w:cstheme="minorHAnsi"/>
                <w:b/>
                <w:i/>
                <w:szCs w:val="20"/>
              </w:rPr>
              <w:t>Důležitost</w:t>
            </w:r>
          </w:p>
        </w:tc>
        <w:tc>
          <w:tcPr>
            <w:tcW w:w="1418" w:type="dxa"/>
            <w:shd w:val="clear" w:color="auto" w:fill="F4B083" w:themeFill="accent2" w:themeFillTint="99"/>
            <w:vAlign w:val="center"/>
          </w:tcPr>
          <w:p w14:paraId="5A4F3482" w14:textId="77777777" w:rsidR="00026E8D" w:rsidRPr="001A1D9C" w:rsidRDefault="00026E8D" w:rsidP="006A0784">
            <w:pPr>
              <w:keepNext/>
              <w:spacing w:before="40" w:after="40"/>
              <w:ind w:left="-57" w:right="-57"/>
              <w:jc w:val="center"/>
              <w:rPr>
                <w:rFonts w:asciiTheme="minorHAnsi" w:hAnsiTheme="minorHAnsi" w:cstheme="minorHAnsi"/>
                <w:b/>
                <w:i/>
                <w:szCs w:val="20"/>
              </w:rPr>
            </w:pPr>
            <w:r w:rsidRPr="001A1D9C">
              <w:rPr>
                <w:rFonts w:asciiTheme="minorHAnsi" w:hAnsiTheme="minorHAnsi" w:cstheme="minorHAnsi"/>
                <w:b/>
                <w:i/>
                <w:szCs w:val="20"/>
              </w:rPr>
              <w:t>Termíny</w:t>
            </w:r>
          </w:p>
        </w:tc>
        <w:tc>
          <w:tcPr>
            <w:tcW w:w="1701" w:type="dxa"/>
            <w:shd w:val="clear" w:color="auto" w:fill="F4B083" w:themeFill="accent2" w:themeFillTint="99"/>
            <w:vAlign w:val="center"/>
          </w:tcPr>
          <w:p w14:paraId="2B9E53AB" w14:textId="77777777" w:rsidR="00026E8D" w:rsidRPr="001A1D9C" w:rsidRDefault="00026E8D" w:rsidP="006A0784">
            <w:pPr>
              <w:keepNext/>
              <w:spacing w:before="40" w:after="40"/>
              <w:ind w:left="-57" w:right="-57"/>
              <w:jc w:val="center"/>
              <w:rPr>
                <w:rFonts w:asciiTheme="minorHAnsi" w:hAnsiTheme="minorHAnsi" w:cstheme="minorHAnsi"/>
                <w:b/>
                <w:i/>
                <w:szCs w:val="20"/>
              </w:rPr>
            </w:pPr>
            <w:r w:rsidRPr="001A1D9C">
              <w:rPr>
                <w:rFonts w:asciiTheme="minorHAnsi" w:hAnsiTheme="minorHAnsi" w:cstheme="minorHAnsi"/>
                <w:b/>
                <w:i/>
                <w:szCs w:val="20"/>
              </w:rPr>
              <w:t>Odpovědnost</w:t>
            </w:r>
          </w:p>
        </w:tc>
        <w:tc>
          <w:tcPr>
            <w:tcW w:w="1417" w:type="dxa"/>
            <w:shd w:val="clear" w:color="auto" w:fill="F4B083" w:themeFill="accent2" w:themeFillTint="99"/>
            <w:vAlign w:val="center"/>
          </w:tcPr>
          <w:p w14:paraId="73FC84EF" w14:textId="77777777" w:rsidR="00026E8D" w:rsidRPr="001A1D9C" w:rsidRDefault="00026E8D" w:rsidP="006A0784">
            <w:pPr>
              <w:keepNext/>
              <w:spacing w:before="40" w:after="40"/>
              <w:ind w:left="-57" w:right="-57"/>
              <w:jc w:val="center"/>
              <w:rPr>
                <w:rFonts w:asciiTheme="minorHAnsi" w:hAnsiTheme="minorHAnsi" w:cstheme="minorHAnsi"/>
                <w:b/>
                <w:i/>
                <w:szCs w:val="20"/>
              </w:rPr>
            </w:pPr>
            <w:r w:rsidRPr="001A1D9C">
              <w:rPr>
                <w:rFonts w:asciiTheme="minorHAnsi" w:hAnsiTheme="minorHAnsi" w:cstheme="minorHAnsi"/>
                <w:b/>
                <w:i/>
                <w:szCs w:val="20"/>
              </w:rPr>
              <w:t>Náklady</w:t>
            </w:r>
          </w:p>
        </w:tc>
        <w:tc>
          <w:tcPr>
            <w:tcW w:w="1985" w:type="dxa"/>
            <w:shd w:val="clear" w:color="auto" w:fill="F4B083" w:themeFill="accent2" w:themeFillTint="99"/>
            <w:vAlign w:val="center"/>
          </w:tcPr>
          <w:p w14:paraId="3984BF68" w14:textId="77777777" w:rsidR="00026E8D" w:rsidRPr="001A1D9C" w:rsidRDefault="00026E8D" w:rsidP="006A0784">
            <w:pPr>
              <w:keepNext/>
              <w:spacing w:before="40" w:after="40"/>
              <w:jc w:val="center"/>
              <w:rPr>
                <w:rFonts w:asciiTheme="minorHAnsi" w:hAnsiTheme="minorHAnsi" w:cstheme="minorHAnsi"/>
                <w:b/>
                <w:i/>
                <w:szCs w:val="20"/>
              </w:rPr>
            </w:pPr>
            <w:r w:rsidRPr="001A1D9C">
              <w:rPr>
                <w:rFonts w:asciiTheme="minorHAnsi" w:hAnsiTheme="minorHAnsi" w:cstheme="minorHAnsi"/>
                <w:b/>
                <w:i/>
                <w:szCs w:val="20"/>
              </w:rPr>
              <w:t>Zdroje financování</w:t>
            </w:r>
          </w:p>
        </w:tc>
        <w:tc>
          <w:tcPr>
            <w:tcW w:w="2268" w:type="dxa"/>
            <w:shd w:val="clear" w:color="auto" w:fill="F4B083" w:themeFill="accent2" w:themeFillTint="99"/>
            <w:vAlign w:val="center"/>
          </w:tcPr>
          <w:p w14:paraId="34AFD8EA" w14:textId="77777777" w:rsidR="00026E8D" w:rsidRPr="001A1D9C" w:rsidRDefault="00026E8D" w:rsidP="006A0784">
            <w:pPr>
              <w:keepNext/>
              <w:spacing w:before="40" w:after="40"/>
              <w:jc w:val="center"/>
              <w:rPr>
                <w:rFonts w:asciiTheme="minorHAnsi" w:hAnsiTheme="minorHAnsi" w:cstheme="minorHAnsi"/>
                <w:b/>
                <w:i/>
                <w:szCs w:val="20"/>
              </w:rPr>
            </w:pPr>
            <w:r w:rsidRPr="001A1D9C">
              <w:rPr>
                <w:rFonts w:asciiTheme="minorHAnsi" w:hAnsiTheme="minorHAnsi" w:cstheme="minorHAnsi"/>
                <w:b/>
                <w:i/>
                <w:szCs w:val="20"/>
              </w:rPr>
              <w:t>Stupeň připravenosti</w:t>
            </w:r>
          </w:p>
        </w:tc>
      </w:tr>
      <w:tr w:rsidR="0098382D" w:rsidRPr="001A1D9C" w14:paraId="71EECF91" w14:textId="77777777" w:rsidTr="006A0784">
        <w:tc>
          <w:tcPr>
            <w:tcW w:w="709" w:type="dxa"/>
            <w:vMerge w:val="restart"/>
            <w:vAlign w:val="center"/>
          </w:tcPr>
          <w:p w14:paraId="711C0D87"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5C3FE1BD"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 xml:space="preserve">Rekonstrukce místní komunikace </w:t>
            </w:r>
            <w:proofErr w:type="spellStart"/>
            <w:r w:rsidRPr="001A1D9C">
              <w:rPr>
                <w:rFonts w:asciiTheme="minorHAnsi" w:hAnsiTheme="minorHAnsi" w:cstheme="minorHAnsi"/>
                <w:b/>
                <w:color w:val="000000" w:themeColor="text1"/>
                <w:szCs w:val="20"/>
              </w:rPr>
              <w:t>Krohéči</w:t>
            </w:r>
            <w:proofErr w:type="spellEnd"/>
          </w:p>
        </w:tc>
        <w:tc>
          <w:tcPr>
            <w:tcW w:w="1559" w:type="dxa"/>
            <w:vAlign w:val="center"/>
          </w:tcPr>
          <w:p w14:paraId="19C3E68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0B6EAA5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6–11/18</w:t>
            </w:r>
          </w:p>
        </w:tc>
        <w:tc>
          <w:tcPr>
            <w:tcW w:w="1701" w:type="dxa"/>
            <w:vAlign w:val="center"/>
          </w:tcPr>
          <w:p w14:paraId="2F89D6C0"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560042F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3 400 000</w:t>
            </w:r>
          </w:p>
        </w:tc>
        <w:tc>
          <w:tcPr>
            <w:tcW w:w="1985" w:type="dxa"/>
            <w:vAlign w:val="center"/>
          </w:tcPr>
          <w:p w14:paraId="6316C970"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 MMR</w:t>
            </w:r>
          </w:p>
        </w:tc>
        <w:tc>
          <w:tcPr>
            <w:tcW w:w="2268" w:type="dxa"/>
            <w:vAlign w:val="center"/>
          </w:tcPr>
          <w:p w14:paraId="7C3AAC3E" w14:textId="77777777" w:rsidR="00026E8D" w:rsidRPr="001A1D9C" w:rsidRDefault="00DC2D6C"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 xml:space="preserve">Stavební </w:t>
            </w:r>
            <w:r w:rsidR="00026E8D" w:rsidRPr="001A1D9C">
              <w:rPr>
                <w:rFonts w:asciiTheme="minorHAnsi" w:hAnsiTheme="minorHAnsi" w:cstheme="minorHAnsi"/>
                <w:color w:val="000000" w:themeColor="text1"/>
                <w:szCs w:val="20"/>
              </w:rPr>
              <w:t>povolení</w:t>
            </w:r>
          </w:p>
        </w:tc>
      </w:tr>
      <w:tr w:rsidR="0098382D" w:rsidRPr="001A1D9C" w14:paraId="11DCAF00" w14:textId="77777777" w:rsidTr="006A0784">
        <w:tc>
          <w:tcPr>
            <w:tcW w:w="709" w:type="dxa"/>
            <w:vMerge/>
            <w:vAlign w:val="center"/>
          </w:tcPr>
          <w:p w14:paraId="719DD00E" w14:textId="77777777" w:rsidR="00026E8D" w:rsidRPr="001A1D9C" w:rsidRDefault="00026E8D" w:rsidP="006A0784">
            <w:pPr>
              <w:keepNext/>
              <w:spacing w:before="40" w:after="40"/>
              <w:rPr>
                <w:rFonts w:asciiTheme="minorHAnsi" w:hAnsiTheme="minorHAnsi" w:cstheme="minorHAnsi"/>
                <w:color w:val="000000" w:themeColor="text1"/>
                <w:szCs w:val="20"/>
              </w:rPr>
            </w:pPr>
          </w:p>
        </w:tc>
        <w:tc>
          <w:tcPr>
            <w:tcW w:w="13183" w:type="dxa"/>
            <w:gridSpan w:val="7"/>
            <w:vAlign w:val="center"/>
          </w:tcPr>
          <w:p w14:paraId="4E4395F5" w14:textId="77777777" w:rsidR="00026E8D" w:rsidRPr="001A1D9C" w:rsidRDefault="00026E8D" w:rsidP="006A0784">
            <w:pPr>
              <w:keepNext/>
              <w:spacing w:before="40" w:after="40"/>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obnova místní komunikace zámkovou dlažbou</w:t>
            </w:r>
          </w:p>
        </w:tc>
      </w:tr>
      <w:tr w:rsidR="0098382D" w:rsidRPr="001A1D9C" w14:paraId="2A6A5AD8" w14:textId="77777777" w:rsidTr="006A0784">
        <w:tc>
          <w:tcPr>
            <w:tcW w:w="709" w:type="dxa"/>
            <w:vMerge w:val="restart"/>
            <w:vAlign w:val="center"/>
          </w:tcPr>
          <w:p w14:paraId="5A32420E"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551CEF9F"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Oprava místní komunikace v Krnově</w:t>
            </w:r>
          </w:p>
        </w:tc>
        <w:tc>
          <w:tcPr>
            <w:tcW w:w="1559" w:type="dxa"/>
            <w:vAlign w:val="center"/>
          </w:tcPr>
          <w:p w14:paraId="52218D1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6C2F7004"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5–9/18</w:t>
            </w:r>
          </w:p>
        </w:tc>
        <w:tc>
          <w:tcPr>
            <w:tcW w:w="1701" w:type="dxa"/>
            <w:vAlign w:val="center"/>
          </w:tcPr>
          <w:p w14:paraId="72E94B87"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7B036077"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100 000</w:t>
            </w:r>
          </w:p>
        </w:tc>
        <w:tc>
          <w:tcPr>
            <w:tcW w:w="1985" w:type="dxa"/>
            <w:vAlign w:val="center"/>
          </w:tcPr>
          <w:p w14:paraId="4B98C11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w:t>
            </w:r>
          </w:p>
        </w:tc>
        <w:tc>
          <w:tcPr>
            <w:tcW w:w="2268" w:type="dxa"/>
            <w:vAlign w:val="center"/>
          </w:tcPr>
          <w:p w14:paraId="3E35A0E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oprava bez stavebního povolení</w:t>
            </w:r>
          </w:p>
        </w:tc>
      </w:tr>
      <w:tr w:rsidR="0098382D" w:rsidRPr="001A1D9C" w14:paraId="245D0D8B" w14:textId="77777777" w:rsidTr="006A0784">
        <w:tc>
          <w:tcPr>
            <w:tcW w:w="709" w:type="dxa"/>
            <w:vMerge/>
            <w:vAlign w:val="center"/>
          </w:tcPr>
          <w:p w14:paraId="4D2BC84A" w14:textId="77777777" w:rsidR="00026E8D" w:rsidRPr="001A1D9C" w:rsidRDefault="00026E8D" w:rsidP="006A0784">
            <w:pPr>
              <w:keepNext/>
              <w:spacing w:before="40" w:after="40"/>
              <w:rPr>
                <w:rFonts w:asciiTheme="minorHAnsi" w:hAnsiTheme="minorHAnsi" w:cstheme="minorHAnsi"/>
                <w:color w:val="000000" w:themeColor="text1"/>
                <w:szCs w:val="20"/>
              </w:rPr>
            </w:pPr>
          </w:p>
        </w:tc>
        <w:tc>
          <w:tcPr>
            <w:tcW w:w="13183" w:type="dxa"/>
            <w:gridSpan w:val="7"/>
            <w:vAlign w:val="center"/>
          </w:tcPr>
          <w:p w14:paraId="23AFA516" w14:textId="77777777" w:rsidR="00026E8D" w:rsidRPr="001A1D9C" w:rsidRDefault="00026E8D" w:rsidP="006A0784">
            <w:pPr>
              <w:keepNext/>
              <w:spacing w:before="40" w:after="40"/>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oprava asfaltovým nástřikem výtluků a propadů po stavbě kanalizace</w:t>
            </w:r>
          </w:p>
        </w:tc>
      </w:tr>
      <w:tr w:rsidR="0098382D" w:rsidRPr="001A1D9C" w14:paraId="41BE92E1" w14:textId="77777777" w:rsidTr="006A0784">
        <w:tc>
          <w:tcPr>
            <w:tcW w:w="709" w:type="dxa"/>
            <w:vMerge w:val="restart"/>
            <w:vAlign w:val="center"/>
          </w:tcPr>
          <w:p w14:paraId="20DD4B17"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2</w:t>
            </w:r>
          </w:p>
        </w:tc>
        <w:tc>
          <w:tcPr>
            <w:tcW w:w="2835" w:type="dxa"/>
            <w:vAlign w:val="center"/>
          </w:tcPr>
          <w:p w14:paraId="649670AB"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 xml:space="preserve">Pořízení kompostérů a </w:t>
            </w:r>
            <w:proofErr w:type="spellStart"/>
            <w:r w:rsidRPr="001A1D9C">
              <w:rPr>
                <w:rFonts w:asciiTheme="minorHAnsi" w:hAnsiTheme="minorHAnsi" w:cstheme="minorHAnsi"/>
                <w:b/>
                <w:color w:val="000000" w:themeColor="text1"/>
                <w:szCs w:val="20"/>
              </w:rPr>
              <w:t>štěpkovače</w:t>
            </w:r>
            <w:proofErr w:type="spellEnd"/>
          </w:p>
        </w:tc>
        <w:tc>
          <w:tcPr>
            <w:tcW w:w="1559" w:type="dxa"/>
            <w:vAlign w:val="center"/>
          </w:tcPr>
          <w:p w14:paraId="7A6D3C9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4BBB53D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5–11/18</w:t>
            </w:r>
          </w:p>
        </w:tc>
        <w:tc>
          <w:tcPr>
            <w:tcW w:w="1701" w:type="dxa"/>
            <w:vAlign w:val="center"/>
          </w:tcPr>
          <w:p w14:paraId="6C8C1BD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56161FC3"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728 000</w:t>
            </w:r>
          </w:p>
        </w:tc>
        <w:tc>
          <w:tcPr>
            <w:tcW w:w="1985" w:type="dxa"/>
            <w:vAlign w:val="center"/>
          </w:tcPr>
          <w:p w14:paraId="29CD6F75"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w:t>
            </w:r>
            <w:r w:rsidR="00DC2D6C" w:rsidRPr="001A1D9C">
              <w:rPr>
                <w:rFonts w:asciiTheme="minorHAnsi" w:hAnsiTheme="minorHAnsi" w:cstheme="minorHAnsi"/>
                <w:color w:val="000000" w:themeColor="text1"/>
                <w:szCs w:val="20"/>
              </w:rPr>
              <w:t xml:space="preserve"> </w:t>
            </w:r>
            <w:r w:rsidRPr="001A1D9C">
              <w:rPr>
                <w:rFonts w:asciiTheme="minorHAnsi" w:hAnsiTheme="minorHAnsi" w:cstheme="minorHAnsi"/>
                <w:color w:val="000000" w:themeColor="text1"/>
                <w:szCs w:val="20"/>
              </w:rPr>
              <w:t>+</w:t>
            </w:r>
            <w:r w:rsidR="00DC2D6C" w:rsidRPr="001A1D9C">
              <w:rPr>
                <w:rFonts w:asciiTheme="minorHAnsi" w:hAnsiTheme="minorHAnsi" w:cstheme="minorHAnsi"/>
                <w:color w:val="000000" w:themeColor="text1"/>
                <w:szCs w:val="20"/>
              </w:rPr>
              <w:t xml:space="preserve"> </w:t>
            </w:r>
            <w:r w:rsidRPr="001A1D9C">
              <w:rPr>
                <w:rFonts w:asciiTheme="minorHAnsi" w:hAnsiTheme="minorHAnsi" w:cstheme="minorHAnsi"/>
                <w:color w:val="000000" w:themeColor="text1"/>
                <w:szCs w:val="20"/>
              </w:rPr>
              <w:t>dotace OPŽP</w:t>
            </w:r>
          </w:p>
        </w:tc>
        <w:tc>
          <w:tcPr>
            <w:tcW w:w="2268" w:type="dxa"/>
            <w:vAlign w:val="center"/>
          </w:tcPr>
          <w:p w14:paraId="49399965"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Rozhodnutí o přidělení</w:t>
            </w:r>
          </w:p>
        </w:tc>
      </w:tr>
      <w:tr w:rsidR="0098382D" w:rsidRPr="001A1D9C" w14:paraId="0F0DF6E9" w14:textId="77777777" w:rsidTr="006A0784">
        <w:tc>
          <w:tcPr>
            <w:tcW w:w="709" w:type="dxa"/>
            <w:vMerge/>
            <w:vAlign w:val="center"/>
          </w:tcPr>
          <w:p w14:paraId="47159DC0"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2351AAB0"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cílem je snížení produkce bioodpadu odváženého na kompostárnu</w:t>
            </w:r>
          </w:p>
        </w:tc>
      </w:tr>
      <w:tr w:rsidR="0098382D" w:rsidRPr="001A1D9C" w14:paraId="306E81F2" w14:textId="77777777" w:rsidTr="006A0784">
        <w:tc>
          <w:tcPr>
            <w:tcW w:w="709" w:type="dxa"/>
            <w:vMerge w:val="restart"/>
            <w:vAlign w:val="center"/>
          </w:tcPr>
          <w:p w14:paraId="25C5FB5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3749443A"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Územní plán</w:t>
            </w:r>
          </w:p>
        </w:tc>
        <w:tc>
          <w:tcPr>
            <w:tcW w:w="1559" w:type="dxa"/>
            <w:vAlign w:val="center"/>
          </w:tcPr>
          <w:p w14:paraId="10CB414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60953E2D"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4/17–</w:t>
            </w:r>
            <w:r w:rsidR="00026E8D" w:rsidRPr="001A1D9C">
              <w:rPr>
                <w:rFonts w:asciiTheme="minorHAnsi" w:hAnsiTheme="minorHAnsi" w:cstheme="minorHAnsi"/>
                <w:color w:val="000000" w:themeColor="text1"/>
                <w:szCs w:val="20"/>
              </w:rPr>
              <w:t>12/19</w:t>
            </w:r>
          </w:p>
        </w:tc>
        <w:tc>
          <w:tcPr>
            <w:tcW w:w="1701" w:type="dxa"/>
            <w:vAlign w:val="center"/>
          </w:tcPr>
          <w:p w14:paraId="587F335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22E084A4"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170 000</w:t>
            </w:r>
          </w:p>
        </w:tc>
        <w:tc>
          <w:tcPr>
            <w:tcW w:w="1985" w:type="dxa"/>
            <w:vAlign w:val="center"/>
          </w:tcPr>
          <w:p w14:paraId="1A4D55BB"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w:t>
            </w:r>
          </w:p>
        </w:tc>
        <w:tc>
          <w:tcPr>
            <w:tcW w:w="2268" w:type="dxa"/>
            <w:vAlign w:val="center"/>
          </w:tcPr>
          <w:p w14:paraId="23DEABB8"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Schválené zadání</w:t>
            </w:r>
          </w:p>
        </w:tc>
      </w:tr>
      <w:tr w:rsidR="0098382D" w:rsidRPr="001A1D9C" w14:paraId="4DF2F3A8" w14:textId="77777777" w:rsidTr="006A0784">
        <w:tc>
          <w:tcPr>
            <w:tcW w:w="709" w:type="dxa"/>
            <w:vMerge/>
            <w:vAlign w:val="center"/>
          </w:tcPr>
          <w:p w14:paraId="1A7BDB10"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1C8FA67E"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pořízení nového územního plánu</w:t>
            </w:r>
          </w:p>
        </w:tc>
      </w:tr>
      <w:tr w:rsidR="0098382D" w:rsidRPr="001A1D9C" w14:paraId="5DD379F2" w14:textId="77777777" w:rsidTr="006A0784">
        <w:tc>
          <w:tcPr>
            <w:tcW w:w="709" w:type="dxa"/>
            <w:vMerge w:val="restart"/>
            <w:vAlign w:val="center"/>
          </w:tcPr>
          <w:p w14:paraId="7C7A6399"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1</w:t>
            </w:r>
          </w:p>
        </w:tc>
        <w:tc>
          <w:tcPr>
            <w:tcW w:w="2835" w:type="dxa"/>
            <w:vAlign w:val="center"/>
          </w:tcPr>
          <w:p w14:paraId="7E4BD02D"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Výměna střešní krytiny na budově OÚ a MŠ</w:t>
            </w:r>
          </w:p>
        </w:tc>
        <w:tc>
          <w:tcPr>
            <w:tcW w:w="1559" w:type="dxa"/>
            <w:vAlign w:val="center"/>
          </w:tcPr>
          <w:p w14:paraId="3D7E4842"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30A6D3D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4–12/18</w:t>
            </w:r>
          </w:p>
        </w:tc>
        <w:tc>
          <w:tcPr>
            <w:tcW w:w="1701" w:type="dxa"/>
            <w:vAlign w:val="center"/>
          </w:tcPr>
          <w:p w14:paraId="0B1973A4"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6A76053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450 000</w:t>
            </w:r>
          </w:p>
        </w:tc>
        <w:tc>
          <w:tcPr>
            <w:tcW w:w="1985" w:type="dxa"/>
            <w:vAlign w:val="center"/>
          </w:tcPr>
          <w:p w14:paraId="4CB2D005"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 z POV Ol. Kraje</w:t>
            </w:r>
          </w:p>
        </w:tc>
        <w:tc>
          <w:tcPr>
            <w:tcW w:w="2268" w:type="dxa"/>
            <w:vAlign w:val="center"/>
          </w:tcPr>
          <w:p w14:paraId="02E31CC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39EDADAF" w14:textId="77777777" w:rsidTr="006A0784">
        <w:tc>
          <w:tcPr>
            <w:tcW w:w="709" w:type="dxa"/>
            <w:vMerge/>
            <w:vAlign w:val="center"/>
          </w:tcPr>
          <w:p w14:paraId="14FA2497"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5B5A8002"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výměna zvětralé azbestocementové krytiny</w:t>
            </w:r>
          </w:p>
        </w:tc>
      </w:tr>
      <w:tr w:rsidR="0098382D" w:rsidRPr="001A1D9C" w14:paraId="4BDC5161" w14:textId="77777777" w:rsidTr="006A0784">
        <w:tc>
          <w:tcPr>
            <w:tcW w:w="709" w:type="dxa"/>
            <w:vMerge w:val="restart"/>
            <w:vAlign w:val="center"/>
          </w:tcPr>
          <w:p w14:paraId="6E2CEE0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4CB5AD56"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Víceúčelové hřiště</w:t>
            </w:r>
          </w:p>
        </w:tc>
        <w:tc>
          <w:tcPr>
            <w:tcW w:w="1559" w:type="dxa"/>
            <w:vAlign w:val="center"/>
          </w:tcPr>
          <w:p w14:paraId="70C787B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31AD8E22"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4–</w:t>
            </w:r>
            <w:r w:rsidR="00026E8D" w:rsidRPr="001A1D9C">
              <w:rPr>
                <w:rFonts w:asciiTheme="minorHAnsi" w:hAnsiTheme="minorHAnsi" w:cstheme="minorHAnsi"/>
                <w:color w:val="000000" w:themeColor="text1"/>
                <w:szCs w:val="20"/>
              </w:rPr>
              <w:t>8/18</w:t>
            </w:r>
          </w:p>
        </w:tc>
        <w:tc>
          <w:tcPr>
            <w:tcW w:w="1701" w:type="dxa"/>
            <w:vAlign w:val="center"/>
          </w:tcPr>
          <w:p w14:paraId="6A32798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2D6C2AD2"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1 500 000</w:t>
            </w:r>
          </w:p>
        </w:tc>
        <w:tc>
          <w:tcPr>
            <w:tcW w:w="1985" w:type="dxa"/>
            <w:vAlign w:val="center"/>
          </w:tcPr>
          <w:p w14:paraId="29B395C7"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r w:rsidR="00DC2D6C" w:rsidRPr="001A1D9C">
              <w:rPr>
                <w:rFonts w:asciiTheme="minorHAnsi" w:hAnsiTheme="minorHAnsi" w:cstheme="minorHAnsi"/>
                <w:color w:val="000000" w:themeColor="text1"/>
                <w:szCs w:val="20"/>
              </w:rPr>
              <w:t xml:space="preserve"> Olomouckého </w:t>
            </w:r>
            <w:r w:rsidRPr="001A1D9C">
              <w:rPr>
                <w:rFonts w:asciiTheme="minorHAnsi" w:hAnsiTheme="minorHAnsi" w:cstheme="minorHAnsi"/>
                <w:color w:val="000000" w:themeColor="text1"/>
                <w:szCs w:val="20"/>
              </w:rPr>
              <w:t>kraje</w:t>
            </w:r>
          </w:p>
        </w:tc>
        <w:tc>
          <w:tcPr>
            <w:tcW w:w="2268" w:type="dxa"/>
            <w:vAlign w:val="center"/>
          </w:tcPr>
          <w:p w14:paraId="6985C4D0"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projekt</w:t>
            </w:r>
          </w:p>
        </w:tc>
      </w:tr>
      <w:tr w:rsidR="0098382D" w:rsidRPr="001A1D9C" w14:paraId="219C1380" w14:textId="77777777" w:rsidTr="006A0784">
        <w:tc>
          <w:tcPr>
            <w:tcW w:w="709" w:type="dxa"/>
            <w:vMerge/>
            <w:vAlign w:val="center"/>
          </w:tcPr>
          <w:p w14:paraId="5E2ACCB4"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2AFC06C2"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výstavba nového víceúčelového hřiště s umělým povrchem</w:t>
            </w:r>
          </w:p>
        </w:tc>
      </w:tr>
      <w:tr w:rsidR="0098382D" w:rsidRPr="001A1D9C" w14:paraId="2DA05A2E" w14:textId="77777777" w:rsidTr="006A0784">
        <w:tc>
          <w:tcPr>
            <w:tcW w:w="709" w:type="dxa"/>
            <w:vMerge w:val="restart"/>
            <w:vAlign w:val="center"/>
          </w:tcPr>
          <w:p w14:paraId="7BA4D2DD"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2</w:t>
            </w:r>
          </w:p>
        </w:tc>
        <w:tc>
          <w:tcPr>
            <w:tcW w:w="2835" w:type="dxa"/>
            <w:vAlign w:val="center"/>
          </w:tcPr>
          <w:p w14:paraId="7D3A5F6B"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Oprava břehu mlýnského náhonu</w:t>
            </w:r>
          </w:p>
        </w:tc>
        <w:tc>
          <w:tcPr>
            <w:tcW w:w="1559" w:type="dxa"/>
            <w:vAlign w:val="center"/>
          </w:tcPr>
          <w:p w14:paraId="436B84E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0ED5931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8/18</w:t>
            </w:r>
          </w:p>
        </w:tc>
        <w:tc>
          <w:tcPr>
            <w:tcW w:w="1701" w:type="dxa"/>
            <w:vAlign w:val="center"/>
          </w:tcPr>
          <w:p w14:paraId="3277B92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3607266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500 000</w:t>
            </w:r>
          </w:p>
        </w:tc>
        <w:tc>
          <w:tcPr>
            <w:tcW w:w="1985" w:type="dxa"/>
            <w:vAlign w:val="center"/>
          </w:tcPr>
          <w:p w14:paraId="4B58DBF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 xml:space="preserve">obec </w:t>
            </w:r>
          </w:p>
        </w:tc>
        <w:tc>
          <w:tcPr>
            <w:tcW w:w="2268" w:type="dxa"/>
            <w:vAlign w:val="center"/>
          </w:tcPr>
          <w:p w14:paraId="2AFC56F2"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68CE3A1C" w14:textId="77777777" w:rsidTr="006A0784">
        <w:tc>
          <w:tcPr>
            <w:tcW w:w="709" w:type="dxa"/>
            <w:vMerge/>
            <w:vAlign w:val="center"/>
          </w:tcPr>
          <w:p w14:paraId="7BB06F7F"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3AB264B5"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oprava ujíždějícího břehu u KD</w:t>
            </w:r>
          </w:p>
        </w:tc>
      </w:tr>
      <w:tr w:rsidR="0098382D" w:rsidRPr="001A1D9C" w14:paraId="4D38CC4A" w14:textId="77777777" w:rsidTr="006A0784">
        <w:tc>
          <w:tcPr>
            <w:tcW w:w="709" w:type="dxa"/>
            <w:vMerge w:val="restart"/>
            <w:vAlign w:val="center"/>
          </w:tcPr>
          <w:p w14:paraId="4A983384"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4BFD25A5" w14:textId="77777777" w:rsidR="00026E8D" w:rsidRPr="001A1D9C" w:rsidRDefault="00022F1B" w:rsidP="006A0784">
            <w:pPr>
              <w:spacing w:before="40" w:after="40"/>
              <w:jc w:val="left"/>
              <w:rPr>
                <w:rFonts w:asciiTheme="minorHAnsi" w:hAnsiTheme="minorHAnsi" w:cstheme="minorHAnsi"/>
                <w:b/>
                <w:color w:val="000000" w:themeColor="text1"/>
                <w:szCs w:val="20"/>
              </w:rPr>
            </w:pPr>
            <w:r>
              <w:rPr>
                <w:rFonts w:asciiTheme="minorHAnsi" w:hAnsiTheme="minorHAnsi" w:cstheme="minorHAnsi"/>
                <w:b/>
                <w:color w:val="000000" w:themeColor="text1"/>
                <w:szCs w:val="20"/>
              </w:rPr>
              <w:t xml:space="preserve">Projekt komunikace Malý </w:t>
            </w:r>
            <w:proofErr w:type="spellStart"/>
            <w:r>
              <w:rPr>
                <w:rFonts w:asciiTheme="minorHAnsi" w:hAnsiTheme="minorHAnsi" w:cstheme="minorHAnsi"/>
                <w:b/>
                <w:color w:val="000000" w:themeColor="text1"/>
                <w:szCs w:val="20"/>
              </w:rPr>
              <w:t>Jí</w:t>
            </w:r>
            <w:r w:rsidR="00026E8D" w:rsidRPr="001A1D9C">
              <w:rPr>
                <w:rFonts w:asciiTheme="minorHAnsi" w:hAnsiTheme="minorHAnsi" w:cstheme="minorHAnsi"/>
                <w:b/>
                <w:color w:val="000000" w:themeColor="text1"/>
                <w:szCs w:val="20"/>
              </w:rPr>
              <w:t>lkov</w:t>
            </w:r>
            <w:proofErr w:type="spellEnd"/>
          </w:p>
        </w:tc>
        <w:tc>
          <w:tcPr>
            <w:tcW w:w="1559" w:type="dxa"/>
            <w:vAlign w:val="center"/>
          </w:tcPr>
          <w:p w14:paraId="499A0AD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359F13DB"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12/18</w:t>
            </w:r>
          </w:p>
        </w:tc>
        <w:tc>
          <w:tcPr>
            <w:tcW w:w="1701" w:type="dxa"/>
            <w:vAlign w:val="center"/>
          </w:tcPr>
          <w:p w14:paraId="32C9770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75E8F3E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200 000</w:t>
            </w:r>
          </w:p>
        </w:tc>
        <w:tc>
          <w:tcPr>
            <w:tcW w:w="1985" w:type="dxa"/>
            <w:vAlign w:val="center"/>
          </w:tcPr>
          <w:p w14:paraId="04E2D2D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 xml:space="preserve">obec </w:t>
            </w:r>
          </w:p>
        </w:tc>
        <w:tc>
          <w:tcPr>
            <w:tcW w:w="2268" w:type="dxa"/>
            <w:vAlign w:val="center"/>
          </w:tcPr>
          <w:p w14:paraId="0CC06D9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Projekt</w:t>
            </w:r>
            <w:r w:rsidR="00DC2D6C" w:rsidRPr="001A1D9C">
              <w:rPr>
                <w:rFonts w:asciiTheme="minorHAnsi" w:hAnsiTheme="minorHAnsi" w:cstheme="minorHAnsi"/>
                <w:color w:val="000000" w:themeColor="text1"/>
                <w:szCs w:val="20"/>
              </w:rPr>
              <w:t xml:space="preserve"> </w:t>
            </w:r>
            <w:r w:rsidRPr="001A1D9C">
              <w:rPr>
                <w:rFonts w:asciiTheme="minorHAnsi" w:hAnsiTheme="minorHAnsi" w:cstheme="minorHAnsi"/>
                <w:color w:val="000000" w:themeColor="text1"/>
                <w:szCs w:val="20"/>
              </w:rPr>
              <w:t>+</w:t>
            </w:r>
            <w:r w:rsidR="00DC2D6C" w:rsidRPr="001A1D9C">
              <w:rPr>
                <w:rFonts w:asciiTheme="minorHAnsi" w:hAnsiTheme="minorHAnsi" w:cstheme="minorHAnsi"/>
                <w:color w:val="000000" w:themeColor="text1"/>
                <w:szCs w:val="20"/>
              </w:rPr>
              <w:t xml:space="preserve"> </w:t>
            </w:r>
            <w:r w:rsidRPr="001A1D9C">
              <w:rPr>
                <w:rFonts w:asciiTheme="minorHAnsi" w:hAnsiTheme="minorHAnsi" w:cstheme="minorHAnsi"/>
                <w:color w:val="000000" w:themeColor="text1"/>
                <w:szCs w:val="20"/>
              </w:rPr>
              <w:t>inženýrská činnost</w:t>
            </w:r>
          </w:p>
        </w:tc>
      </w:tr>
      <w:tr w:rsidR="0098382D" w:rsidRPr="001A1D9C" w14:paraId="3C4D1CD7" w14:textId="77777777" w:rsidTr="006A0784">
        <w:tc>
          <w:tcPr>
            <w:tcW w:w="709" w:type="dxa"/>
            <w:vMerge/>
            <w:vAlign w:val="center"/>
          </w:tcPr>
          <w:p w14:paraId="17020096" w14:textId="77777777" w:rsidR="00026E8D" w:rsidRPr="001A1D9C" w:rsidRDefault="00026E8D" w:rsidP="006A0784">
            <w:pPr>
              <w:spacing w:before="40" w:after="40"/>
              <w:jc w:val="center"/>
              <w:rPr>
                <w:rFonts w:asciiTheme="minorHAnsi" w:hAnsiTheme="minorHAnsi" w:cstheme="minorHAnsi"/>
                <w:color w:val="000000" w:themeColor="text1"/>
                <w:szCs w:val="20"/>
              </w:rPr>
            </w:pPr>
          </w:p>
        </w:tc>
        <w:tc>
          <w:tcPr>
            <w:tcW w:w="13183" w:type="dxa"/>
            <w:gridSpan w:val="7"/>
            <w:vAlign w:val="center"/>
          </w:tcPr>
          <w:p w14:paraId="42DD3BD4" w14:textId="77777777" w:rsidR="0098382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příprava projekt</w:t>
            </w:r>
            <w:r w:rsidR="00DC2D6C" w:rsidRPr="001A1D9C">
              <w:rPr>
                <w:rFonts w:asciiTheme="minorHAnsi" w:hAnsiTheme="minorHAnsi" w:cstheme="minorHAnsi"/>
                <w:color w:val="000000" w:themeColor="text1"/>
                <w:szCs w:val="20"/>
              </w:rPr>
              <w:t xml:space="preserve">ové dokumentace a vyřízení stavebního </w:t>
            </w:r>
            <w:r w:rsidRPr="001A1D9C">
              <w:rPr>
                <w:rFonts w:asciiTheme="minorHAnsi" w:hAnsiTheme="minorHAnsi" w:cstheme="minorHAnsi"/>
                <w:color w:val="000000" w:themeColor="text1"/>
                <w:szCs w:val="20"/>
              </w:rPr>
              <w:t>povolení</w:t>
            </w:r>
          </w:p>
        </w:tc>
      </w:tr>
      <w:tr w:rsidR="0098382D" w:rsidRPr="001A1D9C" w14:paraId="1E6D9FD9" w14:textId="77777777" w:rsidTr="006A0784">
        <w:tc>
          <w:tcPr>
            <w:tcW w:w="709" w:type="dxa"/>
            <w:vMerge w:val="restart"/>
            <w:vAlign w:val="center"/>
          </w:tcPr>
          <w:p w14:paraId="7558425D" w14:textId="77777777" w:rsidR="00026E8D" w:rsidRPr="001A1D9C" w:rsidRDefault="00026E8D" w:rsidP="00022F1B">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55F6D6F4"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Výměna kotlů OÚ a MŠ</w:t>
            </w:r>
          </w:p>
        </w:tc>
        <w:tc>
          <w:tcPr>
            <w:tcW w:w="1559" w:type="dxa"/>
            <w:vAlign w:val="center"/>
          </w:tcPr>
          <w:p w14:paraId="79A1418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3A5ADD2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4–9/19</w:t>
            </w:r>
          </w:p>
        </w:tc>
        <w:tc>
          <w:tcPr>
            <w:tcW w:w="1701" w:type="dxa"/>
            <w:vAlign w:val="center"/>
          </w:tcPr>
          <w:p w14:paraId="4AE34BEE"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0CE4C1BB"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100 000</w:t>
            </w:r>
          </w:p>
        </w:tc>
        <w:tc>
          <w:tcPr>
            <w:tcW w:w="1985" w:type="dxa"/>
            <w:vAlign w:val="center"/>
          </w:tcPr>
          <w:p w14:paraId="3EE8D55C"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054E0DA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0725E79A" w14:textId="77777777" w:rsidTr="006A0784">
        <w:tc>
          <w:tcPr>
            <w:tcW w:w="709" w:type="dxa"/>
            <w:vMerge/>
            <w:vAlign w:val="center"/>
          </w:tcPr>
          <w:p w14:paraId="6E9A10CF"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2783D242"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w:t>
            </w:r>
            <w:r w:rsidR="0098382D" w:rsidRPr="001A1D9C">
              <w:rPr>
                <w:rFonts w:asciiTheme="minorHAnsi" w:hAnsiTheme="minorHAnsi" w:cstheme="minorHAnsi"/>
                <w:color w:val="000000" w:themeColor="text1"/>
                <w:szCs w:val="20"/>
              </w:rPr>
              <w:t xml:space="preserve">ntář: výměna </w:t>
            </w:r>
            <w:r w:rsidRPr="001A1D9C">
              <w:rPr>
                <w:rFonts w:asciiTheme="minorHAnsi" w:hAnsiTheme="minorHAnsi" w:cstheme="minorHAnsi"/>
                <w:color w:val="000000" w:themeColor="text1"/>
                <w:szCs w:val="20"/>
              </w:rPr>
              <w:t>více jak 20 let starých kotlů za nové a úspornější</w:t>
            </w:r>
          </w:p>
        </w:tc>
      </w:tr>
      <w:tr w:rsidR="0098382D" w:rsidRPr="001A1D9C" w14:paraId="40DDC960" w14:textId="77777777" w:rsidTr="006A0784">
        <w:tc>
          <w:tcPr>
            <w:tcW w:w="709" w:type="dxa"/>
            <w:vMerge w:val="restart"/>
            <w:vAlign w:val="center"/>
          </w:tcPr>
          <w:p w14:paraId="5432A635" w14:textId="77777777" w:rsidR="00026E8D" w:rsidRPr="001A1D9C" w:rsidRDefault="00022F1B" w:rsidP="00022F1B">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1</w:t>
            </w:r>
          </w:p>
        </w:tc>
        <w:tc>
          <w:tcPr>
            <w:tcW w:w="2835" w:type="dxa"/>
            <w:vAlign w:val="center"/>
          </w:tcPr>
          <w:p w14:paraId="361F1FFD" w14:textId="77777777" w:rsidR="00026E8D" w:rsidRPr="001A1D9C" w:rsidRDefault="00022F1B" w:rsidP="006A0784">
            <w:pPr>
              <w:spacing w:before="40" w:after="40"/>
              <w:jc w:val="left"/>
              <w:rPr>
                <w:rFonts w:asciiTheme="minorHAnsi" w:hAnsiTheme="minorHAnsi" w:cstheme="minorHAnsi"/>
                <w:b/>
                <w:color w:val="000000" w:themeColor="text1"/>
                <w:szCs w:val="20"/>
              </w:rPr>
            </w:pPr>
            <w:r>
              <w:rPr>
                <w:rFonts w:asciiTheme="minorHAnsi" w:hAnsiTheme="minorHAnsi" w:cstheme="minorHAnsi"/>
                <w:b/>
                <w:color w:val="000000" w:themeColor="text1"/>
                <w:szCs w:val="20"/>
              </w:rPr>
              <w:t>Chodník</w:t>
            </w:r>
            <w:r w:rsidR="00026E8D" w:rsidRPr="001A1D9C">
              <w:rPr>
                <w:rFonts w:asciiTheme="minorHAnsi" w:hAnsiTheme="minorHAnsi" w:cstheme="minorHAnsi"/>
                <w:b/>
                <w:color w:val="000000" w:themeColor="text1"/>
                <w:szCs w:val="20"/>
              </w:rPr>
              <w:t>y</w:t>
            </w:r>
          </w:p>
        </w:tc>
        <w:tc>
          <w:tcPr>
            <w:tcW w:w="1559" w:type="dxa"/>
            <w:vAlign w:val="center"/>
          </w:tcPr>
          <w:p w14:paraId="631AF37E"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vysoká</w:t>
            </w:r>
          </w:p>
        </w:tc>
        <w:tc>
          <w:tcPr>
            <w:tcW w:w="1418" w:type="dxa"/>
            <w:vAlign w:val="center"/>
          </w:tcPr>
          <w:p w14:paraId="1BFC06A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3–6/20</w:t>
            </w:r>
          </w:p>
        </w:tc>
        <w:tc>
          <w:tcPr>
            <w:tcW w:w="1701" w:type="dxa"/>
            <w:vAlign w:val="center"/>
          </w:tcPr>
          <w:p w14:paraId="2E984BBA"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239DD93E"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1 000 000</w:t>
            </w:r>
          </w:p>
        </w:tc>
        <w:tc>
          <w:tcPr>
            <w:tcW w:w="1985" w:type="dxa"/>
            <w:vAlign w:val="center"/>
          </w:tcPr>
          <w:p w14:paraId="79A3DB9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1E2D09C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3C36AA73" w14:textId="77777777" w:rsidTr="006A0784">
        <w:tc>
          <w:tcPr>
            <w:tcW w:w="709" w:type="dxa"/>
            <w:vMerge/>
            <w:vAlign w:val="center"/>
          </w:tcPr>
          <w:p w14:paraId="178341CB"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217FBB06"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obnov a v celé obci po etapách, spoluúčast na projektu se správou silnic</w:t>
            </w:r>
          </w:p>
        </w:tc>
      </w:tr>
      <w:tr w:rsidR="0098382D" w:rsidRPr="001A1D9C" w14:paraId="7495B7DA" w14:textId="77777777" w:rsidTr="006A0784">
        <w:tc>
          <w:tcPr>
            <w:tcW w:w="709" w:type="dxa"/>
            <w:vMerge w:val="restart"/>
            <w:vAlign w:val="center"/>
          </w:tcPr>
          <w:p w14:paraId="1835CC6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62EE6D78"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Oprava místní komunikace u Oskavy</w:t>
            </w:r>
          </w:p>
        </w:tc>
        <w:tc>
          <w:tcPr>
            <w:tcW w:w="1559" w:type="dxa"/>
            <w:vAlign w:val="center"/>
          </w:tcPr>
          <w:p w14:paraId="6FEA7254"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1030E34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3–6/20</w:t>
            </w:r>
          </w:p>
        </w:tc>
        <w:tc>
          <w:tcPr>
            <w:tcW w:w="1701" w:type="dxa"/>
            <w:vAlign w:val="center"/>
          </w:tcPr>
          <w:p w14:paraId="3E8BB77E"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110B260E"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200 000</w:t>
            </w:r>
          </w:p>
        </w:tc>
        <w:tc>
          <w:tcPr>
            <w:tcW w:w="1985" w:type="dxa"/>
            <w:vAlign w:val="center"/>
          </w:tcPr>
          <w:p w14:paraId="73BFB34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w:t>
            </w:r>
          </w:p>
        </w:tc>
        <w:tc>
          <w:tcPr>
            <w:tcW w:w="2268" w:type="dxa"/>
            <w:vAlign w:val="center"/>
          </w:tcPr>
          <w:p w14:paraId="1C4DED4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2CF7CB2F" w14:textId="77777777" w:rsidTr="006A0784">
        <w:tc>
          <w:tcPr>
            <w:tcW w:w="709" w:type="dxa"/>
            <w:vMerge/>
            <w:vAlign w:val="center"/>
          </w:tcPr>
          <w:p w14:paraId="2EBB2354"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5C470E2D"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oprava asfaltového povrchu na místní komunikaci – ulice u Oskavy</w:t>
            </w:r>
          </w:p>
        </w:tc>
      </w:tr>
      <w:tr w:rsidR="0098382D" w:rsidRPr="001A1D9C" w14:paraId="37D0FE19" w14:textId="77777777" w:rsidTr="006A0784">
        <w:tc>
          <w:tcPr>
            <w:tcW w:w="709" w:type="dxa"/>
            <w:vMerge w:val="restart"/>
            <w:vAlign w:val="center"/>
          </w:tcPr>
          <w:p w14:paraId="393AA710"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w:t>
            </w:r>
          </w:p>
        </w:tc>
        <w:tc>
          <w:tcPr>
            <w:tcW w:w="2835" w:type="dxa"/>
            <w:vAlign w:val="center"/>
          </w:tcPr>
          <w:p w14:paraId="1A27D440"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Oprava střechy na KD</w:t>
            </w:r>
          </w:p>
        </w:tc>
        <w:tc>
          <w:tcPr>
            <w:tcW w:w="1559" w:type="dxa"/>
            <w:vAlign w:val="center"/>
          </w:tcPr>
          <w:p w14:paraId="05066103"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60C467A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6–11/21</w:t>
            </w:r>
          </w:p>
        </w:tc>
        <w:tc>
          <w:tcPr>
            <w:tcW w:w="1701" w:type="dxa"/>
            <w:vAlign w:val="center"/>
          </w:tcPr>
          <w:p w14:paraId="69CA9C3C"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1CD886B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900 000</w:t>
            </w:r>
          </w:p>
        </w:tc>
        <w:tc>
          <w:tcPr>
            <w:tcW w:w="1985" w:type="dxa"/>
            <w:vAlign w:val="center"/>
          </w:tcPr>
          <w:p w14:paraId="39B4B09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63E7345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65EE197F" w14:textId="77777777" w:rsidTr="006A0784">
        <w:tc>
          <w:tcPr>
            <w:tcW w:w="709" w:type="dxa"/>
            <w:vMerge/>
            <w:vAlign w:val="center"/>
          </w:tcPr>
          <w:p w14:paraId="67B0D9E6"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06A43E13"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výměna zvětralé azbestocementové šablony</w:t>
            </w:r>
          </w:p>
        </w:tc>
      </w:tr>
      <w:tr w:rsidR="0098382D" w:rsidRPr="001A1D9C" w14:paraId="48C2C734" w14:textId="77777777" w:rsidTr="006A0784">
        <w:tc>
          <w:tcPr>
            <w:tcW w:w="709" w:type="dxa"/>
            <w:vMerge w:val="restart"/>
            <w:vAlign w:val="center"/>
          </w:tcPr>
          <w:p w14:paraId="7A54F89F"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3</w:t>
            </w:r>
          </w:p>
        </w:tc>
        <w:tc>
          <w:tcPr>
            <w:tcW w:w="2835" w:type="dxa"/>
            <w:vAlign w:val="center"/>
          </w:tcPr>
          <w:p w14:paraId="28D2E3A6"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Odpočinková zóna</w:t>
            </w:r>
          </w:p>
        </w:tc>
        <w:tc>
          <w:tcPr>
            <w:tcW w:w="1559" w:type="dxa"/>
            <w:vAlign w:val="center"/>
          </w:tcPr>
          <w:p w14:paraId="3D7422C2"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2B6642F2"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3–6/21</w:t>
            </w:r>
          </w:p>
        </w:tc>
        <w:tc>
          <w:tcPr>
            <w:tcW w:w="1701" w:type="dxa"/>
            <w:vAlign w:val="center"/>
          </w:tcPr>
          <w:p w14:paraId="0D2308EC"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1419F265"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300 000</w:t>
            </w:r>
          </w:p>
        </w:tc>
        <w:tc>
          <w:tcPr>
            <w:tcW w:w="1985" w:type="dxa"/>
            <w:vAlign w:val="center"/>
          </w:tcPr>
          <w:p w14:paraId="4274CA0F"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1578723A"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7D85F089" w14:textId="77777777" w:rsidTr="006A0784">
        <w:tc>
          <w:tcPr>
            <w:tcW w:w="709" w:type="dxa"/>
            <w:vMerge/>
            <w:vAlign w:val="center"/>
          </w:tcPr>
          <w:p w14:paraId="7360EF34"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68C58B82"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obnova zeleně a odpočinková zóna na hřišti</w:t>
            </w:r>
          </w:p>
        </w:tc>
      </w:tr>
      <w:tr w:rsidR="0098382D" w:rsidRPr="001A1D9C" w14:paraId="420B5D4B" w14:textId="77777777" w:rsidTr="006A0784">
        <w:tc>
          <w:tcPr>
            <w:tcW w:w="709" w:type="dxa"/>
            <w:vMerge w:val="restart"/>
            <w:vAlign w:val="center"/>
          </w:tcPr>
          <w:p w14:paraId="1669B0B5"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1</w:t>
            </w:r>
          </w:p>
        </w:tc>
        <w:tc>
          <w:tcPr>
            <w:tcW w:w="2835" w:type="dxa"/>
            <w:vAlign w:val="center"/>
          </w:tcPr>
          <w:p w14:paraId="6FACC9D2"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Rekonstrukce veřejného rozhlasu</w:t>
            </w:r>
          </w:p>
        </w:tc>
        <w:tc>
          <w:tcPr>
            <w:tcW w:w="1559" w:type="dxa"/>
            <w:vAlign w:val="center"/>
          </w:tcPr>
          <w:p w14:paraId="52C774B9"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48D5CBBA"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3–6/22</w:t>
            </w:r>
          </w:p>
        </w:tc>
        <w:tc>
          <w:tcPr>
            <w:tcW w:w="1701" w:type="dxa"/>
            <w:vAlign w:val="center"/>
          </w:tcPr>
          <w:p w14:paraId="4CF5755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7FA34B1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1 000 000</w:t>
            </w:r>
          </w:p>
        </w:tc>
        <w:tc>
          <w:tcPr>
            <w:tcW w:w="1985" w:type="dxa"/>
            <w:vAlign w:val="center"/>
          </w:tcPr>
          <w:p w14:paraId="3685A6CD"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405CC556"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6A38C32B" w14:textId="77777777" w:rsidTr="006A0784">
        <w:tc>
          <w:tcPr>
            <w:tcW w:w="709" w:type="dxa"/>
            <w:vMerge/>
            <w:vAlign w:val="center"/>
          </w:tcPr>
          <w:p w14:paraId="4906D30C"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25DB542B" w14:textId="77777777" w:rsidR="00026E8D" w:rsidRPr="001A1D9C" w:rsidRDefault="00026E8D" w:rsidP="006A0784">
            <w:pPr>
              <w:spacing w:before="40" w:after="40"/>
              <w:jc w:val="left"/>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Komentář: buď celková rekonstrukce</w:t>
            </w:r>
            <w:r w:rsidR="00022F1B">
              <w:rPr>
                <w:rFonts w:asciiTheme="minorHAnsi" w:hAnsiTheme="minorHAnsi" w:cstheme="minorHAnsi"/>
                <w:color w:val="000000" w:themeColor="text1"/>
                <w:szCs w:val="20"/>
              </w:rPr>
              <w:t>,</w:t>
            </w:r>
            <w:r w:rsidRPr="001A1D9C">
              <w:rPr>
                <w:rFonts w:asciiTheme="minorHAnsi" w:hAnsiTheme="minorHAnsi" w:cstheme="minorHAnsi"/>
                <w:color w:val="000000" w:themeColor="text1"/>
                <w:szCs w:val="20"/>
              </w:rPr>
              <w:t xml:space="preserve"> nebo nový systém</w:t>
            </w:r>
          </w:p>
        </w:tc>
      </w:tr>
      <w:tr w:rsidR="0098382D" w:rsidRPr="001A1D9C" w14:paraId="1A3F2BA0" w14:textId="77777777" w:rsidTr="006A0784">
        <w:tc>
          <w:tcPr>
            <w:tcW w:w="709" w:type="dxa"/>
            <w:vMerge w:val="restart"/>
            <w:vAlign w:val="center"/>
          </w:tcPr>
          <w:p w14:paraId="1EA448C0" w14:textId="77777777" w:rsidR="00026E8D" w:rsidRPr="001A1D9C" w:rsidRDefault="00022F1B"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1</w:t>
            </w:r>
          </w:p>
        </w:tc>
        <w:tc>
          <w:tcPr>
            <w:tcW w:w="2835" w:type="dxa"/>
            <w:vAlign w:val="center"/>
          </w:tcPr>
          <w:p w14:paraId="1F87B875" w14:textId="77777777" w:rsidR="00026E8D" w:rsidRPr="001A1D9C" w:rsidRDefault="00026E8D" w:rsidP="006A0784">
            <w:pPr>
              <w:spacing w:before="40" w:after="40"/>
              <w:jc w:val="left"/>
              <w:rPr>
                <w:rFonts w:asciiTheme="minorHAnsi" w:hAnsiTheme="minorHAnsi" w:cstheme="minorHAnsi"/>
                <w:b/>
                <w:color w:val="000000" w:themeColor="text1"/>
                <w:szCs w:val="20"/>
              </w:rPr>
            </w:pPr>
            <w:r w:rsidRPr="001A1D9C">
              <w:rPr>
                <w:rFonts w:asciiTheme="minorHAnsi" w:hAnsiTheme="minorHAnsi" w:cstheme="minorHAnsi"/>
                <w:b/>
                <w:color w:val="000000" w:themeColor="text1"/>
                <w:szCs w:val="20"/>
              </w:rPr>
              <w:t>Oprava veřejného osvětlení</w:t>
            </w:r>
          </w:p>
        </w:tc>
        <w:tc>
          <w:tcPr>
            <w:tcW w:w="1559" w:type="dxa"/>
            <w:vAlign w:val="center"/>
          </w:tcPr>
          <w:p w14:paraId="34BC17A7"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střední</w:t>
            </w:r>
          </w:p>
        </w:tc>
        <w:tc>
          <w:tcPr>
            <w:tcW w:w="1418" w:type="dxa"/>
            <w:vAlign w:val="center"/>
          </w:tcPr>
          <w:p w14:paraId="2EE42F85"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3–6/23</w:t>
            </w:r>
          </w:p>
        </w:tc>
        <w:tc>
          <w:tcPr>
            <w:tcW w:w="1701" w:type="dxa"/>
            <w:vAlign w:val="center"/>
          </w:tcPr>
          <w:p w14:paraId="02FFD098"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starosta</w:t>
            </w:r>
          </w:p>
        </w:tc>
        <w:tc>
          <w:tcPr>
            <w:tcW w:w="1417" w:type="dxa"/>
            <w:vAlign w:val="center"/>
          </w:tcPr>
          <w:p w14:paraId="2AF21171"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900 000</w:t>
            </w:r>
          </w:p>
        </w:tc>
        <w:tc>
          <w:tcPr>
            <w:tcW w:w="1985" w:type="dxa"/>
            <w:vAlign w:val="center"/>
          </w:tcPr>
          <w:p w14:paraId="2393D4B3"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7953ADCB" w14:textId="77777777" w:rsidR="00026E8D" w:rsidRPr="001A1D9C" w:rsidRDefault="00026E8D"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676CA7" w:rsidRPr="001A1D9C" w14:paraId="1314F1B4" w14:textId="77777777" w:rsidTr="00A366A7">
        <w:tc>
          <w:tcPr>
            <w:tcW w:w="709" w:type="dxa"/>
            <w:vMerge/>
            <w:vAlign w:val="center"/>
          </w:tcPr>
          <w:p w14:paraId="04795BBD" w14:textId="77777777" w:rsidR="00676CA7" w:rsidRDefault="00676CA7" w:rsidP="006A0784">
            <w:pPr>
              <w:spacing w:before="40" w:after="40"/>
              <w:jc w:val="center"/>
              <w:rPr>
                <w:rFonts w:asciiTheme="minorHAnsi" w:hAnsiTheme="minorHAnsi" w:cstheme="minorHAnsi"/>
                <w:color w:val="000000" w:themeColor="text1"/>
                <w:szCs w:val="20"/>
              </w:rPr>
            </w:pPr>
          </w:p>
        </w:tc>
        <w:tc>
          <w:tcPr>
            <w:tcW w:w="13183" w:type="dxa"/>
            <w:gridSpan w:val="7"/>
            <w:vAlign w:val="center"/>
          </w:tcPr>
          <w:p w14:paraId="3EC1277E" w14:textId="77777777" w:rsidR="00676CA7" w:rsidRPr="001A1D9C" w:rsidRDefault="00676CA7" w:rsidP="00676CA7">
            <w:pPr>
              <w:spacing w:before="40" w:after="40"/>
              <w:jc w:val="left"/>
              <w:rPr>
                <w:rFonts w:asciiTheme="minorHAnsi" w:hAnsiTheme="minorHAnsi" w:cstheme="minorHAnsi"/>
                <w:color w:val="000000" w:themeColor="text1"/>
                <w:szCs w:val="20"/>
              </w:rPr>
            </w:pPr>
            <w:r w:rsidRPr="00676CA7">
              <w:rPr>
                <w:rFonts w:asciiTheme="minorHAnsi" w:hAnsiTheme="minorHAnsi" w:cstheme="minorHAnsi"/>
                <w:color w:val="000000" w:themeColor="text1"/>
                <w:szCs w:val="20"/>
              </w:rPr>
              <w:t>Komentář: výměna stávajících svítidel za nová – úsporná</w:t>
            </w:r>
          </w:p>
        </w:tc>
      </w:tr>
      <w:tr w:rsidR="00676CA7" w:rsidRPr="001A1D9C" w14:paraId="76D15DB2" w14:textId="77777777" w:rsidTr="006A0784">
        <w:tc>
          <w:tcPr>
            <w:tcW w:w="709" w:type="dxa"/>
            <w:vMerge w:val="restart"/>
            <w:vAlign w:val="center"/>
          </w:tcPr>
          <w:p w14:paraId="25895392" w14:textId="77777777" w:rsidR="00676CA7" w:rsidRDefault="00676CA7"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4</w:t>
            </w:r>
          </w:p>
        </w:tc>
        <w:tc>
          <w:tcPr>
            <w:tcW w:w="2835" w:type="dxa"/>
            <w:vAlign w:val="center"/>
          </w:tcPr>
          <w:p w14:paraId="2057BEF7" w14:textId="77777777" w:rsidR="00676CA7" w:rsidRPr="001A1D9C" w:rsidRDefault="00676CA7" w:rsidP="006A0784">
            <w:pPr>
              <w:spacing w:before="40" w:after="40"/>
              <w:jc w:val="left"/>
              <w:rPr>
                <w:rFonts w:asciiTheme="minorHAnsi" w:hAnsiTheme="minorHAnsi" w:cstheme="minorHAnsi"/>
                <w:b/>
                <w:color w:val="000000" w:themeColor="text1"/>
                <w:szCs w:val="20"/>
              </w:rPr>
            </w:pPr>
            <w:r w:rsidRPr="00676CA7">
              <w:rPr>
                <w:rFonts w:asciiTheme="minorHAnsi" w:hAnsiTheme="minorHAnsi" w:cstheme="minorHAnsi"/>
                <w:b/>
                <w:color w:val="000000" w:themeColor="text1"/>
                <w:szCs w:val="20"/>
              </w:rPr>
              <w:t>Podpora spolkových aktivit včetně vybavení zázemí pro setkávání</w:t>
            </w:r>
          </w:p>
        </w:tc>
        <w:tc>
          <w:tcPr>
            <w:tcW w:w="1559" w:type="dxa"/>
            <w:vAlign w:val="center"/>
          </w:tcPr>
          <w:p w14:paraId="6145C2AD" w14:textId="77777777" w:rsidR="00676CA7" w:rsidRPr="001A1D9C" w:rsidRDefault="00676CA7"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vysoký</w:t>
            </w:r>
          </w:p>
        </w:tc>
        <w:tc>
          <w:tcPr>
            <w:tcW w:w="1418" w:type="dxa"/>
            <w:vAlign w:val="center"/>
          </w:tcPr>
          <w:p w14:paraId="4C4A427C" w14:textId="77777777" w:rsidR="00676CA7" w:rsidRPr="001A1D9C" w:rsidRDefault="00676CA7"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23/24</w:t>
            </w:r>
          </w:p>
        </w:tc>
        <w:tc>
          <w:tcPr>
            <w:tcW w:w="1701" w:type="dxa"/>
            <w:vAlign w:val="center"/>
          </w:tcPr>
          <w:p w14:paraId="57E56E81" w14:textId="77777777" w:rsidR="00676CA7" w:rsidRPr="001A1D9C" w:rsidRDefault="00676CA7"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starosta</w:t>
            </w:r>
          </w:p>
        </w:tc>
        <w:tc>
          <w:tcPr>
            <w:tcW w:w="1417" w:type="dxa"/>
            <w:vAlign w:val="center"/>
          </w:tcPr>
          <w:p w14:paraId="17CD3471" w14:textId="77777777" w:rsidR="00676CA7" w:rsidRPr="001A1D9C" w:rsidRDefault="00676CA7" w:rsidP="006A0784">
            <w:pPr>
              <w:spacing w:before="40" w:after="40"/>
              <w:jc w:val="center"/>
              <w:rPr>
                <w:rFonts w:asciiTheme="minorHAnsi" w:hAnsiTheme="minorHAnsi" w:cstheme="minorHAnsi"/>
                <w:color w:val="000000" w:themeColor="text1"/>
                <w:szCs w:val="20"/>
              </w:rPr>
            </w:pPr>
            <w:r>
              <w:rPr>
                <w:rFonts w:asciiTheme="minorHAnsi" w:hAnsiTheme="minorHAnsi" w:cstheme="minorHAnsi"/>
                <w:color w:val="000000" w:themeColor="text1"/>
                <w:szCs w:val="20"/>
              </w:rPr>
              <w:t>500 000</w:t>
            </w:r>
          </w:p>
        </w:tc>
        <w:tc>
          <w:tcPr>
            <w:tcW w:w="1985" w:type="dxa"/>
            <w:vAlign w:val="center"/>
          </w:tcPr>
          <w:p w14:paraId="366183E8" w14:textId="77777777" w:rsidR="00676CA7" w:rsidRPr="001A1D9C" w:rsidRDefault="00676CA7"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obec + dotace</w:t>
            </w:r>
          </w:p>
        </w:tc>
        <w:tc>
          <w:tcPr>
            <w:tcW w:w="2268" w:type="dxa"/>
            <w:vAlign w:val="center"/>
          </w:tcPr>
          <w:p w14:paraId="560E1F3D" w14:textId="77777777" w:rsidR="00676CA7" w:rsidRPr="001A1D9C" w:rsidRDefault="00676CA7" w:rsidP="006A0784">
            <w:pPr>
              <w:spacing w:before="40" w:after="40"/>
              <w:jc w:val="center"/>
              <w:rPr>
                <w:rFonts w:asciiTheme="minorHAnsi" w:hAnsiTheme="minorHAnsi" w:cstheme="minorHAnsi"/>
                <w:color w:val="000000" w:themeColor="text1"/>
                <w:szCs w:val="20"/>
              </w:rPr>
            </w:pPr>
            <w:r w:rsidRPr="001A1D9C">
              <w:rPr>
                <w:rFonts w:asciiTheme="minorHAnsi" w:hAnsiTheme="minorHAnsi" w:cstheme="minorHAnsi"/>
                <w:color w:val="000000" w:themeColor="text1"/>
                <w:szCs w:val="20"/>
              </w:rPr>
              <w:t>záměr</w:t>
            </w:r>
          </w:p>
        </w:tc>
      </w:tr>
      <w:tr w:rsidR="0098382D" w:rsidRPr="001A1D9C" w14:paraId="253A5E22" w14:textId="77777777" w:rsidTr="006A0784">
        <w:tc>
          <w:tcPr>
            <w:tcW w:w="709" w:type="dxa"/>
            <w:vMerge/>
            <w:vAlign w:val="center"/>
          </w:tcPr>
          <w:p w14:paraId="59045D24" w14:textId="77777777" w:rsidR="00026E8D" w:rsidRPr="001A1D9C" w:rsidRDefault="00026E8D" w:rsidP="006A0784">
            <w:pPr>
              <w:spacing w:before="40" w:after="40"/>
              <w:jc w:val="left"/>
              <w:rPr>
                <w:rFonts w:asciiTheme="minorHAnsi" w:hAnsiTheme="minorHAnsi" w:cstheme="minorHAnsi"/>
                <w:color w:val="000000" w:themeColor="text1"/>
                <w:szCs w:val="20"/>
              </w:rPr>
            </w:pPr>
          </w:p>
        </w:tc>
        <w:tc>
          <w:tcPr>
            <w:tcW w:w="13183" w:type="dxa"/>
            <w:gridSpan w:val="7"/>
            <w:vAlign w:val="center"/>
          </w:tcPr>
          <w:p w14:paraId="17760213" w14:textId="77777777" w:rsidR="00026E8D" w:rsidRPr="001A1D9C" w:rsidRDefault="00676CA7" w:rsidP="006A0784">
            <w:pPr>
              <w:spacing w:before="40" w:after="40"/>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Komentář:</w:t>
            </w:r>
            <w:r>
              <w:rPr>
                <w:rFonts w:ascii="Calibri" w:hAnsi="Calibri" w:cs="Calibri"/>
                <w:b/>
                <w:bCs/>
                <w:color w:val="003399"/>
                <w:szCs w:val="22"/>
                <w:shd w:val="clear" w:color="auto" w:fill="FFFFFF"/>
              </w:rPr>
              <w:t xml:space="preserve"> </w:t>
            </w:r>
            <w:r w:rsidRPr="00676CA7">
              <w:rPr>
                <w:rFonts w:ascii="Calibri" w:hAnsi="Calibri" w:cs="Calibri"/>
                <w:bCs/>
                <w:szCs w:val="22"/>
                <w:shd w:val="clear" w:color="auto" w:fill="FFFFFF"/>
              </w:rPr>
              <w:t>vybavení klubovny Krnov a zasedací místnosti</w:t>
            </w:r>
          </w:p>
        </w:tc>
      </w:tr>
    </w:tbl>
    <w:p w14:paraId="4B39FFEA" w14:textId="77777777" w:rsidR="00026E8D" w:rsidRPr="000F720E" w:rsidRDefault="000F720E" w:rsidP="000F720E">
      <w:pPr>
        <w:jc w:val="right"/>
        <w:rPr>
          <w:rFonts w:asciiTheme="minorHAnsi" w:hAnsiTheme="minorHAnsi" w:cstheme="minorHAnsi"/>
          <w:i/>
          <w:color w:val="000000" w:themeColor="text1"/>
        </w:rPr>
      </w:pPr>
      <w:r w:rsidRPr="000F720E">
        <w:rPr>
          <w:rFonts w:asciiTheme="minorHAnsi" w:hAnsiTheme="minorHAnsi" w:cstheme="minorHAnsi"/>
          <w:i/>
          <w:color w:val="000000" w:themeColor="text1"/>
        </w:rPr>
        <w:t>Zdroj: vlastní zpracování.</w:t>
      </w:r>
    </w:p>
    <w:p w14:paraId="0B1B8B61" w14:textId="77777777" w:rsidR="0098382D" w:rsidRPr="001A1D9C" w:rsidRDefault="0098382D" w:rsidP="00026E8D">
      <w:pPr>
        <w:rPr>
          <w:rFonts w:asciiTheme="minorHAnsi" w:hAnsiTheme="minorHAnsi" w:cstheme="minorHAnsi"/>
        </w:rPr>
      </w:pPr>
    </w:p>
    <w:p w14:paraId="3ABEB3C6" w14:textId="77777777" w:rsidR="0098382D" w:rsidRPr="001A1D9C" w:rsidRDefault="0098382D" w:rsidP="00026E8D">
      <w:pPr>
        <w:rPr>
          <w:rFonts w:asciiTheme="minorHAnsi" w:hAnsiTheme="minorHAnsi" w:cstheme="minorHAnsi"/>
        </w:rPr>
      </w:pPr>
    </w:p>
    <w:p w14:paraId="41037ADC" w14:textId="77777777" w:rsidR="0098382D" w:rsidRPr="001A1D9C" w:rsidRDefault="0098382D" w:rsidP="0098382D">
      <w:pPr>
        <w:rPr>
          <w:rFonts w:asciiTheme="minorHAnsi" w:hAnsiTheme="minorHAnsi" w:cstheme="minorHAnsi"/>
        </w:rPr>
        <w:sectPr w:rsidR="0098382D" w:rsidRPr="001A1D9C" w:rsidSect="000F720E">
          <w:pgSz w:w="16838" w:h="11906" w:orient="landscape" w:code="9"/>
          <w:pgMar w:top="1793" w:right="1418" w:bottom="1418" w:left="1418" w:header="624" w:footer="709" w:gutter="0"/>
          <w:cols w:space="708"/>
          <w:docGrid w:linePitch="360"/>
        </w:sectPr>
      </w:pPr>
    </w:p>
    <w:p w14:paraId="3D8D3226" w14:textId="77777777" w:rsidR="00022F1B" w:rsidRPr="00F03566" w:rsidRDefault="00022F1B" w:rsidP="00022F1B">
      <w:pPr>
        <w:pStyle w:val="Nadpis2"/>
        <w:pageBreakBefore/>
        <w:rPr>
          <w:rFonts w:asciiTheme="minorHAnsi" w:hAnsiTheme="minorHAnsi" w:cstheme="minorHAnsi"/>
          <w:szCs w:val="22"/>
        </w:rPr>
      </w:pPr>
      <w:bookmarkStart w:id="28" w:name="_Toc515528369"/>
      <w:bookmarkStart w:id="29" w:name="_Toc516650250"/>
      <w:r w:rsidRPr="00F03566">
        <w:rPr>
          <w:rFonts w:asciiTheme="minorHAnsi" w:hAnsiTheme="minorHAnsi" w:cstheme="minorHAnsi"/>
          <w:szCs w:val="22"/>
        </w:rPr>
        <w:t>B.</w:t>
      </w:r>
      <w:r w:rsidRPr="00F03566">
        <w:rPr>
          <w:rFonts w:asciiTheme="minorHAnsi" w:hAnsiTheme="minorHAnsi" w:cstheme="minorHAnsi"/>
          <w:szCs w:val="22"/>
          <w:lang w:val="cs-CZ"/>
        </w:rPr>
        <w:t>5</w:t>
      </w:r>
      <w:r w:rsidRPr="00F03566">
        <w:rPr>
          <w:rFonts w:asciiTheme="minorHAnsi" w:hAnsiTheme="minorHAnsi" w:cstheme="minorHAnsi"/>
          <w:szCs w:val="22"/>
        </w:rPr>
        <w:t xml:space="preserve"> Podpora realizace programu</w:t>
      </w:r>
      <w:bookmarkEnd w:id="28"/>
      <w:bookmarkEnd w:id="29"/>
    </w:p>
    <w:p w14:paraId="6CC9A8AE" w14:textId="77777777" w:rsidR="00022F1B" w:rsidRPr="00F03566" w:rsidRDefault="00022F1B" w:rsidP="00022F1B">
      <w:pPr>
        <w:pStyle w:val="Bezmezer"/>
        <w:rPr>
          <w:rFonts w:asciiTheme="minorHAnsi" w:hAnsiTheme="minorHAnsi" w:cstheme="minorHAnsi"/>
          <w:b/>
          <w:sz w:val="22"/>
          <w:szCs w:val="22"/>
        </w:rPr>
      </w:pPr>
      <w:r w:rsidRPr="0027614B">
        <w:rPr>
          <w:rFonts w:asciiTheme="minorHAnsi" w:hAnsiTheme="minorHAnsi" w:cstheme="minorHAnsi"/>
          <w:b/>
          <w:sz w:val="22"/>
          <w:szCs w:val="22"/>
        </w:rPr>
        <w:t>Řízení Programu rozvoje obce</w:t>
      </w:r>
    </w:p>
    <w:p w14:paraId="0F5902FD" w14:textId="77777777" w:rsidR="00022F1B" w:rsidRDefault="00022F1B" w:rsidP="00022F1B">
      <w:pPr>
        <w:pStyle w:val="Bezmezer"/>
        <w:rPr>
          <w:rFonts w:asciiTheme="minorHAnsi" w:hAnsiTheme="minorHAnsi" w:cstheme="minorHAnsi"/>
          <w:sz w:val="22"/>
          <w:szCs w:val="22"/>
        </w:rPr>
      </w:pPr>
    </w:p>
    <w:p w14:paraId="64D46D6A" w14:textId="77777777" w:rsidR="00022F1B" w:rsidRPr="00F03566" w:rsidRDefault="00022F1B" w:rsidP="00022F1B">
      <w:pPr>
        <w:pStyle w:val="Bezmezer"/>
        <w:rPr>
          <w:rFonts w:asciiTheme="minorHAnsi" w:hAnsiTheme="minorHAnsi" w:cstheme="minorHAnsi"/>
          <w:sz w:val="22"/>
          <w:szCs w:val="22"/>
        </w:rPr>
      </w:pPr>
      <w:r w:rsidRPr="00F03566">
        <w:rPr>
          <w:rFonts w:asciiTheme="minorHAnsi" w:hAnsiTheme="minorHAnsi" w:cstheme="minorHAnsi"/>
          <w:sz w:val="22"/>
          <w:szCs w:val="22"/>
        </w:rPr>
        <w:t xml:space="preserve">Garantem a zároveň koordinátor programu je starosta obce (nyní </w:t>
      </w:r>
      <w:r>
        <w:rPr>
          <w:rFonts w:asciiTheme="minorHAnsi" w:hAnsiTheme="minorHAnsi" w:cstheme="minorHAnsi"/>
          <w:sz w:val="22"/>
          <w:szCs w:val="22"/>
        </w:rPr>
        <w:t>Jan David</w:t>
      </w:r>
      <w:r w:rsidRPr="00F03566">
        <w:rPr>
          <w:rFonts w:asciiTheme="minorHAnsi" w:hAnsiTheme="minorHAnsi" w:cstheme="minorHAnsi"/>
          <w:sz w:val="22"/>
          <w:szCs w:val="22"/>
        </w:rPr>
        <w:t>), který spolupracuje se členy zastupitelstva obce. Garant hlídá naplňování programu rozvoje obce Li</w:t>
      </w:r>
      <w:r w:rsidR="000F720E">
        <w:rPr>
          <w:rFonts w:asciiTheme="minorHAnsi" w:hAnsiTheme="minorHAnsi" w:cstheme="minorHAnsi"/>
          <w:sz w:val="22"/>
          <w:szCs w:val="22"/>
        </w:rPr>
        <w:t>boš</w:t>
      </w:r>
      <w:r w:rsidRPr="00F03566">
        <w:rPr>
          <w:rFonts w:asciiTheme="minorHAnsi" w:hAnsiTheme="minorHAnsi" w:cstheme="minorHAnsi"/>
          <w:sz w:val="22"/>
          <w:szCs w:val="22"/>
        </w:rPr>
        <w:t xml:space="preserve">, zodpovídá za věcné naplňování aktivit programu a vytváří podmínky pro jejich řízení. Řeší problematiku realizace aktivit v čase a návaznost na aktuální podmínky a možnosti obce. Navrhuje a iniciuje změny vyplývající z nutnosti adaptovat program na nové podmínky ať už na národní, krajské, či místní úrovni. Předkládá zastupitelstvu zprávy o realizaci programu a navrhuje jeho případné aktualizace. Svolává případná jednání zastupitelstva obce pro tyto potřeby. </w:t>
      </w:r>
      <w:r w:rsidRPr="0027614B">
        <w:rPr>
          <w:rFonts w:asciiTheme="minorHAnsi" w:hAnsiTheme="minorHAnsi" w:cstheme="minorHAnsi"/>
          <w:sz w:val="22"/>
          <w:szCs w:val="22"/>
        </w:rPr>
        <w:t xml:space="preserve">Koordinátor funguje jako projektový manažer obce. Zodpovídá za administrativu, která je spojená s realizací aktivit a s aktualizací programu. Zodpovídá za dodržení harmonogramu, vyhodnocování a monitoring. Řídí přípravu podkladů pro rozhodování zastupitelstva obce. Zodpovídá za zpřístupnění dokumentů a vypořádání připomínek a podnětů, které se v průběhu platnosti programu vyskytnou. Řídí proškolování osob, které budou zapojeny do realizace programu. Provádí přípravu aktualizací, souhrnů, zpráv a dalších podkladů v návaznosti na využití programu. Podílí se na zajištění dodržování harmonogramu a přípravě podkladů pro vyhodnocování. Zajišťuje sběr podkladů pro monitoring programu. Pro zahájení realizace Programu rozvoje obce </w:t>
      </w:r>
      <w:r>
        <w:rPr>
          <w:rFonts w:asciiTheme="minorHAnsi" w:hAnsiTheme="minorHAnsi" w:cstheme="minorHAnsi"/>
          <w:sz w:val="22"/>
          <w:szCs w:val="22"/>
        </w:rPr>
        <w:t>Liboš</w:t>
      </w:r>
      <w:r w:rsidRPr="0027614B">
        <w:rPr>
          <w:rFonts w:asciiTheme="minorHAnsi" w:hAnsiTheme="minorHAnsi" w:cstheme="minorHAnsi"/>
          <w:sz w:val="22"/>
          <w:szCs w:val="22"/>
        </w:rPr>
        <w:t xml:space="preserve"> na období 2018–2023 je nezbytné, aby se garant, koordinátor, spolupracující a poradní subjekty (Mikroregion </w:t>
      </w:r>
      <w:proofErr w:type="spellStart"/>
      <w:r w:rsidRPr="0027614B">
        <w:rPr>
          <w:rFonts w:asciiTheme="minorHAnsi" w:hAnsiTheme="minorHAnsi" w:cstheme="minorHAnsi"/>
          <w:sz w:val="22"/>
          <w:szCs w:val="22"/>
        </w:rPr>
        <w:t>Šternbersko</w:t>
      </w:r>
      <w:proofErr w:type="spellEnd"/>
      <w:r w:rsidRPr="0027614B">
        <w:rPr>
          <w:rFonts w:asciiTheme="minorHAnsi" w:hAnsiTheme="minorHAnsi" w:cstheme="minorHAnsi"/>
          <w:sz w:val="22"/>
          <w:szCs w:val="22"/>
        </w:rPr>
        <w:t xml:space="preserve">, MAS </w:t>
      </w:r>
      <w:r w:rsidR="000F720E">
        <w:rPr>
          <w:rFonts w:asciiTheme="minorHAnsi" w:hAnsiTheme="minorHAnsi" w:cstheme="minorHAnsi"/>
          <w:sz w:val="22"/>
          <w:szCs w:val="22"/>
        </w:rPr>
        <w:t>Moravská cesta</w:t>
      </w:r>
      <w:r w:rsidRPr="0027614B">
        <w:rPr>
          <w:rFonts w:asciiTheme="minorHAnsi" w:hAnsiTheme="minorHAnsi" w:cstheme="minorHAnsi"/>
          <w:sz w:val="22"/>
          <w:szCs w:val="22"/>
        </w:rPr>
        <w:t>, spolky působící v obci) detailně seznámili s návrhovou částí tohoto dokumentu, s časovým harmonogramem a se způsobem vyhodnocování a monitoringem programu. V případě personálních změn je vhodné, aby byli nový garant, koordinátor případně spolupracující nebo poradní subjekt řádně proškoleni a informováni.</w:t>
      </w:r>
    </w:p>
    <w:p w14:paraId="44765C9D" w14:textId="77777777" w:rsidR="00022F1B" w:rsidRPr="00F03566" w:rsidRDefault="00022F1B" w:rsidP="00022F1B">
      <w:pPr>
        <w:pStyle w:val="Bezmezer"/>
        <w:rPr>
          <w:rFonts w:asciiTheme="minorHAnsi" w:hAnsiTheme="minorHAnsi" w:cstheme="minorHAnsi"/>
          <w:sz w:val="22"/>
          <w:szCs w:val="22"/>
        </w:rPr>
      </w:pPr>
    </w:p>
    <w:p w14:paraId="0BCBDC76" w14:textId="77777777" w:rsidR="00022F1B" w:rsidRPr="00F03566" w:rsidRDefault="00022F1B" w:rsidP="00022F1B">
      <w:pPr>
        <w:pStyle w:val="Bezmezer"/>
        <w:rPr>
          <w:rFonts w:asciiTheme="minorHAnsi" w:hAnsiTheme="minorHAnsi" w:cstheme="minorHAnsi"/>
          <w:b/>
          <w:sz w:val="22"/>
          <w:szCs w:val="22"/>
        </w:rPr>
      </w:pPr>
      <w:r w:rsidRPr="00F03566">
        <w:rPr>
          <w:rFonts w:asciiTheme="minorHAnsi" w:hAnsiTheme="minorHAnsi" w:cstheme="minorHAnsi"/>
          <w:b/>
          <w:sz w:val="22"/>
          <w:szCs w:val="22"/>
        </w:rPr>
        <w:t>Zpřístupnění dokumentu</w:t>
      </w:r>
    </w:p>
    <w:p w14:paraId="26D56426" w14:textId="77777777" w:rsidR="00022F1B" w:rsidRPr="00F03566" w:rsidRDefault="00022F1B" w:rsidP="00022F1B">
      <w:pPr>
        <w:pStyle w:val="Bezmezer"/>
        <w:rPr>
          <w:rFonts w:asciiTheme="minorHAnsi" w:hAnsiTheme="minorHAnsi" w:cstheme="minorHAnsi"/>
          <w:sz w:val="22"/>
          <w:szCs w:val="22"/>
        </w:rPr>
      </w:pPr>
    </w:p>
    <w:p w14:paraId="636FD201" w14:textId="77777777" w:rsidR="00022F1B" w:rsidRPr="00F03566" w:rsidRDefault="00022F1B" w:rsidP="00022F1B">
      <w:pPr>
        <w:pStyle w:val="Bezmezer"/>
        <w:rPr>
          <w:rFonts w:asciiTheme="minorHAnsi" w:hAnsiTheme="minorHAnsi" w:cstheme="minorHAnsi"/>
          <w:sz w:val="22"/>
          <w:szCs w:val="22"/>
        </w:rPr>
      </w:pPr>
      <w:r w:rsidRPr="00F03566">
        <w:rPr>
          <w:rFonts w:asciiTheme="minorHAnsi" w:hAnsiTheme="minorHAnsi" w:cstheme="minorHAnsi"/>
          <w:sz w:val="22"/>
          <w:szCs w:val="22"/>
        </w:rPr>
        <w:t>Dokument je zpřístupněn na webových stránkách obce a je k nahlédnutí v listinné podobě na obecním úřadě.</w:t>
      </w:r>
    </w:p>
    <w:p w14:paraId="53D86626" w14:textId="77777777" w:rsidR="00022F1B" w:rsidRPr="00F03566" w:rsidRDefault="00022F1B" w:rsidP="00022F1B">
      <w:pPr>
        <w:pStyle w:val="Bezmezer"/>
        <w:rPr>
          <w:rFonts w:asciiTheme="minorHAnsi" w:hAnsiTheme="minorHAnsi" w:cstheme="minorHAnsi"/>
          <w:sz w:val="22"/>
          <w:szCs w:val="22"/>
        </w:rPr>
      </w:pPr>
    </w:p>
    <w:p w14:paraId="2FD3AE53" w14:textId="77777777" w:rsidR="00022F1B" w:rsidRPr="00F03566" w:rsidRDefault="00022F1B" w:rsidP="00022F1B">
      <w:pPr>
        <w:pStyle w:val="Bezmezer"/>
        <w:rPr>
          <w:rFonts w:asciiTheme="minorHAnsi" w:hAnsiTheme="minorHAnsi" w:cstheme="minorHAnsi"/>
          <w:b/>
          <w:sz w:val="22"/>
          <w:szCs w:val="22"/>
        </w:rPr>
      </w:pPr>
      <w:r w:rsidRPr="00F03566">
        <w:rPr>
          <w:rFonts w:asciiTheme="minorHAnsi" w:hAnsiTheme="minorHAnsi" w:cstheme="minorHAnsi"/>
          <w:b/>
          <w:sz w:val="22"/>
          <w:szCs w:val="22"/>
        </w:rPr>
        <w:t>Monitoring a hodnocení</w:t>
      </w:r>
    </w:p>
    <w:p w14:paraId="66D37CEB" w14:textId="77777777" w:rsidR="00022F1B" w:rsidRPr="00F03566" w:rsidRDefault="00022F1B" w:rsidP="00022F1B">
      <w:pPr>
        <w:pStyle w:val="Bezmezer"/>
        <w:rPr>
          <w:rFonts w:asciiTheme="minorHAnsi" w:hAnsiTheme="minorHAnsi" w:cstheme="minorHAnsi"/>
          <w:sz w:val="22"/>
          <w:szCs w:val="22"/>
        </w:rPr>
      </w:pPr>
    </w:p>
    <w:p w14:paraId="5A6C2A3F" w14:textId="77777777" w:rsidR="00022F1B" w:rsidRPr="00F03566" w:rsidRDefault="00022F1B" w:rsidP="00022F1B">
      <w:pPr>
        <w:pStyle w:val="Bezmezer"/>
        <w:rPr>
          <w:rFonts w:asciiTheme="minorHAnsi" w:hAnsiTheme="minorHAnsi" w:cstheme="minorHAnsi"/>
          <w:sz w:val="22"/>
          <w:szCs w:val="22"/>
        </w:rPr>
      </w:pPr>
      <w:r w:rsidRPr="00F03566">
        <w:rPr>
          <w:rFonts w:asciiTheme="minorHAnsi" w:hAnsiTheme="minorHAnsi" w:cstheme="minorHAnsi"/>
          <w:sz w:val="22"/>
          <w:szCs w:val="22"/>
        </w:rPr>
        <w:t xml:space="preserve">Program bude každé 2 roky vyhodnocován a bude </w:t>
      </w:r>
      <w:r w:rsidRPr="0027614B">
        <w:rPr>
          <w:rFonts w:asciiTheme="minorHAnsi" w:hAnsiTheme="minorHAnsi" w:cstheme="minorHAnsi"/>
          <w:sz w:val="22"/>
          <w:szCs w:val="22"/>
        </w:rPr>
        <w:t>sledováno naplňování aktivit. Obojí zajišťuje koordinátor (garant). Sledování naplňování aktivit bude mít for</w:t>
      </w:r>
      <w:r w:rsidRPr="00F03566">
        <w:rPr>
          <w:rFonts w:asciiTheme="minorHAnsi" w:hAnsiTheme="minorHAnsi" w:cstheme="minorHAnsi"/>
          <w:sz w:val="22"/>
          <w:szCs w:val="22"/>
        </w:rPr>
        <w:t>mu přehledu o realizovaných nebo nerealizovaných aktivitách. Budou zmíněny také aktivity, které se aktuálně realizují včetně fáze, v jaké se nacházejí. Součástí budou informace předané řešiteli jednotlivých aktivit. Ti předají informace o činnosti na výzvu koordinátora v dohodnuté struktuře a čase. Vše výše zmíněné bude zahrnuto do zprávy, která bude garantem předložena zastupitelstvu obce. Souběžně s hodnocením budou aktualizovány harmonogram plánovaných aktivit a finanční část Programu rozvoje obce Li</w:t>
      </w:r>
      <w:r w:rsidR="00F91C25">
        <w:rPr>
          <w:rFonts w:asciiTheme="minorHAnsi" w:hAnsiTheme="minorHAnsi" w:cstheme="minorHAnsi"/>
          <w:sz w:val="22"/>
          <w:szCs w:val="22"/>
        </w:rPr>
        <w:t>boš</w:t>
      </w:r>
      <w:r w:rsidRPr="00F03566">
        <w:rPr>
          <w:rFonts w:asciiTheme="minorHAnsi" w:hAnsiTheme="minorHAnsi" w:cstheme="minorHAnsi"/>
          <w:sz w:val="22"/>
          <w:szCs w:val="22"/>
        </w:rPr>
        <w:t>.</w:t>
      </w:r>
    </w:p>
    <w:p w14:paraId="029D9BCA" w14:textId="77777777" w:rsidR="00022F1B" w:rsidRPr="00F03566" w:rsidRDefault="00022F1B" w:rsidP="00022F1B">
      <w:pPr>
        <w:pStyle w:val="Bezmezer"/>
        <w:rPr>
          <w:rFonts w:asciiTheme="minorHAnsi" w:hAnsiTheme="minorHAnsi" w:cstheme="minorHAnsi"/>
          <w:sz w:val="22"/>
          <w:szCs w:val="22"/>
        </w:rPr>
      </w:pPr>
    </w:p>
    <w:p w14:paraId="736E533F" w14:textId="77777777" w:rsidR="00022F1B" w:rsidRPr="00F03566" w:rsidRDefault="00022F1B" w:rsidP="00022F1B">
      <w:pPr>
        <w:pStyle w:val="Bezmezer"/>
        <w:rPr>
          <w:rFonts w:asciiTheme="minorHAnsi" w:hAnsiTheme="minorHAnsi" w:cstheme="minorHAnsi"/>
          <w:b/>
          <w:sz w:val="22"/>
          <w:szCs w:val="22"/>
        </w:rPr>
      </w:pPr>
      <w:r w:rsidRPr="00F03566">
        <w:rPr>
          <w:rFonts w:asciiTheme="minorHAnsi" w:hAnsiTheme="minorHAnsi" w:cstheme="minorHAnsi"/>
          <w:b/>
          <w:sz w:val="22"/>
          <w:szCs w:val="22"/>
        </w:rPr>
        <w:t>Způsob aktualizace</w:t>
      </w:r>
    </w:p>
    <w:p w14:paraId="6A7C80F0" w14:textId="77777777" w:rsidR="00022F1B" w:rsidRPr="00F03566" w:rsidRDefault="00022F1B" w:rsidP="00022F1B">
      <w:pPr>
        <w:pStyle w:val="Bezmezer"/>
        <w:rPr>
          <w:rFonts w:asciiTheme="minorHAnsi" w:hAnsiTheme="minorHAnsi" w:cstheme="minorHAnsi"/>
          <w:b/>
          <w:sz w:val="22"/>
          <w:szCs w:val="22"/>
        </w:rPr>
      </w:pPr>
    </w:p>
    <w:p w14:paraId="456B5B11" w14:textId="77777777" w:rsidR="00022F1B" w:rsidRPr="00F03566" w:rsidRDefault="00022F1B" w:rsidP="00022F1B">
      <w:pPr>
        <w:pStyle w:val="Bezmezer"/>
        <w:rPr>
          <w:rFonts w:asciiTheme="minorHAnsi" w:hAnsiTheme="minorHAnsi" w:cstheme="minorHAnsi"/>
          <w:sz w:val="22"/>
          <w:szCs w:val="22"/>
        </w:rPr>
      </w:pPr>
      <w:r w:rsidRPr="00F03566">
        <w:rPr>
          <w:rFonts w:asciiTheme="minorHAnsi" w:hAnsiTheme="minorHAnsi" w:cstheme="minorHAnsi"/>
          <w:sz w:val="22"/>
          <w:szCs w:val="22"/>
        </w:rPr>
        <w:t>Aktualizace programu se bude provádět podle potřeby. Revize bude probíhat nejméně jednou za dva roky zejména při příležitosti vyvození závěrů ze zprávy o vyhodnocení programu a naplňování aktivit. Aktualizace a revize proběhnou úpravou Programu rozvoje obce s vyznačením čísla a data změny na úvodní straně. Aktualizace a případné revize provede zpracovatel nebo jiná garantem pověřená osoba na základě prostudování stávajícího programu a předložení návrhu na změnu zastupitelstvu obce. Aktualizace a revize mají probíhat na základě změněných potřeb nebo možností obce. Není vhodné, aby aktualizace a revize programu probíhaly kvůli změně politické reprezentace v obci.</w:t>
      </w:r>
    </w:p>
    <w:p w14:paraId="429179E3" w14:textId="77777777" w:rsidR="00022F1B" w:rsidRPr="00F03566" w:rsidRDefault="00022F1B" w:rsidP="00022F1B">
      <w:pPr>
        <w:pStyle w:val="Bezmezer"/>
        <w:rPr>
          <w:rFonts w:asciiTheme="minorHAnsi" w:hAnsiTheme="minorHAnsi" w:cstheme="minorHAnsi"/>
          <w:sz w:val="22"/>
          <w:szCs w:val="22"/>
        </w:rPr>
      </w:pPr>
    </w:p>
    <w:p w14:paraId="61FDC3B8" w14:textId="77777777" w:rsidR="00022F1B" w:rsidRPr="00F03566" w:rsidRDefault="00022F1B" w:rsidP="00022F1B">
      <w:pPr>
        <w:pStyle w:val="Bezmezer"/>
        <w:rPr>
          <w:rFonts w:asciiTheme="minorHAnsi" w:hAnsiTheme="minorHAnsi" w:cstheme="minorHAnsi"/>
          <w:b/>
          <w:sz w:val="22"/>
          <w:szCs w:val="22"/>
        </w:rPr>
      </w:pPr>
      <w:r w:rsidRPr="00F03566">
        <w:rPr>
          <w:rFonts w:asciiTheme="minorHAnsi" w:hAnsiTheme="minorHAnsi" w:cstheme="minorHAnsi"/>
          <w:b/>
          <w:sz w:val="22"/>
          <w:szCs w:val="22"/>
        </w:rPr>
        <w:t>POUŽITÁ LITERATURA A ZDROJE</w:t>
      </w:r>
    </w:p>
    <w:p w14:paraId="5F4A43E8" w14:textId="77777777" w:rsidR="00022F1B" w:rsidRPr="00F03566" w:rsidRDefault="00022F1B" w:rsidP="00022F1B">
      <w:pPr>
        <w:pStyle w:val="Bezmezer"/>
        <w:rPr>
          <w:rFonts w:asciiTheme="minorHAnsi" w:hAnsiTheme="minorHAnsi" w:cstheme="minorHAnsi"/>
          <w:sz w:val="22"/>
          <w:szCs w:val="22"/>
        </w:rPr>
      </w:pPr>
    </w:p>
    <w:p w14:paraId="3F1C01DC"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Administrativní registr ekonomických subjektů ARES, obec </w:t>
      </w:r>
      <w:r>
        <w:rPr>
          <w:rFonts w:asciiTheme="minorHAnsi" w:hAnsiTheme="minorHAnsi" w:cstheme="minorHAnsi"/>
          <w:sz w:val="22"/>
          <w:szCs w:val="22"/>
        </w:rPr>
        <w:t>Liboš</w:t>
      </w:r>
      <w:r w:rsidRPr="00F03566">
        <w:rPr>
          <w:rFonts w:asciiTheme="minorHAnsi" w:hAnsiTheme="minorHAnsi" w:cstheme="minorHAnsi"/>
          <w:sz w:val="22"/>
          <w:szCs w:val="22"/>
        </w:rPr>
        <w:t xml:space="preserve"> [online]. Cit. 4. 1. 2018. Dostupné z WWW: &lt;</w:t>
      </w:r>
      <w:hyperlink r:id="rId39" w:history="1">
        <w:r w:rsidRPr="00F03566">
          <w:rPr>
            <w:rStyle w:val="Hypertextovodkaz"/>
            <w:rFonts w:asciiTheme="minorHAnsi" w:hAnsiTheme="minorHAnsi" w:cstheme="minorHAnsi"/>
            <w:sz w:val="22"/>
            <w:szCs w:val="22"/>
          </w:rPr>
          <w:t>http://wwwinfo.mfcr.cz/ares/</w:t>
        </w:r>
      </w:hyperlink>
      <w:r w:rsidRPr="00F03566">
        <w:rPr>
          <w:rFonts w:asciiTheme="minorHAnsi" w:hAnsiTheme="minorHAnsi" w:cstheme="minorHAnsi"/>
          <w:sz w:val="22"/>
          <w:szCs w:val="22"/>
        </w:rPr>
        <w:t>&gt;</w:t>
      </w:r>
    </w:p>
    <w:p w14:paraId="308021F3"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Centrální systém účetních informací státu. Dostupný: </w:t>
      </w:r>
      <w:hyperlink r:id="rId40" w:history="1">
        <w:r w:rsidRPr="00F03566">
          <w:rPr>
            <w:rStyle w:val="Hypertextovodkaz"/>
            <w:rFonts w:asciiTheme="minorHAnsi" w:hAnsiTheme="minorHAnsi" w:cstheme="minorHAnsi"/>
            <w:sz w:val="22"/>
            <w:szCs w:val="22"/>
          </w:rPr>
          <w:t>http://wwwinfo.mfcr.cz/ufis/</w:t>
        </w:r>
      </w:hyperlink>
    </w:p>
    <w:p w14:paraId="3EA336A0"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Český statistický úřad. Historický lexikon obcí České republiky 1869-2011. Dostupný: </w:t>
      </w:r>
      <w:hyperlink r:id="rId41" w:history="1">
        <w:r w:rsidRPr="00F03566">
          <w:rPr>
            <w:rStyle w:val="Hypertextovodkaz"/>
            <w:rFonts w:asciiTheme="minorHAnsi" w:hAnsiTheme="minorHAnsi" w:cstheme="minorHAnsi"/>
            <w:sz w:val="22"/>
            <w:szCs w:val="22"/>
          </w:rPr>
          <w:t>https://www.czso.cz/csu/czso/historicky-lexikon-obci-1869-az-2015</w:t>
        </w:r>
      </w:hyperlink>
    </w:p>
    <w:p w14:paraId="16737FAE" w14:textId="77777777" w:rsidR="00022F1B" w:rsidRPr="00F03566" w:rsidRDefault="00022F1B" w:rsidP="00022F1B">
      <w:pPr>
        <w:pStyle w:val="Bezmezer"/>
        <w:numPr>
          <w:ilvl w:val="0"/>
          <w:numId w:val="47"/>
        </w:numPr>
        <w:jc w:val="left"/>
        <w:rPr>
          <w:rStyle w:val="Hypertextovodkaz"/>
          <w:rFonts w:asciiTheme="minorHAnsi" w:hAnsiTheme="minorHAnsi" w:cstheme="minorHAnsi"/>
          <w:sz w:val="22"/>
          <w:szCs w:val="22"/>
        </w:rPr>
      </w:pPr>
      <w:r w:rsidRPr="00F03566">
        <w:rPr>
          <w:rFonts w:asciiTheme="minorHAnsi" w:hAnsiTheme="minorHAnsi" w:cstheme="minorHAnsi"/>
          <w:sz w:val="22"/>
          <w:szCs w:val="22"/>
        </w:rPr>
        <w:t xml:space="preserve">Český statistický úřad. Průběžná statistika. Dostupná: </w:t>
      </w:r>
      <w:hyperlink r:id="rId42" w:history="1">
        <w:r w:rsidRPr="00F03566">
          <w:rPr>
            <w:rStyle w:val="Hypertextovodkaz"/>
            <w:rFonts w:asciiTheme="minorHAnsi" w:hAnsiTheme="minorHAnsi" w:cstheme="minorHAnsi"/>
            <w:sz w:val="22"/>
            <w:szCs w:val="22"/>
          </w:rPr>
          <w:t>http://www.czso.cz/</w:t>
        </w:r>
      </w:hyperlink>
    </w:p>
    <w:p w14:paraId="67F5EABC"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Dotazníkové šetření mezi obyvateli obce Li</w:t>
      </w:r>
      <w:r>
        <w:rPr>
          <w:rFonts w:asciiTheme="minorHAnsi" w:hAnsiTheme="minorHAnsi" w:cstheme="minorHAnsi"/>
          <w:sz w:val="22"/>
          <w:szCs w:val="22"/>
        </w:rPr>
        <w:t>boš</w:t>
      </w:r>
      <w:r w:rsidRPr="00F03566">
        <w:rPr>
          <w:rFonts w:asciiTheme="minorHAnsi" w:hAnsiTheme="minorHAnsi" w:cstheme="minorHAnsi"/>
          <w:sz w:val="22"/>
          <w:szCs w:val="22"/>
        </w:rPr>
        <w:t>, spolky a podnikateli. Vlastní zpracování.</w:t>
      </w:r>
    </w:p>
    <w:p w14:paraId="603B14CC"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Elektronická metodická podpora tvorby rozvojových dokumentů obcí.</w:t>
      </w:r>
    </w:p>
    <w:p w14:paraId="5599C288"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Evidence obce L</w:t>
      </w:r>
      <w:r>
        <w:rPr>
          <w:rFonts w:asciiTheme="minorHAnsi" w:hAnsiTheme="minorHAnsi" w:cstheme="minorHAnsi"/>
          <w:sz w:val="22"/>
          <w:szCs w:val="22"/>
        </w:rPr>
        <w:t>iboše</w:t>
      </w:r>
      <w:r w:rsidRPr="00F03566">
        <w:rPr>
          <w:rFonts w:asciiTheme="minorHAnsi" w:hAnsiTheme="minorHAnsi" w:cstheme="minorHAnsi"/>
          <w:sz w:val="22"/>
          <w:szCs w:val="22"/>
        </w:rPr>
        <w:t>.</w:t>
      </w:r>
    </w:p>
    <w:p w14:paraId="06C8AEE1"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Mapy.cz, území obce Lipina. Dostupné: &lt;</w:t>
      </w:r>
      <w:hyperlink r:id="rId43" w:history="1">
        <w:r w:rsidRPr="00022F1B">
          <w:rPr>
            <w:rStyle w:val="Hypertextovodkaz"/>
          </w:rPr>
          <w:t>https://mapy.cz/s/2JV0b</w:t>
        </w:r>
      </w:hyperlink>
      <w:r w:rsidRPr="00F03566">
        <w:rPr>
          <w:rFonts w:asciiTheme="minorHAnsi" w:hAnsiTheme="minorHAnsi" w:cstheme="minorHAnsi"/>
          <w:sz w:val="22"/>
          <w:szCs w:val="22"/>
        </w:rPr>
        <w:t xml:space="preserve">&gt; </w:t>
      </w:r>
    </w:p>
    <w:p w14:paraId="5BE9AE8D"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Ministerstvo práce a sociálních věci. Integrovaný portál MPSV, statistiky nezaměstnanosti z územního hlediska. Dostupné: &lt;</w:t>
      </w:r>
      <w:hyperlink r:id="rId44" w:history="1">
        <w:r w:rsidRPr="00F03566">
          <w:rPr>
            <w:rStyle w:val="Hypertextovodkaz"/>
            <w:rFonts w:asciiTheme="minorHAnsi" w:hAnsiTheme="minorHAnsi" w:cstheme="minorHAnsi"/>
            <w:sz w:val="22"/>
            <w:szCs w:val="22"/>
          </w:rPr>
          <w:t>https://portal.mpsv.cz/</w:t>
        </w:r>
      </w:hyperlink>
      <w:r w:rsidRPr="00F03566">
        <w:rPr>
          <w:rFonts w:asciiTheme="minorHAnsi" w:hAnsiTheme="minorHAnsi" w:cstheme="minorHAnsi"/>
          <w:sz w:val="22"/>
          <w:szCs w:val="22"/>
        </w:rPr>
        <w:t>&gt;</w:t>
      </w:r>
    </w:p>
    <w:p w14:paraId="2EDA35A2"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Ministerstvo vnitra. Počty obyvatel v obcích k 1. 1. 2018. Cit. 9. 1. 2018. Dostupné z WWW: &lt;</w:t>
      </w:r>
      <w:hyperlink r:id="rId45" w:history="1">
        <w:r w:rsidRPr="00F03566">
          <w:rPr>
            <w:rStyle w:val="Hypertextovodkaz"/>
            <w:rFonts w:asciiTheme="minorHAnsi" w:hAnsiTheme="minorHAnsi" w:cstheme="minorHAnsi"/>
            <w:sz w:val="22"/>
            <w:szCs w:val="22"/>
          </w:rPr>
          <w:t>http://www.mvcr.cz/clanek/statistiky-pocty-obyvatel-v-obcich.aspx</w:t>
        </w:r>
      </w:hyperlink>
      <w:r w:rsidRPr="00F03566">
        <w:rPr>
          <w:rFonts w:asciiTheme="minorHAnsi" w:hAnsiTheme="minorHAnsi" w:cstheme="minorHAnsi"/>
          <w:sz w:val="22"/>
          <w:szCs w:val="22"/>
        </w:rPr>
        <w:t>&gt;</w:t>
      </w:r>
    </w:p>
    <w:p w14:paraId="04485C99"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iCs/>
          <w:sz w:val="22"/>
          <w:szCs w:val="22"/>
        </w:rPr>
        <w:t xml:space="preserve">Obec </w:t>
      </w:r>
      <w:r w:rsidRPr="00F03566">
        <w:rPr>
          <w:rFonts w:asciiTheme="minorHAnsi" w:hAnsiTheme="minorHAnsi" w:cstheme="minorHAnsi"/>
          <w:sz w:val="22"/>
          <w:szCs w:val="22"/>
        </w:rPr>
        <w:t>Li</w:t>
      </w:r>
      <w:r>
        <w:rPr>
          <w:rFonts w:asciiTheme="minorHAnsi" w:hAnsiTheme="minorHAnsi" w:cstheme="minorHAnsi"/>
          <w:sz w:val="22"/>
          <w:szCs w:val="22"/>
        </w:rPr>
        <w:t>boš</w:t>
      </w:r>
      <w:r w:rsidRPr="00F03566">
        <w:rPr>
          <w:rFonts w:asciiTheme="minorHAnsi" w:hAnsiTheme="minorHAnsi" w:cstheme="minorHAnsi"/>
          <w:iCs/>
          <w:sz w:val="22"/>
          <w:szCs w:val="22"/>
        </w:rPr>
        <w:t>. Oficiální web obce. Dostupné: &lt;</w:t>
      </w:r>
      <w:hyperlink r:id="rId46" w:history="1">
        <w:r w:rsidRPr="00022F1B">
          <w:rPr>
            <w:rStyle w:val="Hypertextovodkaz"/>
          </w:rPr>
          <w:t>https://libos.cz/</w:t>
        </w:r>
      </w:hyperlink>
      <w:r w:rsidRPr="00F03566">
        <w:rPr>
          <w:rFonts w:asciiTheme="minorHAnsi" w:hAnsiTheme="minorHAnsi" w:cstheme="minorHAnsi"/>
          <w:sz w:val="22"/>
          <w:szCs w:val="22"/>
        </w:rPr>
        <w:t>&gt;</w:t>
      </w:r>
    </w:p>
    <w:p w14:paraId="67151DC4"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iCs/>
          <w:sz w:val="22"/>
          <w:szCs w:val="22"/>
        </w:rPr>
        <w:t xml:space="preserve">Olomoucký kraj. Zásady územního rozvoje Olomouckého kraje </w:t>
      </w:r>
      <w:r w:rsidRPr="00F03566">
        <w:rPr>
          <w:rFonts w:asciiTheme="minorHAnsi" w:hAnsiTheme="minorHAnsi" w:cstheme="minorHAnsi"/>
          <w:sz w:val="22"/>
          <w:szCs w:val="22"/>
        </w:rPr>
        <w:t>[online]. Cit. 4. 1. 2018. Dostupné: &lt;</w:t>
      </w:r>
      <w:hyperlink r:id="rId47" w:history="1">
        <w:r w:rsidRPr="00F03566">
          <w:rPr>
            <w:rStyle w:val="Hypertextovodkaz"/>
            <w:rFonts w:asciiTheme="minorHAnsi" w:hAnsiTheme="minorHAnsi" w:cstheme="minorHAnsi"/>
            <w:sz w:val="22"/>
            <w:szCs w:val="22"/>
          </w:rPr>
          <w:t>https://www.kr-olomoucky.cz/zasady-uzemniho-rozvoje-olomouckeho-kraje-cl-185.html</w:t>
        </w:r>
      </w:hyperlink>
      <w:r w:rsidRPr="00F03566">
        <w:rPr>
          <w:rFonts w:asciiTheme="minorHAnsi" w:hAnsiTheme="minorHAnsi" w:cstheme="minorHAnsi"/>
          <w:sz w:val="22"/>
          <w:szCs w:val="22"/>
        </w:rPr>
        <w:t xml:space="preserve">&gt; </w:t>
      </w:r>
    </w:p>
    <w:p w14:paraId="3023CD48"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Plán rozvoje vodovodů a kanalizací Olomouckého kraje. Dostupný: </w:t>
      </w:r>
      <w:hyperlink r:id="rId48" w:history="1">
        <w:r w:rsidRPr="00F03566">
          <w:rPr>
            <w:rStyle w:val="Hypertextovodkaz"/>
            <w:rFonts w:asciiTheme="minorHAnsi" w:hAnsiTheme="minorHAnsi" w:cstheme="minorHAnsi"/>
            <w:sz w:val="22"/>
            <w:szCs w:val="22"/>
          </w:rPr>
          <w:t>http://prvk.kr-olomoucky.cz:85/prvk/</w:t>
        </w:r>
      </w:hyperlink>
    </w:p>
    <w:p w14:paraId="68871E44"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Prezentační systém </w:t>
      </w:r>
      <w:proofErr w:type="spellStart"/>
      <w:r w:rsidRPr="00F03566">
        <w:rPr>
          <w:rFonts w:asciiTheme="minorHAnsi" w:hAnsiTheme="minorHAnsi" w:cstheme="minorHAnsi"/>
          <w:sz w:val="22"/>
          <w:szCs w:val="22"/>
        </w:rPr>
        <w:t>ARISweb</w:t>
      </w:r>
      <w:proofErr w:type="spellEnd"/>
      <w:r w:rsidRPr="00F03566">
        <w:rPr>
          <w:rFonts w:asciiTheme="minorHAnsi" w:hAnsiTheme="minorHAnsi" w:cstheme="minorHAnsi"/>
          <w:sz w:val="22"/>
          <w:szCs w:val="22"/>
        </w:rPr>
        <w:t>. Ministerstvo financí [online]. Dostupný: &lt;</w:t>
      </w:r>
      <w:hyperlink r:id="rId49" w:history="1">
        <w:r w:rsidRPr="00F03566">
          <w:rPr>
            <w:rStyle w:val="Hypertextovodkaz"/>
            <w:rFonts w:asciiTheme="minorHAnsi" w:hAnsiTheme="minorHAnsi" w:cstheme="minorHAnsi"/>
            <w:sz w:val="22"/>
            <w:szCs w:val="22"/>
          </w:rPr>
          <w:t>http://wwwinfo.mfcr.cz/aris/</w:t>
        </w:r>
      </w:hyperlink>
      <w:r w:rsidRPr="00F03566">
        <w:rPr>
          <w:rFonts w:asciiTheme="minorHAnsi" w:hAnsiTheme="minorHAnsi" w:cstheme="minorHAnsi"/>
          <w:sz w:val="22"/>
          <w:szCs w:val="22"/>
        </w:rPr>
        <w:t>&gt;</w:t>
      </w:r>
    </w:p>
    <w:p w14:paraId="22A1121D"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Prohlížecí služba CENIA. [online]. Dostupný: &lt; </w:t>
      </w:r>
      <w:hyperlink r:id="rId50" w:history="1">
        <w:r w:rsidRPr="00F03566">
          <w:rPr>
            <w:rStyle w:val="Hypertextovodkaz"/>
            <w:rFonts w:asciiTheme="minorHAnsi" w:hAnsiTheme="minorHAnsi" w:cstheme="minorHAnsi"/>
            <w:sz w:val="22"/>
            <w:szCs w:val="22"/>
          </w:rPr>
          <w:t>https://geoportal.gov.cz</w:t>
        </w:r>
      </w:hyperlink>
      <w:r w:rsidRPr="00F03566">
        <w:rPr>
          <w:rFonts w:asciiTheme="minorHAnsi" w:hAnsiTheme="minorHAnsi" w:cstheme="minorHAnsi"/>
          <w:sz w:val="22"/>
          <w:szCs w:val="22"/>
        </w:rPr>
        <w:t>&gt;</w:t>
      </w:r>
    </w:p>
    <w:p w14:paraId="18409C3C"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Půdní mapa České republiky [online]. Cit. 4. 1. 2018. Dostupné: &lt;</w:t>
      </w:r>
      <w:hyperlink r:id="rId51" w:history="1">
        <w:r w:rsidRPr="00F03566">
          <w:rPr>
            <w:rStyle w:val="Hypertextovodkaz"/>
            <w:rFonts w:asciiTheme="minorHAnsi" w:hAnsiTheme="minorHAnsi" w:cstheme="minorHAnsi"/>
            <w:sz w:val="22"/>
            <w:szCs w:val="22"/>
          </w:rPr>
          <w:t>https://mapy.geology.cz/pudy/</w:t>
        </w:r>
      </w:hyperlink>
      <w:r w:rsidRPr="00F03566">
        <w:rPr>
          <w:rFonts w:asciiTheme="minorHAnsi" w:hAnsiTheme="minorHAnsi" w:cstheme="minorHAnsi"/>
          <w:sz w:val="22"/>
          <w:szCs w:val="22"/>
        </w:rPr>
        <w:t xml:space="preserve">&gt; </w:t>
      </w:r>
    </w:p>
    <w:p w14:paraId="01B65808"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Regionální informační servis [online]. Cit. 30. 9. 2017. Dostupné z WWW:  </w:t>
      </w:r>
    </w:p>
    <w:p w14:paraId="4B5BE127" w14:textId="77777777" w:rsidR="00022F1B" w:rsidRPr="00F03566" w:rsidRDefault="00022F1B" w:rsidP="00022F1B">
      <w:pPr>
        <w:pStyle w:val="Bezmezer"/>
        <w:ind w:left="378"/>
        <w:jc w:val="left"/>
        <w:rPr>
          <w:rFonts w:asciiTheme="minorHAnsi" w:hAnsiTheme="minorHAnsi" w:cstheme="minorHAnsi"/>
          <w:sz w:val="22"/>
          <w:szCs w:val="22"/>
        </w:rPr>
      </w:pPr>
      <w:r w:rsidRPr="00F03566">
        <w:rPr>
          <w:rFonts w:asciiTheme="minorHAnsi" w:hAnsiTheme="minorHAnsi" w:cstheme="minorHAnsi"/>
          <w:sz w:val="22"/>
          <w:szCs w:val="22"/>
        </w:rPr>
        <w:t>&lt;</w:t>
      </w:r>
      <w:hyperlink r:id="rId52" w:history="1">
        <w:r w:rsidRPr="00F03566">
          <w:rPr>
            <w:rStyle w:val="Hypertextovodkaz"/>
            <w:rFonts w:asciiTheme="minorHAnsi" w:hAnsiTheme="minorHAnsi" w:cstheme="minorHAnsi"/>
            <w:sz w:val="22"/>
            <w:szCs w:val="22"/>
          </w:rPr>
          <w:t>http://www.risy.cz/cs/vyhledavace/obce/detail?Zuj=%20552011</w:t>
        </w:r>
      </w:hyperlink>
      <w:r w:rsidRPr="00F03566">
        <w:rPr>
          <w:rFonts w:asciiTheme="minorHAnsi" w:hAnsiTheme="minorHAnsi" w:cstheme="minorHAnsi"/>
          <w:sz w:val="22"/>
          <w:szCs w:val="22"/>
        </w:rPr>
        <w:t>&gt;</w:t>
      </w:r>
    </w:p>
    <w:p w14:paraId="1ED9827E"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Rozpočty obce L</w:t>
      </w:r>
      <w:r>
        <w:rPr>
          <w:rFonts w:asciiTheme="minorHAnsi" w:hAnsiTheme="minorHAnsi" w:cstheme="minorHAnsi"/>
          <w:sz w:val="22"/>
          <w:szCs w:val="22"/>
        </w:rPr>
        <w:t>iboše</w:t>
      </w:r>
      <w:r w:rsidRPr="00F03566">
        <w:rPr>
          <w:rFonts w:asciiTheme="minorHAnsi" w:hAnsiTheme="minorHAnsi" w:cstheme="minorHAnsi"/>
          <w:sz w:val="22"/>
          <w:szCs w:val="22"/>
        </w:rPr>
        <w:t xml:space="preserve"> v letech 2011–201</w:t>
      </w:r>
      <w:r>
        <w:rPr>
          <w:rFonts w:asciiTheme="minorHAnsi" w:hAnsiTheme="minorHAnsi" w:cstheme="minorHAnsi"/>
          <w:sz w:val="22"/>
          <w:szCs w:val="22"/>
        </w:rPr>
        <w:t>7</w:t>
      </w:r>
      <w:r w:rsidRPr="00F03566">
        <w:rPr>
          <w:rFonts w:asciiTheme="minorHAnsi" w:hAnsiTheme="minorHAnsi" w:cstheme="minorHAnsi"/>
          <w:sz w:val="22"/>
          <w:szCs w:val="22"/>
        </w:rPr>
        <w:t>.</w:t>
      </w:r>
    </w:p>
    <w:p w14:paraId="196FE6C8"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Růžková, Jiřina a kol. </w:t>
      </w:r>
      <w:r w:rsidRPr="00F03566">
        <w:rPr>
          <w:rFonts w:asciiTheme="minorHAnsi" w:hAnsiTheme="minorHAnsi" w:cstheme="minorHAnsi"/>
          <w:iCs/>
          <w:sz w:val="22"/>
          <w:szCs w:val="22"/>
        </w:rPr>
        <w:t>Historický lexikon obcí České republiky 1869-2005</w:t>
      </w:r>
      <w:r w:rsidRPr="00F03566">
        <w:rPr>
          <w:rFonts w:asciiTheme="minorHAnsi" w:hAnsiTheme="minorHAnsi" w:cstheme="minorHAnsi"/>
          <w:sz w:val="22"/>
          <w:szCs w:val="22"/>
        </w:rPr>
        <w:t>. 1. vyd. Praha: Český statistický úřad, 2006. 2 sv. (759, 623 s.). ISBN 80-250-1277-8.</w:t>
      </w:r>
    </w:p>
    <w:p w14:paraId="74F53350" w14:textId="77777777" w:rsidR="00022F1B" w:rsidRPr="00F03566" w:rsidRDefault="00022F1B" w:rsidP="00022F1B">
      <w:pPr>
        <w:pStyle w:val="Bezmezer"/>
        <w:numPr>
          <w:ilvl w:val="0"/>
          <w:numId w:val="47"/>
        </w:numPr>
        <w:jc w:val="left"/>
        <w:rPr>
          <w:rFonts w:asciiTheme="minorHAnsi" w:hAnsiTheme="minorHAnsi" w:cstheme="minorHAnsi"/>
          <w:sz w:val="22"/>
          <w:szCs w:val="22"/>
        </w:rPr>
      </w:pPr>
      <w:r w:rsidRPr="00F03566">
        <w:rPr>
          <w:rFonts w:asciiTheme="minorHAnsi" w:hAnsiTheme="minorHAnsi" w:cstheme="minorHAnsi"/>
          <w:sz w:val="22"/>
          <w:szCs w:val="22"/>
        </w:rPr>
        <w:t xml:space="preserve">Územně analytické podklady SO ORP </w:t>
      </w:r>
      <w:r>
        <w:rPr>
          <w:rFonts w:asciiTheme="minorHAnsi" w:hAnsiTheme="minorHAnsi" w:cstheme="minorHAnsi"/>
          <w:sz w:val="22"/>
          <w:szCs w:val="22"/>
        </w:rPr>
        <w:t>Olomouc</w:t>
      </w:r>
      <w:r w:rsidRPr="00F03566">
        <w:rPr>
          <w:rFonts w:asciiTheme="minorHAnsi" w:hAnsiTheme="minorHAnsi" w:cstheme="minorHAnsi"/>
          <w:sz w:val="22"/>
          <w:szCs w:val="22"/>
        </w:rPr>
        <w:t>.</w:t>
      </w:r>
    </w:p>
    <w:p w14:paraId="7DBE67CA" w14:textId="77777777" w:rsidR="006A0784" w:rsidRPr="00022F1B" w:rsidRDefault="00022F1B" w:rsidP="00022F1B">
      <w:pPr>
        <w:pStyle w:val="Odstavecseseznamem"/>
        <w:numPr>
          <w:ilvl w:val="0"/>
          <w:numId w:val="47"/>
        </w:numPr>
        <w:jc w:val="left"/>
        <w:rPr>
          <w:rFonts w:asciiTheme="minorHAnsi" w:hAnsiTheme="minorHAnsi" w:cstheme="minorHAnsi"/>
        </w:rPr>
      </w:pPr>
      <w:r w:rsidRPr="00022F1B">
        <w:rPr>
          <w:rFonts w:asciiTheme="minorHAnsi" w:hAnsiTheme="minorHAnsi" w:cstheme="minorHAnsi"/>
          <w:szCs w:val="22"/>
        </w:rPr>
        <w:t>Veřejná databáze ČSÚ, výsledky Sčítání lidu, domů a bytů 2011, obec Liboš [online]. Cit. 4. 1. 2018. Dostupné z WWW:</w:t>
      </w:r>
      <w:hyperlink r:id="rId53" w:history="1">
        <w:r w:rsidRPr="00022F1B">
          <w:rPr>
            <w:rStyle w:val="Hypertextovodkaz"/>
            <w:rFonts w:asciiTheme="minorHAnsi" w:hAnsiTheme="minorHAnsi" w:cstheme="minorHAnsi"/>
            <w:szCs w:val="22"/>
          </w:rPr>
          <w:t>&lt;https://vdb.czso.cz/vdbvo2/faces/cs/index.jsf?page=profil-uzemi&amp;uzemiprofil=31288&amp;u=__VUZEMI__43__552011&gt;</w:t>
        </w:r>
      </w:hyperlink>
    </w:p>
    <w:p w14:paraId="0CA0A799" w14:textId="77777777" w:rsidR="006A0784" w:rsidRPr="001A1D9C" w:rsidRDefault="006A0784" w:rsidP="00D3379F">
      <w:pPr>
        <w:rPr>
          <w:rFonts w:asciiTheme="minorHAnsi" w:hAnsiTheme="minorHAnsi" w:cstheme="minorHAnsi"/>
        </w:rPr>
      </w:pPr>
    </w:p>
    <w:p w14:paraId="0A4A4BC3" w14:textId="77777777" w:rsidR="006A0784" w:rsidRPr="001A1D9C" w:rsidRDefault="006A0784" w:rsidP="00D3379F">
      <w:pPr>
        <w:rPr>
          <w:rFonts w:asciiTheme="minorHAnsi" w:hAnsiTheme="minorHAnsi" w:cstheme="minorHAnsi"/>
        </w:rPr>
      </w:pPr>
    </w:p>
    <w:p w14:paraId="5F492DA3" w14:textId="77777777" w:rsidR="006A0784" w:rsidRPr="001A1D9C" w:rsidRDefault="006A0784" w:rsidP="00D3379F">
      <w:pPr>
        <w:rPr>
          <w:rFonts w:asciiTheme="minorHAnsi" w:hAnsiTheme="minorHAnsi" w:cstheme="minorHAnsi"/>
        </w:rPr>
      </w:pPr>
    </w:p>
    <w:p w14:paraId="1568B017" w14:textId="77777777" w:rsidR="006A0784" w:rsidRPr="001A1D9C" w:rsidRDefault="006A0784" w:rsidP="00D3379F">
      <w:pPr>
        <w:rPr>
          <w:rFonts w:asciiTheme="minorHAnsi" w:hAnsiTheme="minorHAnsi" w:cstheme="minorHAnsi"/>
        </w:rPr>
      </w:pPr>
    </w:p>
    <w:p w14:paraId="6C382F14" w14:textId="77777777" w:rsidR="006A0784" w:rsidRDefault="006A0784" w:rsidP="00D3379F">
      <w:pPr>
        <w:rPr>
          <w:rFonts w:asciiTheme="minorHAnsi" w:hAnsiTheme="minorHAnsi" w:cstheme="minorHAnsi"/>
        </w:rPr>
      </w:pPr>
    </w:p>
    <w:p w14:paraId="42731278" w14:textId="77777777" w:rsidR="00022F1B" w:rsidRDefault="00022F1B" w:rsidP="00D3379F">
      <w:pPr>
        <w:rPr>
          <w:rFonts w:asciiTheme="minorHAnsi" w:hAnsiTheme="minorHAnsi" w:cstheme="minorHAnsi"/>
        </w:rPr>
      </w:pPr>
    </w:p>
    <w:p w14:paraId="53985757" w14:textId="77777777" w:rsidR="00022F1B" w:rsidRDefault="00022F1B" w:rsidP="00D3379F">
      <w:pPr>
        <w:rPr>
          <w:rFonts w:asciiTheme="minorHAnsi" w:hAnsiTheme="minorHAnsi" w:cstheme="minorHAnsi"/>
        </w:rPr>
      </w:pPr>
    </w:p>
    <w:p w14:paraId="165B84F7" w14:textId="77777777" w:rsidR="00022F1B" w:rsidRPr="001A1D9C" w:rsidRDefault="00022F1B" w:rsidP="00D3379F">
      <w:pPr>
        <w:rPr>
          <w:rFonts w:asciiTheme="minorHAnsi" w:hAnsiTheme="minorHAnsi" w:cstheme="minorHAnsi"/>
        </w:rPr>
      </w:pPr>
    </w:p>
    <w:p w14:paraId="5008C1D5" w14:textId="77777777" w:rsidR="00556C68" w:rsidRPr="001A1D9C" w:rsidRDefault="00556C68" w:rsidP="00D3379F">
      <w:pPr>
        <w:rPr>
          <w:rFonts w:asciiTheme="minorHAnsi" w:hAnsiTheme="minorHAnsi" w:cstheme="minorHAnsi"/>
        </w:rPr>
      </w:pPr>
    </w:p>
    <w:p w14:paraId="7B00FADE" w14:textId="77777777" w:rsidR="005B5185" w:rsidRPr="00F03566" w:rsidRDefault="005B5185" w:rsidP="005B5185">
      <w:pPr>
        <w:pStyle w:val="Bezmezer"/>
        <w:jc w:val="left"/>
        <w:outlineLvl w:val="0"/>
        <w:rPr>
          <w:rFonts w:asciiTheme="minorHAnsi" w:hAnsiTheme="minorHAnsi" w:cstheme="minorHAnsi"/>
          <w:b/>
          <w:sz w:val="22"/>
          <w:szCs w:val="22"/>
          <w:highlight w:val="yellow"/>
        </w:rPr>
      </w:pPr>
      <w:bookmarkStart w:id="30" w:name="_Toc494722731"/>
      <w:bookmarkStart w:id="31" w:name="_Toc515528370"/>
      <w:bookmarkStart w:id="32" w:name="_Toc516650251"/>
      <w:r w:rsidRPr="00F03566">
        <w:rPr>
          <w:rFonts w:asciiTheme="minorHAnsi" w:hAnsiTheme="minorHAnsi" w:cstheme="minorHAnsi"/>
          <w:b/>
          <w:sz w:val="22"/>
          <w:szCs w:val="22"/>
        </w:rPr>
        <w:t>Příloha – vyhodnocení dotazníkového šetření mezi obyvateli obce</w:t>
      </w:r>
      <w:bookmarkEnd w:id="30"/>
      <w:bookmarkEnd w:id="31"/>
      <w:bookmarkEnd w:id="32"/>
    </w:p>
    <w:p w14:paraId="6FA50577" w14:textId="77777777" w:rsidR="005B5185" w:rsidRPr="00F03566" w:rsidRDefault="005B5185" w:rsidP="005B5185">
      <w:pPr>
        <w:rPr>
          <w:rFonts w:asciiTheme="minorHAnsi" w:hAnsiTheme="minorHAnsi" w:cstheme="minorHAnsi"/>
          <w:szCs w:val="22"/>
        </w:rPr>
      </w:pPr>
    </w:p>
    <w:p w14:paraId="28CF98F3" w14:textId="77777777" w:rsidR="005B5185" w:rsidRPr="00F03566" w:rsidRDefault="005B5185" w:rsidP="005B5185">
      <w:pPr>
        <w:pStyle w:val="Bezmezer"/>
        <w:rPr>
          <w:rFonts w:asciiTheme="minorHAnsi" w:hAnsiTheme="minorHAnsi" w:cstheme="minorHAnsi"/>
          <w:sz w:val="22"/>
          <w:szCs w:val="22"/>
        </w:rPr>
      </w:pPr>
      <w:r w:rsidRPr="00F03566">
        <w:rPr>
          <w:rFonts w:asciiTheme="minorHAnsi" w:hAnsiTheme="minorHAnsi" w:cstheme="minorHAnsi"/>
          <w:sz w:val="22"/>
          <w:szCs w:val="22"/>
        </w:rPr>
        <w:t>Cílem šetření bylo zjistit, jak hodnotí stávající stav rozvoje obce její obyvatelé a jak si představují její další budoucí směřování a rozvoj. Vybrané výsledky šetření byly zapracovány do analytické části a využity při koncipování návrhů a opatření pro rozvoj obce. Rovněž proběhlo dotazníkové šetření mezi spolky a podnikateli v obci, které nebylo samostatně vyhodnoceno, ale jeho výstupy byly použity při tvorbě dokumentu.</w:t>
      </w:r>
    </w:p>
    <w:p w14:paraId="3F2B595A" w14:textId="77777777" w:rsidR="005B5185" w:rsidRDefault="005B5185" w:rsidP="005B5185">
      <w:pPr>
        <w:spacing w:after="0"/>
        <w:jc w:val="left"/>
      </w:pPr>
      <w:r>
        <w:br w:type="page"/>
      </w:r>
    </w:p>
    <w:p w14:paraId="7D0F9893" w14:textId="77777777" w:rsidR="005B5185" w:rsidRPr="00F03566" w:rsidRDefault="00981146" w:rsidP="005B5185">
      <w:pPr>
        <w:rPr>
          <w:rFonts w:asciiTheme="minorHAnsi" w:hAnsiTheme="minorHAnsi" w:cstheme="minorHAnsi"/>
          <w:b/>
          <w:szCs w:val="22"/>
        </w:rPr>
      </w:pPr>
      <w:r w:rsidRPr="00F03566">
        <w:rPr>
          <w:rFonts w:asciiTheme="minorHAnsi" w:hAnsiTheme="minorHAnsi" w:cstheme="minorHAnsi"/>
          <w:noProof/>
          <w:szCs w:val="22"/>
        </w:rPr>
        <mc:AlternateContent>
          <mc:Choice Requires="wps">
            <w:drawing>
              <wp:anchor distT="0" distB="0" distL="114300" distR="114300" simplePos="0" relativeHeight="251662336" behindDoc="0" locked="0" layoutInCell="1" allowOverlap="1" wp14:anchorId="4BB927C7" wp14:editId="1937D0EA">
                <wp:simplePos x="0" y="0"/>
                <wp:positionH relativeFrom="margin">
                  <wp:posOffset>-33655</wp:posOffset>
                </wp:positionH>
                <wp:positionV relativeFrom="margin">
                  <wp:posOffset>395605</wp:posOffset>
                </wp:positionV>
                <wp:extent cx="5831840" cy="685800"/>
                <wp:effectExtent l="19050" t="19050" r="0" b="0"/>
                <wp:wrapSquare wrapText="bothSides"/>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685800"/>
                        </a:xfrm>
                        <a:prstGeom prst="rect">
                          <a:avLst/>
                        </a:prstGeom>
                        <a:solidFill>
                          <a:sysClr val="window" lastClr="FFFFFF"/>
                        </a:solidFill>
                        <a:ln w="28575" cap="flat" cmpd="sng" algn="ctr">
                          <a:solidFill>
                            <a:srgbClr val="A5A5A5"/>
                          </a:solidFill>
                          <a:prstDash val="solid"/>
                          <a:miter lim="800000"/>
                          <a:headEnd/>
                          <a:tailEnd/>
                        </a:ln>
                        <a:effectLst/>
                      </wps:spPr>
                      <wps:txbx>
                        <w:txbxContent>
                          <w:p w14:paraId="3971C116" w14:textId="77777777" w:rsidR="00C229AA" w:rsidRPr="00F73341" w:rsidRDefault="00C229AA" w:rsidP="005B5185">
                            <w:pPr>
                              <w:jc w:val="center"/>
                              <w:rPr>
                                <w:rFonts w:ascii="Calibri" w:hAnsi="Calibri"/>
                                <w:b/>
                                <w:color w:val="000000"/>
                                <w:sz w:val="40"/>
                                <w:szCs w:val="40"/>
                              </w:rPr>
                            </w:pPr>
                            <w:r w:rsidRPr="00F73341">
                              <w:rPr>
                                <w:rFonts w:ascii="Calibri" w:hAnsi="Calibri"/>
                                <w:b/>
                                <w:color w:val="000000"/>
                                <w:sz w:val="32"/>
                                <w:szCs w:val="32"/>
                              </w:rPr>
                              <w:t>DOTAZNÍKOVÉ ŠETŘENÍ PRO TVORBU PROGRAMU ROZVOJE OBCE – veřejnost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A932DC" id="_x0000_t202" coordsize="21600,21600" o:spt="202" path="m,l,21600r21600,l21600,xe">
                <v:stroke joinstyle="miter"/>
                <v:path gradientshapeok="t" o:connecttype="rect"/>
              </v:shapetype>
              <v:shape id="Textové pole 307" o:spid="_x0000_s1026" type="#_x0000_t202" style="position:absolute;left:0;text-align:left;margin-left:-2.65pt;margin-top:31.15pt;width:459.2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" fillcolor="window" strokecolor="#a5a5a5" strokeweight="2.25pt">
                <v:textbox>
                  <w:txbxContent>
                    <w:p w:rsidR="00C229AA" w:rsidRPr="00F73341" w:rsidRDefault="00C229AA" w:rsidP="005B5185">
                      <w:pPr>
                        <w:jc w:val="center"/>
                        <w:rPr>
                          <w:rFonts w:ascii="Calibri" w:hAnsi="Calibri"/>
                          <w:b/>
                          <w:color w:val="000000"/>
                          <w:sz w:val="40"/>
                          <w:szCs w:val="40"/>
                        </w:rPr>
                      </w:pPr>
                      <w:r w:rsidRPr="00F73341">
                        <w:rPr>
                          <w:rFonts w:ascii="Calibri" w:hAnsi="Calibri"/>
                          <w:b/>
                          <w:color w:val="000000"/>
                          <w:sz w:val="32"/>
                          <w:szCs w:val="32"/>
                        </w:rPr>
                        <w:t>DOTAZNÍKOVÉ ŠETŘENÍ PRO TVORBU PROGRAMU ROZVOJE OBCE – veřejnost</w:t>
                      </w:r>
                    </w:p>
                  </w:txbxContent>
                </v:textbox>
                <w10:wrap type="square" anchorx="margin" anchory="margin"/>
              </v:shape>
            </w:pict>
          </mc:Fallback>
        </mc:AlternateContent>
      </w:r>
      <w:r w:rsidR="005B5185" w:rsidRPr="00F03566">
        <w:rPr>
          <w:rFonts w:asciiTheme="minorHAnsi" w:hAnsiTheme="minorHAnsi" w:cstheme="minorHAnsi"/>
          <w:b/>
          <w:szCs w:val="22"/>
        </w:rPr>
        <w:t xml:space="preserve">Vzorový dotazník distribuovaný mezi občany obce: </w:t>
      </w:r>
    </w:p>
    <w:p w14:paraId="5A5D3929" w14:textId="77777777" w:rsidR="005B5185" w:rsidRDefault="005B5185" w:rsidP="005B5185">
      <w:pPr>
        <w:rPr>
          <w:rFonts w:asciiTheme="minorHAnsi" w:hAnsiTheme="minorHAnsi" w:cstheme="minorHAnsi"/>
          <w:szCs w:val="22"/>
        </w:rPr>
      </w:pPr>
    </w:p>
    <w:p w14:paraId="4566BA2D" w14:textId="77777777" w:rsidR="005B5185" w:rsidRPr="00F03566" w:rsidRDefault="005B5185" w:rsidP="005B5185">
      <w:pPr>
        <w:rPr>
          <w:rFonts w:asciiTheme="minorHAnsi" w:hAnsiTheme="minorHAnsi" w:cstheme="minorHAnsi"/>
          <w:szCs w:val="22"/>
        </w:rPr>
      </w:pPr>
      <w:r w:rsidRPr="00F03566">
        <w:rPr>
          <w:rFonts w:asciiTheme="minorHAnsi" w:hAnsiTheme="minorHAnsi" w:cstheme="minorHAnsi"/>
          <w:szCs w:val="22"/>
        </w:rPr>
        <w:t>Milí spoluobčané,</w:t>
      </w:r>
    </w:p>
    <w:p w14:paraId="110139DA" w14:textId="77777777" w:rsidR="005B5185" w:rsidRPr="00F03566" w:rsidRDefault="005B5185" w:rsidP="005B5185">
      <w:pPr>
        <w:rPr>
          <w:rFonts w:asciiTheme="minorHAnsi" w:hAnsiTheme="minorHAnsi" w:cstheme="minorHAnsi"/>
          <w:szCs w:val="22"/>
        </w:rPr>
      </w:pPr>
      <w:r w:rsidRPr="00F03566">
        <w:rPr>
          <w:rFonts w:asciiTheme="minorHAnsi" w:hAnsiTheme="minorHAnsi" w:cstheme="minorHAnsi"/>
          <w:szCs w:val="22"/>
        </w:rPr>
        <w:t xml:space="preserve">naše obec začala v současné době zpracovávat svůj program rozvoje, ve kterém </w:t>
      </w:r>
      <w:r w:rsidRPr="00F03566">
        <w:rPr>
          <w:rFonts w:asciiTheme="minorHAnsi" w:hAnsiTheme="minorHAnsi" w:cstheme="minorHAnsi"/>
          <w:b/>
          <w:szCs w:val="22"/>
        </w:rPr>
        <w:t>chceme vyjasnit priority rozvoje obce</w:t>
      </w:r>
      <w:r w:rsidRPr="00F03566">
        <w:rPr>
          <w:rFonts w:asciiTheme="minorHAnsi" w:hAnsiTheme="minorHAnsi" w:cstheme="minorHAnsi"/>
          <w:szCs w:val="22"/>
        </w:rPr>
        <w:t xml:space="preserve"> a rozvrhnout jednotlivé rozvojové činnosti na nejbližší roky. Program rozvoje nám umožní lépe využít našich finančních prostředků, je i důležitým podkladem při získávání různých dotací na uskutečnění vybraných rozvojových záměrů. Považujeme za velmi důležité zjistit vaše názory na to, jaká by měla naše obec být a co pro to všichni můžeme udělat. </w:t>
      </w:r>
    </w:p>
    <w:p w14:paraId="77150A14" w14:textId="77777777" w:rsidR="005B5185" w:rsidRPr="00F03566" w:rsidRDefault="005B5185" w:rsidP="005B5185">
      <w:pPr>
        <w:rPr>
          <w:rFonts w:asciiTheme="minorHAnsi" w:hAnsiTheme="minorHAnsi" w:cstheme="minorHAnsi"/>
          <w:szCs w:val="22"/>
        </w:rPr>
      </w:pPr>
      <w:r w:rsidRPr="00F03566">
        <w:rPr>
          <w:rFonts w:asciiTheme="minorHAnsi" w:hAnsiTheme="minorHAnsi" w:cstheme="minorHAnsi"/>
          <w:szCs w:val="22"/>
        </w:rPr>
        <w:t xml:space="preserve">Obracím se na vás proto s žádostí o vyjádření názoru na otázky uvedené v tomto dotazníku. Výsledky průzkumu poslouží výlučně jako podklad pro zpracování programu rozvoje obce a poskytnuté údaje budou pečlivě vyhodnoceny. O výsledcích budete průběžně informováni – na internetu, na vývěsce i na veřejných projednáních. </w:t>
      </w:r>
    </w:p>
    <w:p w14:paraId="7D308FB5" w14:textId="77777777" w:rsidR="005B5185" w:rsidRPr="00F03566" w:rsidRDefault="005B5185" w:rsidP="005B5185">
      <w:pPr>
        <w:rPr>
          <w:rFonts w:asciiTheme="minorHAnsi" w:hAnsiTheme="minorHAnsi" w:cstheme="minorHAnsi"/>
          <w:szCs w:val="22"/>
        </w:rPr>
      </w:pPr>
      <w:r w:rsidRPr="00F03566">
        <w:rPr>
          <w:rFonts w:asciiTheme="minorHAnsi" w:hAnsiTheme="minorHAnsi" w:cstheme="minorHAnsi"/>
          <w:szCs w:val="22"/>
        </w:rPr>
        <w:t xml:space="preserve">Děkuji Vám za spolupráci a projevený zájem.       </w:t>
      </w:r>
    </w:p>
    <w:p w14:paraId="4B060911" w14:textId="77777777" w:rsidR="005B5185" w:rsidRPr="00F03566" w:rsidRDefault="005B5185" w:rsidP="005B5185">
      <w:pPr>
        <w:ind w:right="340"/>
        <w:jc w:val="right"/>
        <w:rPr>
          <w:rFonts w:asciiTheme="minorHAnsi" w:hAnsiTheme="minorHAnsi" w:cstheme="minorHAnsi"/>
          <w:szCs w:val="22"/>
        </w:rPr>
      </w:pPr>
      <w:r w:rsidRPr="00F03566">
        <w:rPr>
          <w:rFonts w:asciiTheme="minorHAnsi" w:hAnsiTheme="minorHAnsi" w:cstheme="minorHAnsi"/>
          <w:szCs w:val="22"/>
        </w:rPr>
        <w:t xml:space="preserve">  </w:t>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szCs w:val="22"/>
        </w:rPr>
        <w:tab/>
        <w:t xml:space="preserve">                              starosta obce </w:t>
      </w:r>
      <w:r>
        <w:rPr>
          <w:rFonts w:asciiTheme="minorHAnsi" w:hAnsiTheme="minorHAnsi" w:cstheme="minorHAnsi"/>
          <w:szCs w:val="22"/>
        </w:rPr>
        <w:t>Jan David</w:t>
      </w:r>
      <w:r w:rsidRPr="00F03566">
        <w:rPr>
          <w:rFonts w:asciiTheme="minorHAnsi" w:hAnsiTheme="minorHAnsi" w:cstheme="minorHAnsi"/>
          <w:szCs w:val="22"/>
        </w:rPr>
        <w:t xml:space="preserve">      </w:t>
      </w:r>
    </w:p>
    <w:p w14:paraId="4196A3D2"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noProof/>
          <w:szCs w:val="22"/>
        </w:rPr>
        <mc:AlternateContent>
          <mc:Choice Requires="wps">
            <w:drawing>
              <wp:anchor distT="4294967295" distB="4294967295" distL="114300" distR="114300" simplePos="0" relativeHeight="251663360" behindDoc="0" locked="0" layoutInCell="1" allowOverlap="1" wp14:anchorId="0D566FC3" wp14:editId="480A3BA5">
                <wp:simplePos x="0" y="0"/>
                <wp:positionH relativeFrom="column">
                  <wp:posOffset>-23495</wp:posOffset>
                </wp:positionH>
                <wp:positionV relativeFrom="paragraph">
                  <wp:posOffset>59689</wp:posOffset>
                </wp:positionV>
                <wp:extent cx="5831840" cy="0"/>
                <wp:effectExtent l="0" t="19050" r="16510" b="0"/>
                <wp:wrapNone/>
                <wp:docPr id="17"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1840" cy="0"/>
                        </a:xfrm>
                        <a:prstGeom prst="line">
                          <a:avLst/>
                        </a:prstGeom>
                        <a:noFill/>
                        <a:ln w="28575"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4E3EA" id="Přímá spojnice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5pt,4.7pt" to="457.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" strokecolor="#a5a5a5" strokeweight="2.25pt">
                <v:stroke joinstyle="miter"/>
                <o:lock v:ext="edit" shapetype="f"/>
              </v:line>
            </w:pict>
          </mc:Fallback>
        </mc:AlternateContent>
      </w:r>
    </w:p>
    <w:p w14:paraId="4B17968A"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 xml:space="preserve">                                                                                     </w:t>
      </w:r>
    </w:p>
    <w:p w14:paraId="62F71182" w14:textId="77777777" w:rsidR="005B5185" w:rsidRPr="00F03566" w:rsidRDefault="005B5185" w:rsidP="005B5185">
      <w:pPr>
        <w:tabs>
          <w:tab w:val="left" w:pos="142"/>
          <w:tab w:val="left" w:pos="7371"/>
        </w:tabs>
        <w:spacing w:after="0"/>
        <w:ind w:right="242"/>
        <w:rPr>
          <w:rFonts w:asciiTheme="minorHAnsi" w:hAnsiTheme="minorHAnsi" w:cstheme="minorHAnsi"/>
          <w:bCs/>
          <w:i/>
          <w:color w:val="72AF2F"/>
          <w:szCs w:val="22"/>
        </w:rPr>
      </w:pPr>
      <w:r w:rsidRPr="00F03566">
        <w:rPr>
          <w:rFonts w:asciiTheme="minorHAnsi" w:hAnsiTheme="minorHAnsi" w:cstheme="minorHAnsi"/>
          <w:bCs/>
          <w:i/>
          <w:color w:val="72AF2F"/>
          <w:szCs w:val="22"/>
        </w:rPr>
        <w:t>Pokud není uvedeno jinak, označte vždy jen jednu z nabízených odpovědí. Pokud si žádnou nevyberete, formulujte svůj názor do volného prostoru k otázce.</w:t>
      </w:r>
    </w:p>
    <w:p w14:paraId="3B679F37" w14:textId="77777777" w:rsidR="005B5185" w:rsidRPr="00F03566" w:rsidRDefault="005B5185" w:rsidP="005B5185">
      <w:pPr>
        <w:tabs>
          <w:tab w:val="left" w:pos="142"/>
          <w:tab w:val="left" w:pos="7371"/>
        </w:tabs>
        <w:spacing w:after="0"/>
        <w:ind w:right="242"/>
        <w:rPr>
          <w:rFonts w:asciiTheme="minorHAnsi" w:hAnsiTheme="minorHAnsi" w:cstheme="minorHAnsi"/>
          <w:bCs/>
          <w:szCs w:val="22"/>
        </w:rPr>
      </w:pPr>
    </w:p>
    <w:p w14:paraId="1153C58B" w14:textId="77777777" w:rsidR="005B5185" w:rsidRPr="00F03566" w:rsidRDefault="005B5185" w:rsidP="005B5185">
      <w:pPr>
        <w:spacing w:after="0"/>
        <w:rPr>
          <w:rFonts w:asciiTheme="minorHAnsi" w:hAnsiTheme="minorHAnsi" w:cstheme="minorHAnsi"/>
          <w:color w:val="7F7F7F"/>
          <w:szCs w:val="22"/>
        </w:rPr>
      </w:pPr>
      <w:r w:rsidRPr="00F03566">
        <w:rPr>
          <w:rFonts w:asciiTheme="minorHAnsi" w:hAnsiTheme="minorHAnsi" w:cstheme="minorHAnsi"/>
          <w:noProof/>
          <w:szCs w:val="22"/>
        </w:rPr>
        <mc:AlternateContent>
          <mc:Choice Requires="wps">
            <w:drawing>
              <wp:anchor distT="4294967295" distB="4294967295" distL="114300" distR="114300" simplePos="0" relativeHeight="251664384" behindDoc="0" locked="0" layoutInCell="1" allowOverlap="1" wp14:anchorId="4B9EFE6F" wp14:editId="2D93CBD5">
                <wp:simplePos x="0" y="0"/>
                <wp:positionH relativeFrom="column">
                  <wp:posOffset>-23495</wp:posOffset>
                </wp:positionH>
                <wp:positionV relativeFrom="paragraph">
                  <wp:posOffset>17144</wp:posOffset>
                </wp:positionV>
                <wp:extent cx="5831840" cy="0"/>
                <wp:effectExtent l="0" t="19050" r="16510" b="0"/>
                <wp:wrapNone/>
                <wp:docPr id="15"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1840" cy="0"/>
                        </a:xfrm>
                        <a:prstGeom prst="line">
                          <a:avLst/>
                        </a:prstGeom>
                        <a:noFill/>
                        <a:ln w="28575"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B8E875" id="Přímá spojnice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5pt,1.35pt" to="457.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" strokecolor="#a5a5a5" strokeweight="2.25pt">
                <v:stroke joinstyle="miter"/>
                <o:lock v:ext="edit" shapetype="f"/>
              </v:line>
            </w:pict>
          </mc:Fallback>
        </mc:AlternateContent>
      </w:r>
    </w:p>
    <w:p w14:paraId="55CE20B0" w14:textId="77777777" w:rsidR="005B5185" w:rsidRPr="00F03566" w:rsidRDefault="005B5185" w:rsidP="005B5185">
      <w:pPr>
        <w:spacing w:after="0"/>
        <w:rPr>
          <w:rFonts w:asciiTheme="minorHAnsi" w:hAnsiTheme="minorHAnsi" w:cstheme="minorHAnsi"/>
          <w:szCs w:val="22"/>
        </w:rPr>
      </w:pPr>
    </w:p>
    <w:p w14:paraId="5FC8ECCF" w14:textId="77777777" w:rsidR="005B5185" w:rsidRPr="00F03566" w:rsidRDefault="005B5185" w:rsidP="005B5185">
      <w:pPr>
        <w:spacing w:after="0"/>
        <w:rPr>
          <w:rFonts w:asciiTheme="minorHAnsi" w:hAnsiTheme="minorHAnsi" w:cstheme="minorHAnsi"/>
          <w:b/>
          <w:color w:val="72AF2F"/>
          <w:szCs w:val="22"/>
        </w:rPr>
      </w:pPr>
      <w:r w:rsidRPr="00F03566">
        <w:rPr>
          <w:rFonts w:asciiTheme="minorHAnsi" w:hAnsiTheme="minorHAnsi" w:cstheme="minorHAnsi"/>
          <w:b/>
          <w:color w:val="72AF2F"/>
          <w:szCs w:val="22"/>
        </w:rPr>
        <w:t>1. Jak se Vám v obci žije?</w:t>
      </w:r>
    </w:p>
    <w:p w14:paraId="3A31981E" w14:textId="77777777" w:rsidR="005B5185" w:rsidRPr="00F03566" w:rsidRDefault="005B5185" w:rsidP="005B5185">
      <w:pPr>
        <w:spacing w:after="0"/>
        <w:ind w:left="426"/>
        <w:rPr>
          <w:rFonts w:asciiTheme="minorHAnsi" w:hAnsiTheme="minorHAnsi" w:cstheme="minorHAnsi"/>
          <w:b/>
          <w:szCs w:val="22"/>
        </w:rPr>
      </w:pPr>
      <w:r w:rsidRPr="00F03566">
        <w:rPr>
          <w:rFonts w:asciiTheme="minorHAnsi" w:hAnsiTheme="minorHAnsi" w:cstheme="minorHAnsi"/>
          <w:szCs w:val="22"/>
        </w:rPr>
        <w:t>1. velmi dobře</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szCs w:val="22"/>
        </w:rPr>
        <w:tab/>
        <w:t xml:space="preserve">4. spíše špatně </w:t>
      </w:r>
      <w:r w:rsidRPr="00F03566">
        <w:rPr>
          <w:rFonts w:asciiTheme="minorHAnsi" w:hAnsiTheme="minorHAnsi" w:cstheme="minorHAnsi"/>
          <w:szCs w:val="22"/>
        </w:rPr>
        <w:tab/>
      </w:r>
    </w:p>
    <w:p w14:paraId="1BA5855A"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2. spíše dobře</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szCs w:val="22"/>
        </w:rPr>
        <w:tab/>
      </w:r>
      <w:r w:rsidRPr="00F03566">
        <w:rPr>
          <w:rFonts w:asciiTheme="minorHAnsi" w:hAnsiTheme="minorHAnsi" w:cstheme="minorHAnsi"/>
          <w:szCs w:val="22"/>
        </w:rPr>
        <w:tab/>
        <w:t>5. velmi špatně</w:t>
      </w:r>
    </w:p>
    <w:p w14:paraId="37F987FE"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3. ani dobře ani špatně</w:t>
      </w:r>
      <w:r w:rsidRPr="00F03566">
        <w:rPr>
          <w:rFonts w:asciiTheme="minorHAnsi" w:hAnsiTheme="minorHAnsi" w:cstheme="minorHAnsi"/>
          <w:szCs w:val="22"/>
        </w:rPr>
        <w:tab/>
      </w:r>
    </w:p>
    <w:p w14:paraId="7AE2DAE2" w14:textId="77777777" w:rsidR="005B5185" w:rsidRPr="00F03566" w:rsidRDefault="005B5185" w:rsidP="005B5185">
      <w:pPr>
        <w:spacing w:after="0"/>
        <w:rPr>
          <w:rFonts w:asciiTheme="minorHAnsi" w:hAnsiTheme="minorHAnsi" w:cstheme="minorHAnsi"/>
          <w:szCs w:val="22"/>
        </w:rPr>
      </w:pPr>
    </w:p>
    <w:p w14:paraId="6BF41878"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b/>
          <w:color w:val="72AF2F"/>
          <w:szCs w:val="22"/>
        </w:rPr>
        <w:t>2. Co se Vám na Vaší obci nejvíce líbí?</w:t>
      </w:r>
      <w:r w:rsidRPr="00F03566">
        <w:rPr>
          <w:rFonts w:asciiTheme="minorHAnsi" w:hAnsiTheme="minorHAnsi" w:cstheme="minorHAnsi"/>
          <w:color w:val="72AF2F"/>
          <w:szCs w:val="22"/>
        </w:rPr>
        <w:t xml:space="preserve"> </w:t>
      </w:r>
      <w:r w:rsidRPr="00F03566">
        <w:rPr>
          <w:rFonts w:asciiTheme="minorHAnsi" w:hAnsiTheme="minorHAnsi" w:cstheme="minorHAnsi"/>
          <w:szCs w:val="22"/>
        </w:rPr>
        <w:t>(zatrhněte maximálně 3 možnosti)</w:t>
      </w:r>
    </w:p>
    <w:p w14:paraId="0E5BA3EA" w14:textId="77777777" w:rsidR="005B5185" w:rsidRPr="00F03566" w:rsidRDefault="005B5185" w:rsidP="00651AA1">
      <w:pPr>
        <w:numPr>
          <w:ilvl w:val="0"/>
          <w:numId w:val="22"/>
        </w:numPr>
        <w:spacing w:after="0"/>
        <w:rPr>
          <w:rFonts w:asciiTheme="minorHAnsi" w:hAnsiTheme="minorHAnsi" w:cstheme="minorHAnsi"/>
          <w:szCs w:val="22"/>
        </w:rPr>
      </w:pPr>
      <w:r w:rsidRPr="00F03566">
        <w:rPr>
          <w:rFonts w:asciiTheme="minorHAnsi" w:hAnsiTheme="minorHAnsi" w:cstheme="minorHAnsi"/>
          <w:szCs w:val="22"/>
        </w:rPr>
        <w:t>klidný život</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6CAC0645"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dobré mezilidské vztahy</w:t>
      </w:r>
      <w:r w:rsidRPr="00F03566">
        <w:rPr>
          <w:rFonts w:asciiTheme="minorHAnsi" w:hAnsiTheme="minorHAnsi" w:cstheme="minorHAnsi"/>
          <w:szCs w:val="22"/>
        </w:rPr>
        <w:tab/>
      </w:r>
      <w:r w:rsidRPr="00F03566">
        <w:rPr>
          <w:rFonts w:asciiTheme="minorHAnsi" w:hAnsiTheme="minorHAnsi" w:cstheme="minorHAnsi"/>
          <w:szCs w:val="22"/>
        </w:rPr>
        <w:tab/>
      </w:r>
    </w:p>
    <w:p w14:paraId="1E798319"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příznivé životní prostředí</w:t>
      </w:r>
      <w:r w:rsidRPr="00F03566">
        <w:rPr>
          <w:rFonts w:asciiTheme="minorHAnsi" w:hAnsiTheme="minorHAnsi" w:cstheme="minorHAnsi"/>
          <w:szCs w:val="22"/>
        </w:rPr>
        <w:tab/>
      </w:r>
      <w:r w:rsidRPr="00F03566">
        <w:rPr>
          <w:rFonts w:asciiTheme="minorHAnsi" w:hAnsiTheme="minorHAnsi" w:cstheme="minorHAnsi"/>
          <w:szCs w:val="22"/>
        </w:rPr>
        <w:tab/>
      </w:r>
    </w:p>
    <w:p w14:paraId="36A71DA4"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blízkost přírody</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4428E1F6"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dostupnost pracovních příležitostí</w:t>
      </w:r>
      <w:r w:rsidRPr="00F03566">
        <w:rPr>
          <w:rFonts w:asciiTheme="minorHAnsi" w:hAnsiTheme="minorHAnsi" w:cstheme="minorHAnsi"/>
          <w:szCs w:val="22"/>
        </w:rPr>
        <w:tab/>
        <w:t xml:space="preserve">  </w:t>
      </w:r>
    </w:p>
    <w:p w14:paraId="6F717BD9"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 xml:space="preserve">dobrá dopravní dostupnost </w:t>
      </w:r>
      <w:r w:rsidRPr="00F03566">
        <w:rPr>
          <w:rFonts w:asciiTheme="minorHAnsi" w:hAnsiTheme="minorHAnsi" w:cstheme="minorHAnsi"/>
          <w:szCs w:val="22"/>
        </w:rPr>
        <w:tab/>
      </w:r>
      <w:r w:rsidRPr="00F03566">
        <w:rPr>
          <w:rFonts w:asciiTheme="minorHAnsi" w:hAnsiTheme="minorHAnsi" w:cstheme="minorHAnsi"/>
          <w:szCs w:val="22"/>
        </w:rPr>
        <w:tab/>
      </w:r>
    </w:p>
    <w:p w14:paraId="6FA919BB"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kulturní a společenský život</w:t>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p>
    <w:p w14:paraId="454D1C56"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sportovní vyžití</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p>
    <w:p w14:paraId="3A44DD65"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vzhled obce</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7EEE3079" w14:textId="77777777" w:rsidR="005B5185" w:rsidRPr="00F03566" w:rsidRDefault="005B5185" w:rsidP="00651AA1">
      <w:pPr>
        <w:numPr>
          <w:ilvl w:val="0"/>
          <w:numId w:val="22"/>
        </w:numPr>
        <w:spacing w:after="0"/>
        <w:ind w:left="714" w:hanging="357"/>
        <w:rPr>
          <w:rFonts w:asciiTheme="minorHAnsi" w:hAnsiTheme="minorHAnsi" w:cstheme="minorHAnsi"/>
          <w:szCs w:val="22"/>
        </w:rPr>
      </w:pPr>
      <w:r w:rsidRPr="00F03566">
        <w:rPr>
          <w:rFonts w:asciiTheme="minorHAnsi" w:hAnsiTheme="minorHAnsi" w:cstheme="minorHAnsi"/>
          <w:szCs w:val="22"/>
        </w:rPr>
        <w:t>jiné:………………………………………………………………………</w:t>
      </w:r>
    </w:p>
    <w:p w14:paraId="12C6886C" w14:textId="77777777" w:rsidR="005B5185" w:rsidRPr="00F03566" w:rsidRDefault="005B5185" w:rsidP="005B5185">
      <w:pPr>
        <w:spacing w:after="0"/>
        <w:ind w:left="714"/>
        <w:rPr>
          <w:rFonts w:asciiTheme="minorHAnsi" w:hAnsiTheme="minorHAnsi" w:cstheme="minorHAnsi"/>
          <w:szCs w:val="22"/>
        </w:rPr>
      </w:pPr>
    </w:p>
    <w:p w14:paraId="656C5174" w14:textId="77777777" w:rsidR="005B5185" w:rsidRPr="00F03566" w:rsidRDefault="005B5185" w:rsidP="005B5185">
      <w:pPr>
        <w:keepNext/>
        <w:spacing w:after="0"/>
        <w:rPr>
          <w:rFonts w:asciiTheme="minorHAnsi" w:hAnsiTheme="minorHAnsi" w:cstheme="minorHAnsi"/>
          <w:szCs w:val="22"/>
        </w:rPr>
      </w:pPr>
      <w:r w:rsidRPr="00F03566">
        <w:rPr>
          <w:rFonts w:asciiTheme="minorHAnsi" w:hAnsiTheme="minorHAnsi" w:cstheme="minorHAnsi"/>
          <w:b/>
          <w:color w:val="72AF2F"/>
          <w:szCs w:val="22"/>
        </w:rPr>
        <w:t>3. Co se Vám na Vaší obci nelíbí?</w:t>
      </w:r>
      <w:r w:rsidRPr="00F03566">
        <w:rPr>
          <w:rFonts w:asciiTheme="minorHAnsi" w:hAnsiTheme="minorHAnsi" w:cstheme="minorHAnsi"/>
          <w:color w:val="72AF2F"/>
          <w:szCs w:val="22"/>
        </w:rPr>
        <w:t xml:space="preserve"> </w:t>
      </w:r>
      <w:r w:rsidRPr="00F03566">
        <w:rPr>
          <w:rFonts w:asciiTheme="minorHAnsi" w:hAnsiTheme="minorHAnsi" w:cstheme="minorHAnsi"/>
          <w:szCs w:val="22"/>
        </w:rPr>
        <w:t>(zatrhněte maximálně 3 možnosti)</w:t>
      </w:r>
    </w:p>
    <w:p w14:paraId="077DAE27"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špatné vztahy mezi lidmi</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7B8ECDEE"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nezájem lidí o obec</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307F1368"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málo kvalitní životní prostředí</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b/>
          <w:szCs w:val="22"/>
        </w:rPr>
        <w:t xml:space="preserve">  </w:t>
      </w:r>
    </w:p>
    <w:p w14:paraId="16183EA5"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nedostatek pracovních příležitostí</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p>
    <w:p w14:paraId="3B280CD2"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nedostatek či špatná dostupnost obchodů a služeb</w:t>
      </w:r>
      <w:r w:rsidRPr="00F03566">
        <w:rPr>
          <w:rFonts w:asciiTheme="minorHAnsi" w:hAnsiTheme="minorHAnsi" w:cstheme="minorHAnsi"/>
          <w:szCs w:val="22"/>
        </w:rPr>
        <w:tab/>
      </w:r>
    </w:p>
    <w:p w14:paraId="0A8095B4"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nedostatečný kulturní a společenský život</w:t>
      </w:r>
      <w:r w:rsidRPr="00F03566">
        <w:rPr>
          <w:rFonts w:asciiTheme="minorHAnsi" w:hAnsiTheme="minorHAnsi" w:cstheme="minorHAnsi"/>
          <w:szCs w:val="22"/>
        </w:rPr>
        <w:tab/>
      </w:r>
      <w:r w:rsidRPr="00F03566">
        <w:rPr>
          <w:rFonts w:asciiTheme="minorHAnsi" w:hAnsiTheme="minorHAnsi" w:cstheme="minorHAnsi"/>
          <w:szCs w:val="22"/>
        </w:rPr>
        <w:tab/>
      </w:r>
    </w:p>
    <w:p w14:paraId="01FBE3D3"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špatná dostupnost lékaře</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p>
    <w:p w14:paraId="375FC96E"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nevyhovující veřejná doprava</w:t>
      </w:r>
      <w:r w:rsidRPr="00F03566">
        <w:rPr>
          <w:rFonts w:asciiTheme="minorHAnsi" w:hAnsiTheme="minorHAnsi" w:cstheme="minorHAnsi"/>
          <w:szCs w:val="22"/>
        </w:rPr>
        <w:tab/>
      </w:r>
      <w:r w:rsidRPr="00F03566">
        <w:rPr>
          <w:rFonts w:asciiTheme="minorHAnsi" w:hAnsiTheme="minorHAnsi" w:cstheme="minorHAnsi"/>
          <w:szCs w:val="22"/>
        </w:rPr>
        <w:tab/>
      </w:r>
    </w:p>
    <w:p w14:paraId="70BF4824"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nedostatečná bytová výstavba</w:t>
      </w:r>
    </w:p>
    <w:p w14:paraId="753F9359"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nepořádek v obci</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2304AA5B"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špatné podmínky pro podnikání</w:t>
      </w:r>
      <w:r w:rsidRPr="00F03566">
        <w:rPr>
          <w:rFonts w:asciiTheme="minorHAnsi" w:hAnsiTheme="minorHAnsi" w:cstheme="minorHAnsi"/>
          <w:szCs w:val="22"/>
        </w:rPr>
        <w:tab/>
      </w:r>
      <w:r w:rsidRPr="00F03566">
        <w:rPr>
          <w:rFonts w:asciiTheme="minorHAnsi" w:hAnsiTheme="minorHAnsi" w:cstheme="minorHAnsi"/>
          <w:szCs w:val="22"/>
        </w:rPr>
        <w:tab/>
      </w:r>
    </w:p>
    <w:p w14:paraId="050823A1" w14:textId="77777777" w:rsidR="005B5185" w:rsidRPr="00F03566" w:rsidRDefault="005B5185" w:rsidP="00651AA1">
      <w:pPr>
        <w:numPr>
          <w:ilvl w:val="0"/>
          <w:numId w:val="23"/>
        </w:numPr>
        <w:spacing w:after="0"/>
        <w:rPr>
          <w:rFonts w:asciiTheme="minorHAnsi" w:hAnsiTheme="minorHAnsi" w:cstheme="minorHAnsi"/>
          <w:szCs w:val="22"/>
        </w:rPr>
      </w:pPr>
      <w:r w:rsidRPr="00F03566">
        <w:rPr>
          <w:rFonts w:asciiTheme="minorHAnsi" w:hAnsiTheme="minorHAnsi" w:cstheme="minorHAnsi"/>
          <w:szCs w:val="22"/>
        </w:rPr>
        <w:t xml:space="preserve">jiné: </w:t>
      </w:r>
    </w:p>
    <w:p w14:paraId="244B7E4E" w14:textId="77777777" w:rsidR="005B5185" w:rsidRPr="00F03566" w:rsidRDefault="005B5185" w:rsidP="005B5185">
      <w:pPr>
        <w:spacing w:after="0"/>
        <w:rPr>
          <w:rFonts w:asciiTheme="minorHAnsi" w:hAnsiTheme="minorHAnsi" w:cstheme="minorHAnsi"/>
          <w:szCs w:val="22"/>
        </w:rPr>
      </w:pPr>
    </w:p>
    <w:p w14:paraId="7F392D41" w14:textId="77777777" w:rsidR="005B5185" w:rsidRPr="00F03566" w:rsidRDefault="005B5185" w:rsidP="005B5185">
      <w:pPr>
        <w:spacing w:after="0"/>
        <w:jc w:val="left"/>
        <w:rPr>
          <w:rFonts w:asciiTheme="minorHAnsi" w:hAnsiTheme="minorHAnsi" w:cstheme="minorHAnsi"/>
          <w:color w:val="72AF2F"/>
          <w:szCs w:val="22"/>
        </w:rPr>
      </w:pPr>
      <w:r w:rsidRPr="00F03566">
        <w:rPr>
          <w:rFonts w:asciiTheme="minorHAnsi" w:hAnsiTheme="minorHAnsi" w:cstheme="minorHAnsi"/>
          <w:b/>
          <w:color w:val="72AF2F"/>
          <w:szCs w:val="22"/>
        </w:rPr>
        <w:t>4. Jaké služby Vám v obci nejvíce chybí?</w:t>
      </w:r>
      <w:r w:rsidRPr="00F03566">
        <w:rPr>
          <w:rFonts w:asciiTheme="minorHAnsi" w:hAnsiTheme="minorHAnsi" w:cstheme="minorHAnsi"/>
          <w:color w:val="72AF2F"/>
          <w:szCs w:val="22"/>
        </w:rPr>
        <w:t xml:space="preserve"> </w:t>
      </w:r>
    </w:p>
    <w:p w14:paraId="4F8A1C49" w14:textId="77777777" w:rsidR="005B5185" w:rsidRPr="00F03566" w:rsidRDefault="005B5185" w:rsidP="005B5185">
      <w:pPr>
        <w:spacing w:after="0"/>
        <w:jc w:val="left"/>
        <w:rPr>
          <w:rFonts w:asciiTheme="minorHAnsi" w:hAnsiTheme="minorHAnsi" w:cstheme="minorHAnsi"/>
          <w:szCs w:val="22"/>
        </w:rPr>
      </w:pPr>
    </w:p>
    <w:p w14:paraId="006BF829" w14:textId="77777777" w:rsidR="005B5185" w:rsidRDefault="005B5185" w:rsidP="005B5185">
      <w:pPr>
        <w:spacing w:after="0"/>
        <w:rPr>
          <w:rFonts w:asciiTheme="minorHAnsi" w:hAnsiTheme="minorHAnsi" w:cstheme="minorHAnsi"/>
          <w:szCs w:val="22"/>
        </w:rPr>
      </w:pPr>
      <w:r w:rsidRPr="00F03566">
        <w:rPr>
          <w:rFonts w:asciiTheme="minorHAnsi" w:hAnsiTheme="minorHAnsi" w:cstheme="minorHAnsi"/>
          <w:szCs w:val="22"/>
        </w:rPr>
        <w:t>……………………………………………………………………………………………………………………………………………………………</w:t>
      </w:r>
    </w:p>
    <w:p w14:paraId="491BF5FD" w14:textId="77777777" w:rsidR="005B5185" w:rsidRPr="00F03566" w:rsidRDefault="005B5185" w:rsidP="005B5185">
      <w:pPr>
        <w:spacing w:after="0"/>
        <w:rPr>
          <w:rFonts w:asciiTheme="minorHAnsi" w:hAnsiTheme="minorHAnsi" w:cstheme="minorHAnsi"/>
          <w:szCs w:val="22"/>
        </w:rPr>
      </w:pPr>
    </w:p>
    <w:p w14:paraId="50B8D47C" w14:textId="77777777" w:rsidR="005B5185" w:rsidRPr="00F03566" w:rsidRDefault="005B5185" w:rsidP="005B5185">
      <w:pPr>
        <w:spacing w:after="0"/>
        <w:rPr>
          <w:rFonts w:asciiTheme="minorHAnsi" w:hAnsiTheme="minorHAnsi" w:cstheme="minorHAnsi"/>
          <w:color w:val="72AF2F"/>
          <w:szCs w:val="22"/>
        </w:rPr>
      </w:pPr>
      <w:r w:rsidRPr="00F03566">
        <w:rPr>
          <w:rFonts w:asciiTheme="minorHAnsi" w:hAnsiTheme="minorHAnsi" w:cstheme="minorHAnsi"/>
          <w:b/>
          <w:color w:val="72AF2F"/>
          <w:szCs w:val="22"/>
        </w:rPr>
        <w:t>5.</w:t>
      </w:r>
      <w:r w:rsidRPr="00F03566">
        <w:rPr>
          <w:rFonts w:asciiTheme="minorHAnsi" w:hAnsiTheme="minorHAnsi" w:cstheme="minorHAnsi"/>
          <w:color w:val="72AF2F"/>
          <w:szCs w:val="22"/>
        </w:rPr>
        <w:t xml:space="preserve"> </w:t>
      </w:r>
      <w:r w:rsidRPr="00F03566">
        <w:rPr>
          <w:rFonts w:asciiTheme="minorHAnsi" w:hAnsiTheme="minorHAnsi" w:cstheme="minorHAnsi"/>
          <w:b/>
          <w:color w:val="72AF2F"/>
          <w:szCs w:val="22"/>
        </w:rPr>
        <w:t>Pokuste se zhodnotit obec z hlediska níže uvedených podmínek</w:t>
      </w:r>
    </w:p>
    <w:p w14:paraId="5DBC7BBA"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(v každém řádku zakroužkujte číslici, která odpovídá míře Vaší spokojenosti):</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92"/>
        <w:gridCol w:w="2783"/>
        <w:gridCol w:w="964"/>
        <w:gridCol w:w="964"/>
        <w:gridCol w:w="1191"/>
        <w:gridCol w:w="1247"/>
        <w:gridCol w:w="964"/>
      </w:tblGrid>
      <w:tr w:rsidR="005B5185" w:rsidRPr="00F03566" w14:paraId="17935BF5" w14:textId="77777777" w:rsidTr="000F720E">
        <w:trPr>
          <w:trHeight w:val="20"/>
          <w:tblHeader/>
        </w:trPr>
        <w:tc>
          <w:tcPr>
            <w:tcW w:w="3175" w:type="dxa"/>
            <w:gridSpan w:val="2"/>
            <w:tcBorders>
              <w:top w:val="single" w:sz="12" w:space="0" w:color="000000"/>
              <w:bottom w:val="single" w:sz="12" w:space="0" w:color="000000"/>
            </w:tcBorders>
            <w:vAlign w:val="center"/>
          </w:tcPr>
          <w:p w14:paraId="22E370E1" w14:textId="77777777" w:rsidR="005B5185" w:rsidRPr="00F03566" w:rsidRDefault="005B5185" w:rsidP="005B5185">
            <w:pPr>
              <w:spacing w:after="0"/>
              <w:ind w:left="-57" w:right="-57"/>
              <w:rPr>
                <w:rFonts w:asciiTheme="minorHAnsi" w:hAnsiTheme="minorHAnsi" w:cstheme="minorHAnsi"/>
                <w:szCs w:val="22"/>
              </w:rPr>
            </w:pPr>
          </w:p>
        </w:tc>
        <w:tc>
          <w:tcPr>
            <w:tcW w:w="964" w:type="dxa"/>
            <w:tcBorders>
              <w:top w:val="single" w:sz="12" w:space="0" w:color="000000"/>
              <w:bottom w:val="single" w:sz="12" w:space="0" w:color="000000"/>
            </w:tcBorders>
            <w:vAlign w:val="center"/>
          </w:tcPr>
          <w:p w14:paraId="0A6E2735"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Velmi spokojen</w:t>
            </w:r>
          </w:p>
        </w:tc>
        <w:tc>
          <w:tcPr>
            <w:tcW w:w="964" w:type="dxa"/>
            <w:tcBorders>
              <w:top w:val="single" w:sz="12" w:space="0" w:color="000000"/>
              <w:bottom w:val="single" w:sz="12" w:space="0" w:color="000000"/>
            </w:tcBorders>
            <w:vAlign w:val="center"/>
          </w:tcPr>
          <w:p w14:paraId="3EE2C9F6"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Spíše spokojen</w:t>
            </w:r>
          </w:p>
        </w:tc>
        <w:tc>
          <w:tcPr>
            <w:tcW w:w="1191" w:type="dxa"/>
            <w:tcBorders>
              <w:top w:val="single" w:sz="12" w:space="0" w:color="000000"/>
              <w:bottom w:val="single" w:sz="12" w:space="0" w:color="000000"/>
            </w:tcBorders>
            <w:vAlign w:val="center"/>
          </w:tcPr>
          <w:p w14:paraId="1D6AB491"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Spíše nespokojen</w:t>
            </w:r>
          </w:p>
        </w:tc>
        <w:tc>
          <w:tcPr>
            <w:tcW w:w="1247" w:type="dxa"/>
            <w:tcBorders>
              <w:top w:val="single" w:sz="12" w:space="0" w:color="000000"/>
              <w:bottom w:val="single" w:sz="12" w:space="0" w:color="000000"/>
            </w:tcBorders>
            <w:vAlign w:val="center"/>
          </w:tcPr>
          <w:p w14:paraId="219DDC1F"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Velmi nespokojen</w:t>
            </w:r>
          </w:p>
        </w:tc>
        <w:tc>
          <w:tcPr>
            <w:tcW w:w="964" w:type="dxa"/>
            <w:tcBorders>
              <w:top w:val="single" w:sz="12" w:space="0" w:color="000000"/>
              <w:bottom w:val="single" w:sz="12" w:space="0" w:color="000000"/>
            </w:tcBorders>
            <w:vAlign w:val="center"/>
          </w:tcPr>
          <w:p w14:paraId="401242A4"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Je mi to lhostejné</w:t>
            </w:r>
          </w:p>
        </w:tc>
      </w:tr>
      <w:tr w:rsidR="005B5185" w:rsidRPr="00F03566" w14:paraId="7AAEBFA5" w14:textId="77777777" w:rsidTr="000F720E">
        <w:trPr>
          <w:trHeight w:val="20"/>
        </w:trPr>
        <w:tc>
          <w:tcPr>
            <w:tcW w:w="392" w:type="dxa"/>
            <w:tcBorders>
              <w:top w:val="single" w:sz="12" w:space="0" w:color="000000"/>
            </w:tcBorders>
            <w:vAlign w:val="center"/>
          </w:tcPr>
          <w:p w14:paraId="0B3B7955"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2783" w:type="dxa"/>
            <w:tcBorders>
              <w:top w:val="single" w:sz="12" w:space="0" w:color="000000"/>
            </w:tcBorders>
            <w:vAlign w:val="center"/>
          </w:tcPr>
          <w:p w14:paraId="03AA759E"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Bydlení</w:t>
            </w:r>
          </w:p>
        </w:tc>
        <w:tc>
          <w:tcPr>
            <w:tcW w:w="964" w:type="dxa"/>
            <w:tcBorders>
              <w:top w:val="single" w:sz="12" w:space="0" w:color="000000"/>
            </w:tcBorders>
            <w:vAlign w:val="center"/>
          </w:tcPr>
          <w:p w14:paraId="3D6EE9AB"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tcBorders>
              <w:top w:val="single" w:sz="12" w:space="0" w:color="000000"/>
            </w:tcBorders>
            <w:vAlign w:val="center"/>
          </w:tcPr>
          <w:p w14:paraId="63071298"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tcBorders>
              <w:top w:val="single" w:sz="12" w:space="0" w:color="000000"/>
            </w:tcBorders>
            <w:vAlign w:val="center"/>
          </w:tcPr>
          <w:p w14:paraId="21614A6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tcBorders>
              <w:top w:val="single" w:sz="12" w:space="0" w:color="000000"/>
            </w:tcBorders>
            <w:vAlign w:val="center"/>
          </w:tcPr>
          <w:p w14:paraId="2C6F3A10"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tcBorders>
              <w:top w:val="single" w:sz="12" w:space="0" w:color="000000"/>
            </w:tcBorders>
            <w:vAlign w:val="center"/>
          </w:tcPr>
          <w:p w14:paraId="421354F3"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59E0F3F1" w14:textId="77777777" w:rsidTr="000F720E">
        <w:trPr>
          <w:trHeight w:val="20"/>
        </w:trPr>
        <w:tc>
          <w:tcPr>
            <w:tcW w:w="392" w:type="dxa"/>
            <w:vAlign w:val="center"/>
          </w:tcPr>
          <w:p w14:paraId="1CFB2730"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2783" w:type="dxa"/>
            <w:vAlign w:val="center"/>
          </w:tcPr>
          <w:p w14:paraId="6A1B14DB"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Školství</w:t>
            </w:r>
          </w:p>
        </w:tc>
        <w:tc>
          <w:tcPr>
            <w:tcW w:w="964" w:type="dxa"/>
            <w:vAlign w:val="center"/>
          </w:tcPr>
          <w:p w14:paraId="2BFC0D25"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7F911A6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7CAE088D"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3B8AF93E"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5D888847"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56DD52B1" w14:textId="77777777" w:rsidTr="000F720E">
        <w:trPr>
          <w:trHeight w:val="20"/>
        </w:trPr>
        <w:tc>
          <w:tcPr>
            <w:tcW w:w="392" w:type="dxa"/>
            <w:vAlign w:val="center"/>
          </w:tcPr>
          <w:p w14:paraId="25FB50D3"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2783" w:type="dxa"/>
            <w:vAlign w:val="center"/>
          </w:tcPr>
          <w:p w14:paraId="35587430"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Zdravotnictví</w:t>
            </w:r>
          </w:p>
        </w:tc>
        <w:tc>
          <w:tcPr>
            <w:tcW w:w="964" w:type="dxa"/>
            <w:vAlign w:val="center"/>
          </w:tcPr>
          <w:p w14:paraId="1D6E1E7F"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2494A570"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759B6F1C"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6702729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63F2060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62EDDABE" w14:textId="77777777" w:rsidTr="000F720E">
        <w:trPr>
          <w:trHeight w:val="20"/>
        </w:trPr>
        <w:tc>
          <w:tcPr>
            <w:tcW w:w="392" w:type="dxa"/>
            <w:vAlign w:val="center"/>
          </w:tcPr>
          <w:p w14:paraId="03BA3396"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2783" w:type="dxa"/>
            <w:vAlign w:val="center"/>
          </w:tcPr>
          <w:p w14:paraId="1959A875"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Veřejná doprava</w:t>
            </w:r>
          </w:p>
        </w:tc>
        <w:tc>
          <w:tcPr>
            <w:tcW w:w="964" w:type="dxa"/>
            <w:vAlign w:val="center"/>
          </w:tcPr>
          <w:p w14:paraId="1FA0555E"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64F7A7DA"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0BEF3296"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7274568B"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7428F938"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3BB8BF29" w14:textId="77777777" w:rsidTr="000F720E">
        <w:trPr>
          <w:trHeight w:val="20"/>
        </w:trPr>
        <w:tc>
          <w:tcPr>
            <w:tcW w:w="392" w:type="dxa"/>
            <w:vAlign w:val="center"/>
          </w:tcPr>
          <w:p w14:paraId="59ED9F89"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5</w:t>
            </w:r>
          </w:p>
        </w:tc>
        <w:tc>
          <w:tcPr>
            <w:tcW w:w="2783" w:type="dxa"/>
            <w:vAlign w:val="center"/>
          </w:tcPr>
          <w:p w14:paraId="0C0E35EC"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Kultura a společenský život</w:t>
            </w:r>
          </w:p>
        </w:tc>
        <w:tc>
          <w:tcPr>
            <w:tcW w:w="964" w:type="dxa"/>
            <w:vAlign w:val="center"/>
          </w:tcPr>
          <w:p w14:paraId="18374879"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1BE4041B"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157E317D"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253D4C4C"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3BA4C8D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1F4E784A" w14:textId="77777777" w:rsidTr="000F720E">
        <w:trPr>
          <w:trHeight w:val="20"/>
        </w:trPr>
        <w:tc>
          <w:tcPr>
            <w:tcW w:w="392" w:type="dxa"/>
            <w:vAlign w:val="center"/>
          </w:tcPr>
          <w:p w14:paraId="398A5B71"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6</w:t>
            </w:r>
          </w:p>
        </w:tc>
        <w:tc>
          <w:tcPr>
            <w:tcW w:w="2783" w:type="dxa"/>
            <w:vAlign w:val="center"/>
          </w:tcPr>
          <w:p w14:paraId="0BE2C5D6"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Sportovní vyžití</w:t>
            </w:r>
          </w:p>
        </w:tc>
        <w:tc>
          <w:tcPr>
            <w:tcW w:w="964" w:type="dxa"/>
            <w:vAlign w:val="center"/>
          </w:tcPr>
          <w:p w14:paraId="15CC56AC"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5B25B33D"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505A1230"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2A788BEA"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6D9C46A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7CE07443" w14:textId="77777777" w:rsidTr="000F720E">
        <w:trPr>
          <w:trHeight w:val="20"/>
        </w:trPr>
        <w:tc>
          <w:tcPr>
            <w:tcW w:w="392" w:type="dxa"/>
            <w:vAlign w:val="center"/>
          </w:tcPr>
          <w:p w14:paraId="206974A5"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7</w:t>
            </w:r>
          </w:p>
        </w:tc>
        <w:tc>
          <w:tcPr>
            <w:tcW w:w="2783" w:type="dxa"/>
            <w:vAlign w:val="center"/>
          </w:tcPr>
          <w:p w14:paraId="08AC958B"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Životní prostředí</w:t>
            </w:r>
          </w:p>
        </w:tc>
        <w:tc>
          <w:tcPr>
            <w:tcW w:w="964" w:type="dxa"/>
            <w:vAlign w:val="center"/>
          </w:tcPr>
          <w:p w14:paraId="5FF1A06E"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53A478DF"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67BDE5D7"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7B275958"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2F9B88EB"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45071CF1" w14:textId="77777777" w:rsidTr="000F720E">
        <w:trPr>
          <w:trHeight w:val="20"/>
        </w:trPr>
        <w:tc>
          <w:tcPr>
            <w:tcW w:w="392" w:type="dxa"/>
            <w:vAlign w:val="center"/>
          </w:tcPr>
          <w:p w14:paraId="49D926D3"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8</w:t>
            </w:r>
          </w:p>
        </w:tc>
        <w:tc>
          <w:tcPr>
            <w:tcW w:w="2783" w:type="dxa"/>
            <w:vAlign w:val="center"/>
          </w:tcPr>
          <w:p w14:paraId="2AB3497D"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Péče obce o své prostředí</w:t>
            </w:r>
          </w:p>
        </w:tc>
        <w:tc>
          <w:tcPr>
            <w:tcW w:w="964" w:type="dxa"/>
            <w:vAlign w:val="center"/>
          </w:tcPr>
          <w:p w14:paraId="3B171C46"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00A4776F"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4086942C"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05EF3454"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44B73F60"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0B128867" w14:textId="77777777" w:rsidTr="000F720E">
        <w:trPr>
          <w:trHeight w:val="20"/>
        </w:trPr>
        <w:tc>
          <w:tcPr>
            <w:tcW w:w="392" w:type="dxa"/>
            <w:vAlign w:val="center"/>
          </w:tcPr>
          <w:p w14:paraId="3CEE25F0"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9</w:t>
            </w:r>
          </w:p>
        </w:tc>
        <w:tc>
          <w:tcPr>
            <w:tcW w:w="2783" w:type="dxa"/>
            <w:vAlign w:val="center"/>
          </w:tcPr>
          <w:p w14:paraId="1732409B"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Podmínky pro podnikání</w:t>
            </w:r>
          </w:p>
        </w:tc>
        <w:tc>
          <w:tcPr>
            <w:tcW w:w="964" w:type="dxa"/>
            <w:vAlign w:val="center"/>
          </w:tcPr>
          <w:p w14:paraId="7DE53AAB"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5E08B372"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0ED90A0A"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3762CB25"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6418160B"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1A0CC0BF" w14:textId="77777777" w:rsidTr="000F720E">
        <w:trPr>
          <w:trHeight w:val="20"/>
        </w:trPr>
        <w:tc>
          <w:tcPr>
            <w:tcW w:w="392" w:type="dxa"/>
            <w:vAlign w:val="center"/>
          </w:tcPr>
          <w:p w14:paraId="61079A2D"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10</w:t>
            </w:r>
          </w:p>
        </w:tc>
        <w:tc>
          <w:tcPr>
            <w:tcW w:w="2783" w:type="dxa"/>
            <w:vAlign w:val="center"/>
          </w:tcPr>
          <w:p w14:paraId="7BB2AA7A"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Rozvoj obce</w:t>
            </w:r>
          </w:p>
        </w:tc>
        <w:tc>
          <w:tcPr>
            <w:tcW w:w="964" w:type="dxa"/>
            <w:vAlign w:val="center"/>
          </w:tcPr>
          <w:p w14:paraId="10430D60"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7764C382"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6FAD55CC"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67C171D0"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03381866"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r w:rsidR="005B5185" w:rsidRPr="00F03566" w14:paraId="29121154" w14:textId="77777777" w:rsidTr="000F720E">
        <w:trPr>
          <w:trHeight w:val="20"/>
        </w:trPr>
        <w:tc>
          <w:tcPr>
            <w:tcW w:w="392" w:type="dxa"/>
            <w:vAlign w:val="center"/>
          </w:tcPr>
          <w:p w14:paraId="764B21FF" w14:textId="77777777" w:rsidR="005B5185" w:rsidRPr="00F03566" w:rsidRDefault="005B5185" w:rsidP="005B5185">
            <w:pPr>
              <w:spacing w:after="0"/>
              <w:ind w:left="-57" w:right="-57"/>
              <w:jc w:val="center"/>
              <w:rPr>
                <w:rFonts w:asciiTheme="minorHAnsi" w:hAnsiTheme="minorHAnsi" w:cstheme="minorHAnsi"/>
                <w:szCs w:val="22"/>
              </w:rPr>
            </w:pPr>
            <w:r w:rsidRPr="00F03566">
              <w:rPr>
                <w:rFonts w:asciiTheme="minorHAnsi" w:hAnsiTheme="minorHAnsi" w:cstheme="minorHAnsi"/>
                <w:szCs w:val="22"/>
              </w:rPr>
              <w:t>11</w:t>
            </w:r>
          </w:p>
        </w:tc>
        <w:tc>
          <w:tcPr>
            <w:tcW w:w="2783" w:type="dxa"/>
            <w:vAlign w:val="center"/>
          </w:tcPr>
          <w:p w14:paraId="3B6436D6" w14:textId="77777777" w:rsidR="005B5185" w:rsidRPr="00F03566" w:rsidRDefault="005B5185" w:rsidP="005B5185">
            <w:pPr>
              <w:spacing w:after="0"/>
              <w:ind w:left="-57" w:right="-57"/>
              <w:jc w:val="left"/>
              <w:rPr>
                <w:rFonts w:asciiTheme="minorHAnsi" w:hAnsiTheme="minorHAnsi" w:cstheme="minorHAnsi"/>
                <w:szCs w:val="22"/>
              </w:rPr>
            </w:pPr>
            <w:r w:rsidRPr="00F03566">
              <w:rPr>
                <w:rFonts w:asciiTheme="minorHAnsi" w:hAnsiTheme="minorHAnsi" w:cstheme="minorHAnsi"/>
                <w:szCs w:val="22"/>
              </w:rPr>
              <w:t>Informovanost o dění v obci</w:t>
            </w:r>
          </w:p>
        </w:tc>
        <w:tc>
          <w:tcPr>
            <w:tcW w:w="964" w:type="dxa"/>
            <w:vAlign w:val="center"/>
          </w:tcPr>
          <w:p w14:paraId="0E988BAF"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1</w:t>
            </w:r>
          </w:p>
        </w:tc>
        <w:tc>
          <w:tcPr>
            <w:tcW w:w="964" w:type="dxa"/>
            <w:vAlign w:val="center"/>
          </w:tcPr>
          <w:p w14:paraId="0D33672F"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2</w:t>
            </w:r>
          </w:p>
        </w:tc>
        <w:tc>
          <w:tcPr>
            <w:tcW w:w="1191" w:type="dxa"/>
            <w:vAlign w:val="center"/>
          </w:tcPr>
          <w:p w14:paraId="080A28CE"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3</w:t>
            </w:r>
          </w:p>
        </w:tc>
        <w:tc>
          <w:tcPr>
            <w:tcW w:w="1247" w:type="dxa"/>
            <w:vAlign w:val="center"/>
          </w:tcPr>
          <w:p w14:paraId="08CC1931"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4</w:t>
            </w:r>
          </w:p>
        </w:tc>
        <w:tc>
          <w:tcPr>
            <w:tcW w:w="964" w:type="dxa"/>
            <w:vAlign w:val="center"/>
          </w:tcPr>
          <w:p w14:paraId="18EF22AD" w14:textId="77777777" w:rsidR="005B5185" w:rsidRPr="00F03566" w:rsidRDefault="005B5185" w:rsidP="005B5185">
            <w:pPr>
              <w:ind w:left="-57" w:right="-57"/>
              <w:jc w:val="center"/>
              <w:rPr>
                <w:rFonts w:asciiTheme="minorHAnsi" w:hAnsiTheme="minorHAnsi" w:cstheme="minorHAnsi"/>
                <w:szCs w:val="22"/>
              </w:rPr>
            </w:pPr>
            <w:r w:rsidRPr="00F03566">
              <w:rPr>
                <w:rFonts w:asciiTheme="minorHAnsi" w:hAnsiTheme="minorHAnsi" w:cstheme="minorHAnsi"/>
                <w:szCs w:val="22"/>
              </w:rPr>
              <w:t>5</w:t>
            </w:r>
          </w:p>
        </w:tc>
      </w:tr>
    </w:tbl>
    <w:p w14:paraId="352F8C1F" w14:textId="77777777" w:rsidR="005B5185" w:rsidRPr="00F03566" w:rsidRDefault="005B5185" w:rsidP="005B5185">
      <w:pPr>
        <w:spacing w:after="0"/>
        <w:rPr>
          <w:rFonts w:asciiTheme="minorHAnsi" w:hAnsiTheme="minorHAnsi" w:cstheme="minorHAnsi"/>
          <w:szCs w:val="22"/>
        </w:rPr>
      </w:pPr>
    </w:p>
    <w:p w14:paraId="7C1F5B79" w14:textId="77777777" w:rsidR="005B5185" w:rsidRPr="00F03566" w:rsidRDefault="005B5185" w:rsidP="005B5185">
      <w:pPr>
        <w:keepNext/>
        <w:spacing w:after="0"/>
        <w:rPr>
          <w:rFonts w:asciiTheme="minorHAnsi" w:hAnsiTheme="minorHAnsi" w:cstheme="minorHAnsi"/>
          <w:b/>
          <w:color w:val="72AF2F"/>
          <w:szCs w:val="22"/>
        </w:rPr>
      </w:pPr>
      <w:r w:rsidRPr="00F03566">
        <w:rPr>
          <w:rFonts w:asciiTheme="minorHAnsi" w:hAnsiTheme="minorHAnsi" w:cstheme="minorHAnsi"/>
          <w:b/>
          <w:color w:val="72AF2F"/>
          <w:szCs w:val="22"/>
        </w:rPr>
        <w:t xml:space="preserve">6. Mezilidské vztahy v obci považujete za: </w:t>
      </w:r>
    </w:p>
    <w:p w14:paraId="5A052578"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1.  velmi dobré</w:t>
      </w:r>
      <w:r w:rsidRPr="00F03566">
        <w:rPr>
          <w:rFonts w:asciiTheme="minorHAnsi" w:hAnsiTheme="minorHAnsi" w:cstheme="minorHAnsi"/>
          <w:szCs w:val="22"/>
        </w:rPr>
        <w:tab/>
        <w:t xml:space="preserve"> </w:t>
      </w:r>
      <w:r w:rsidRPr="00F03566">
        <w:rPr>
          <w:rFonts w:asciiTheme="minorHAnsi" w:hAnsiTheme="minorHAnsi" w:cstheme="minorHAnsi"/>
          <w:szCs w:val="22"/>
        </w:rPr>
        <w:tab/>
      </w:r>
      <w:r w:rsidRPr="00F03566">
        <w:rPr>
          <w:rFonts w:asciiTheme="minorHAnsi" w:hAnsiTheme="minorHAnsi" w:cstheme="minorHAnsi"/>
          <w:szCs w:val="22"/>
        </w:rPr>
        <w:tab/>
        <w:t xml:space="preserve">      4.  špatné</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127B57D2"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2.  docela dobré</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5.  nedovedu posoudit</w:t>
      </w:r>
      <w:r w:rsidRPr="00F03566">
        <w:rPr>
          <w:rFonts w:asciiTheme="minorHAnsi" w:hAnsiTheme="minorHAnsi" w:cstheme="minorHAnsi"/>
          <w:szCs w:val="22"/>
        </w:rPr>
        <w:tab/>
      </w:r>
    </w:p>
    <w:p w14:paraId="20E4C3FF"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3.  ne moc dobré</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p>
    <w:p w14:paraId="033FC3AA" w14:textId="77777777" w:rsidR="005B5185" w:rsidRPr="00F03566" w:rsidRDefault="005B5185" w:rsidP="005B5185">
      <w:pPr>
        <w:spacing w:after="0"/>
        <w:rPr>
          <w:rFonts w:asciiTheme="minorHAnsi" w:hAnsiTheme="minorHAnsi" w:cstheme="minorHAnsi"/>
          <w:szCs w:val="22"/>
        </w:rPr>
      </w:pPr>
    </w:p>
    <w:p w14:paraId="404202CF" w14:textId="77777777" w:rsidR="005B5185" w:rsidRPr="00F03566" w:rsidRDefault="005B5185" w:rsidP="005B5185">
      <w:pPr>
        <w:spacing w:after="0"/>
        <w:rPr>
          <w:rFonts w:asciiTheme="minorHAnsi" w:hAnsiTheme="minorHAnsi" w:cstheme="minorHAnsi"/>
          <w:b/>
          <w:color w:val="72AF2F"/>
          <w:szCs w:val="22"/>
        </w:rPr>
      </w:pPr>
      <w:r w:rsidRPr="00F03566">
        <w:rPr>
          <w:rFonts w:asciiTheme="minorHAnsi" w:hAnsiTheme="minorHAnsi" w:cstheme="minorHAnsi"/>
          <w:b/>
          <w:color w:val="72AF2F"/>
          <w:szCs w:val="22"/>
        </w:rPr>
        <w:t>7. Myslíte si, že obyvatelé obce mají dostatek příležitostí ke vzájemným společenským kontaktům?</w:t>
      </w:r>
    </w:p>
    <w:p w14:paraId="3F72A5EE"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1.  rozhodně ano</w:t>
      </w:r>
      <w:r w:rsidRPr="00F03566">
        <w:rPr>
          <w:rFonts w:asciiTheme="minorHAnsi" w:hAnsiTheme="minorHAnsi" w:cstheme="minorHAnsi"/>
          <w:szCs w:val="22"/>
        </w:rPr>
        <w:tab/>
        <w:t xml:space="preserve">  </w:t>
      </w:r>
      <w:r w:rsidRPr="00F03566">
        <w:rPr>
          <w:rFonts w:asciiTheme="minorHAnsi" w:hAnsiTheme="minorHAnsi" w:cstheme="minorHAnsi"/>
          <w:szCs w:val="22"/>
        </w:rPr>
        <w:tab/>
      </w:r>
      <w:r w:rsidRPr="00F03566">
        <w:rPr>
          <w:rFonts w:asciiTheme="minorHAnsi" w:hAnsiTheme="minorHAnsi" w:cstheme="minorHAnsi"/>
          <w:szCs w:val="22"/>
        </w:rPr>
        <w:tab/>
        <w:t xml:space="preserve">      4.  rozhodně ne</w:t>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p>
    <w:p w14:paraId="2C546711"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2.  spíše ano</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5.  nedovedu posoudit </w:t>
      </w:r>
      <w:r w:rsidRPr="00F03566">
        <w:rPr>
          <w:rFonts w:asciiTheme="minorHAnsi" w:hAnsiTheme="minorHAnsi" w:cstheme="minorHAnsi"/>
          <w:szCs w:val="22"/>
        </w:rPr>
        <w:tab/>
      </w:r>
    </w:p>
    <w:p w14:paraId="3D02B538"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3.  spíše ne</w:t>
      </w:r>
      <w:r w:rsidRPr="00F03566">
        <w:rPr>
          <w:rFonts w:asciiTheme="minorHAnsi" w:hAnsiTheme="minorHAnsi" w:cstheme="minorHAnsi"/>
          <w:szCs w:val="22"/>
        </w:rPr>
        <w:tab/>
      </w:r>
      <w:r w:rsidRPr="00F03566">
        <w:rPr>
          <w:rFonts w:asciiTheme="minorHAnsi" w:hAnsiTheme="minorHAnsi" w:cstheme="minorHAnsi"/>
          <w:szCs w:val="22"/>
        </w:rPr>
        <w:tab/>
      </w:r>
    </w:p>
    <w:p w14:paraId="2BEEE81B" w14:textId="77777777" w:rsidR="005B5185" w:rsidRPr="00F03566" w:rsidRDefault="005B5185" w:rsidP="005B5185">
      <w:pPr>
        <w:spacing w:after="0"/>
        <w:rPr>
          <w:rFonts w:asciiTheme="minorHAnsi" w:hAnsiTheme="minorHAnsi" w:cstheme="minorHAnsi"/>
          <w:szCs w:val="22"/>
        </w:rPr>
      </w:pPr>
    </w:p>
    <w:p w14:paraId="074B2795" w14:textId="77777777" w:rsidR="005B5185" w:rsidRPr="00F03566" w:rsidRDefault="005B5185" w:rsidP="005B5185">
      <w:pPr>
        <w:spacing w:after="0"/>
        <w:rPr>
          <w:rFonts w:asciiTheme="minorHAnsi" w:hAnsiTheme="minorHAnsi" w:cstheme="minorHAnsi"/>
          <w:b/>
          <w:color w:val="72AF2F"/>
          <w:szCs w:val="22"/>
        </w:rPr>
      </w:pPr>
      <w:r w:rsidRPr="00F03566">
        <w:rPr>
          <w:rFonts w:asciiTheme="minorHAnsi" w:hAnsiTheme="minorHAnsi" w:cstheme="minorHAnsi"/>
          <w:b/>
          <w:color w:val="72AF2F"/>
          <w:szCs w:val="22"/>
        </w:rPr>
        <w:t>8. Sledujete informace o dění v obci na webových stránkách?</w:t>
      </w:r>
    </w:p>
    <w:p w14:paraId="693A3573"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1.  pravidelně (min. 1 x za týden)</w:t>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r w:rsidRPr="00F03566">
        <w:rPr>
          <w:rFonts w:asciiTheme="minorHAnsi" w:hAnsiTheme="minorHAnsi" w:cstheme="minorHAnsi"/>
          <w:szCs w:val="22"/>
        </w:rPr>
        <w:tab/>
        <w:t xml:space="preserve">      3. vůbec</w:t>
      </w:r>
      <w:r w:rsidRPr="00F03566">
        <w:rPr>
          <w:rFonts w:asciiTheme="minorHAnsi" w:hAnsiTheme="minorHAnsi" w:cstheme="minorHAnsi"/>
          <w:szCs w:val="22"/>
        </w:rPr>
        <w:tab/>
      </w:r>
      <w:r w:rsidRPr="00F03566">
        <w:rPr>
          <w:rFonts w:asciiTheme="minorHAnsi" w:hAnsiTheme="minorHAnsi" w:cstheme="minorHAnsi"/>
          <w:szCs w:val="22"/>
        </w:rPr>
        <w:tab/>
      </w:r>
    </w:p>
    <w:p w14:paraId="79217110"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2.  občas (cca 1x za měsíc)</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b/>
          <w:szCs w:val="22"/>
        </w:rPr>
        <w:t xml:space="preserve"> </w:t>
      </w:r>
      <w:r w:rsidRPr="00F03566">
        <w:rPr>
          <w:rFonts w:asciiTheme="minorHAnsi" w:hAnsiTheme="minorHAnsi" w:cstheme="minorHAnsi"/>
          <w:szCs w:val="22"/>
        </w:rPr>
        <w:t xml:space="preserve">     </w:t>
      </w:r>
      <w:r w:rsidRPr="00F03566">
        <w:rPr>
          <w:rFonts w:asciiTheme="minorHAnsi" w:hAnsiTheme="minorHAnsi" w:cstheme="minorHAnsi"/>
          <w:szCs w:val="22"/>
        </w:rPr>
        <w:tab/>
        <w:t xml:space="preserve">      4. nemám internet     </w:t>
      </w:r>
    </w:p>
    <w:p w14:paraId="12FB6F6C" w14:textId="77777777" w:rsidR="005B5185" w:rsidRPr="00F03566" w:rsidRDefault="005B5185" w:rsidP="005B5185">
      <w:pPr>
        <w:spacing w:after="0"/>
        <w:rPr>
          <w:rFonts w:asciiTheme="minorHAnsi" w:hAnsiTheme="minorHAnsi" w:cstheme="minorHAnsi"/>
          <w:szCs w:val="22"/>
        </w:rPr>
      </w:pPr>
    </w:p>
    <w:p w14:paraId="52EE3868" w14:textId="77777777" w:rsidR="005B5185" w:rsidRPr="00F03566" w:rsidRDefault="005B5185" w:rsidP="005B5185">
      <w:pPr>
        <w:spacing w:after="0"/>
        <w:rPr>
          <w:rFonts w:asciiTheme="minorHAnsi" w:hAnsiTheme="minorHAnsi" w:cstheme="minorHAnsi"/>
          <w:b/>
          <w:color w:val="72AF2F"/>
          <w:szCs w:val="22"/>
        </w:rPr>
      </w:pPr>
    </w:p>
    <w:p w14:paraId="17F6D423" w14:textId="77777777" w:rsidR="005B5185" w:rsidRPr="00F03566" w:rsidRDefault="005B5185" w:rsidP="005B5185">
      <w:pPr>
        <w:spacing w:after="0"/>
        <w:rPr>
          <w:rFonts w:asciiTheme="minorHAnsi" w:hAnsiTheme="minorHAnsi" w:cstheme="minorHAnsi"/>
          <w:b/>
          <w:color w:val="72AF2F"/>
          <w:szCs w:val="22"/>
        </w:rPr>
      </w:pPr>
      <w:r w:rsidRPr="00F03566">
        <w:rPr>
          <w:rFonts w:asciiTheme="minorHAnsi" w:hAnsiTheme="minorHAnsi" w:cstheme="minorHAnsi"/>
          <w:b/>
          <w:color w:val="72AF2F"/>
          <w:szCs w:val="22"/>
        </w:rPr>
        <w:t>9. Jste ochoten/ochotna udělat něco pro rozvoj své obce?</w:t>
      </w:r>
    </w:p>
    <w:p w14:paraId="7334FAD5"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1.  rozhodně ano</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4.  rozhodně ne</w:t>
      </w:r>
      <w:r w:rsidRPr="00F03566">
        <w:rPr>
          <w:rFonts w:asciiTheme="minorHAnsi" w:hAnsiTheme="minorHAnsi" w:cstheme="minorHAnsi"/>
          <w:szCs w:val="22"/>
        </w:rPr>
        <w:tab/>
      </w:r>
      <w:r w:rsidRPr="00F03566">
        <w:rPr>
          <w:rFonts w:asciiTheme="minorHAnsi" w:hAnsiTheme="minorHAnsi" w:cstheme="minorHAnsi"/>
          <w:szCs w:val="22"/>
        </w:rPr>
        <w:tab/>
      </w:r>
    </w:p>
    <w:p w14:paraId="5287BF74"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2.  spíše ano</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5.  nedovedu posoudit </w:t>
      </w:r>
      <w:r w:rsidRPr="00F03566">
        <w:rPr>
          <w:rFonts w:asciiTheme="minorHAnsi" w:hAnsiTheme="minorHAnsi" w:cstheme="minorHAnsi"/>
          <w:szCs w:val="22"/>
        </w:rPr>
        <w:tab/>
      </w:r>
    </w:p>
    <w:p w14:paraId="3CC8AB91" w14:textId="77777777" w:rsidR="005B5185" w:rsidRPr="00F03566" w:rsidRDefault="005B5185" w:rsidP="005B5185">
      <w:pPr>
        <w:spacing w:after="0"/>
        <w:ind w:left="426"/>
        <w:rPr>
          <w:rFonts w:asciiTheme="minorHAnsi" w:hAnsiTheme="minorHAnsi" w:cstheme="minorHAnsi"/>
          <w:szCs w:val="22"/>
        </w:rPr>
      </w:pPr>
      <w:r w:rsidRPr="00F03566">
        <w:rPr>
          <w:rFonts w:asciiTheme="minorHAnsi" w:hAnsiTheme="minorHAnsi" w:cstheme="minorHAnsi"/>
          <w:szCs w:val="22"/>
        </w:rPr>
        <w:t>3.  spíše ne</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b/>
          <w:szCs w:val="22"/>
        </w:rPr>
        <w:t xml:space="preserve">  </w:t>
      </w:r>
    </w:p>
    <w:p w14:paraId="796ABF20" w14:textId="77777777" w:rsidR="005B5185" w:rsidRPr="00F03566" w:rsidRDefault="005B5185" w:rsidP="005B5185">
      <w:pPr>
        <w:spacing w:after="0"/>
        <w:rPr>
          <w:rFonts w:asciiTheme="minorHAnsi" w:hAnsiTheme="minorHAnsi" w:cstheme="minorHAnsi"/>
          <w:b/>
          <w:color w:val="72AF2F"/>
          <w:szCs w:val="22"/>
        </w:rPr>
      </w:pPr>
    </w:p>
    <w:p w14:paraId="0F332C95" w14:textId="77777777" w:rsidR="005B5185" w:rsidRPr="00F03566" w:rsidRDefault="005B5185" w:rsidP="005B5185">
      <w:pPr>
        <w:spacing w:after="0"/>
        <w:rPr>
          <w:rFonts w:asciiTheme="minorHAnsi" w:hAnsiTheme="minorHAnsi" w:cstheme="minorHAnsi"/>
          <w:b/>
          <w:color w:val="72AF2F"/>
          <w:szCs w:val="22"/>
        </w:rPr>
      </w:pPr>
      <w:r w:rsidRPr="00F03566">
        <w:rPr>
          <w:rFonts w:asciiTheme="minorHAnsi" w:hAnsiTheme="minorHAnsi" w:cstheme="minorHAnsi"/>
          <w:b/>
          <w:color w:val="72AF2F"/>
          <w:szCs w:val="22"/>
        </w:rPr>
        <w:t xml:space="preserve"> </w:t>
      </w:r>
    </w:p>
    <w:p w14:paraId="394210A5" w14:textId="77777777" w:rsidR="005B5185" w:rsidRPr="00F03566" w:rsidRDefault="005B5185" w:rsidP="005B5185">
      <w:pPr>
        <w:spacing w:after="0"/>
        <w:ind w:firstLine="426"/>
        <w:jc w:val="left"/>
        <w:rPr>
          <w:rFonts w:asciiTheme="minorHAnsi" w:hAnsiTheme="minorHAnsi" w:cstheme="minorHAnsi"/>
          <w:color w:val="72AF2F"/>
          <w:szCs w:val="22"/>
        </w:rPr>
      </w:pPr>
      <w:r w:rsidRPr="00F03566">
        <w:rPr>
          <w:rFonts w:asciiTheme="minorHAnsi" w:hAnsiTheme="minorHAnsi" w:cstheme="minorHAnsi"/>
          <w:b/>
          <w:color w:val="72AF2F"/>
          <w:szCs w:val="22"/>
        </w:rPr>
        <w:t>Pokud ano, jak se můžete zapojit?</w:t>
      </w:r>
      <w:r w:rsidRPr="00F03566">
        <w:rPr>
          <w:rFonts w:asciiTheme="minorHAnsi" w:hAnsiTheme="minorHAnsi" w:cstheme="minorHAnsi"/>
          <w:color w:val="72AF2F"/>
          <w:szCs w:val="22"/>
        </w:rPr>
        <w:t xml:space="preserve"> </w:t>
      </w:r>
      <w:r w:rsidRPr="00F03566">
        <w:rPr>
          <w:rFonts w:asciiTheme="minorHAnsi" w:hAnsiTheme="minorHAnsi" w:cstheme="minorHAnsi"/>
          <w:color w:val="3B3838"/>
          <w:szCs w:val="22"/>
        </w:rPr>
        <w:t>………………………………………………………………………………………………</w:t>
      </w:r>
    </w:p>
    <w:p w14:paraId="36854C7B" w14:textId="77777777" w:rsidR="005B5185" w:rsidRPr="00F03566" w:rsidRDefault="005B5185" w:rsidP="005B5185">
      <w:pPr>
        <w:spacing w:after="0"/>
        <w:rPr>
          <w:rFonts w:asciiTheme="minorHAnsi" w:hAnsiTheme="minorHAnsi" w:cstheme="minorHAnsi"/>
          <w:szCs w:val="22"/>
        </w:rPr>
      </w:pPr>
    </w:p>
    <w:p w14:paraId="32D3C98D" w14:textId="77777777" w:rsidR="005B5185" w:rsidRPr="00F03566" w:rsidRDefault="005B5185" w:rsidP="005B5185">
      <w:pPr>
        <w:keepNext/>
        <w:spacing w:after="0"/>
        <w:rPr>
          <w:rFonts w:asciiTheme="minorHAnsi" w:hAnsiTheme="minorHAnsi" w:cstheme="minorHAnsi"/>
          <w:b/>
          <w:szCs w:val="22"/>
        </w:rPr>
      </w:pPr>
      <w:r w:rsidRPr="00F03566">
        <w:rPr>
          <w:rFonts w:asciiTheme="minorHAnsi" w:hAnsiTheme="minorHAnsi" w:cstheme="minorHAnsi"/>
          <w:b/>
          <w:color w:val="72AF2F"/>
          <w:szCs w:val="22"/>
        </w:rPr>
        <w:t xml:space="preserve">10. Jak by se měla obec dále rozvíjet? </w:t>
      </w:r>
      <w:r w:rsidRPr="00F03566">
        <w:rPr>
          <w:rFonts w:asciiTheme="minorHAnsi" w:hAnsiTheme="minorHAnsi" w:cstheme="minorHAnsi"/>
          <w:i/>
          <w:szCs w:val="22"/>
        </w:rPr>
        <w:t>(</w:t>
      </w:r>
      <w:r>
        <w:rPr>
          <w:rFonts w:asciiTheme="minorHAnsi" w:hAnsiTheme="minorHAnsi" w:cstheme="minorHAnsi"/>
          <w:i/>
          <w:szCs w:val="22"/>
        </w:rPr>
        <w:t>K</w:t>
      </w:r>
      <w:r w:rsidRPr="00A23062">
        <w:rPr>
          <w:rFonts w:asciiTheme="minorHAnsi" w:hAnsiTheme="minorHAnsi" w:cstheme="minorHAnsi"/>
          <w:i/>
          <w:szCs w:val="22"/>
        </w:rPr>
        <w:t xml:space="preserve"> </w:t>
      </w:r>
      <w:r>
        <w:rPr>
          <w:rFonts w:asciiTheme="minorHAnsi" w:hAnsiTheme="minorHAnsi" w:cstheme="minorHAnsi"/>
          <w:i/>
          <w:szCs w:val="22"/>
        </w:rPr>
        <w:t>31. 12. 2015 měla 700 obyvatel)</w:t>
      </w:r>
    </w:p>
    <w:p w14:paraId="01E7E8EA" w14:textId="77777777" w:rsidR="005B5185" w:rsidRPr="00F03566" w:rsidRDefault="005B5185" w:rsidP="00651AA1">
      <w:pPr>
        <w:numPr>
          <w:ilvl w:val="0"/>
          <w:numId w:val="24"/>
        </w:numPr>
        <w:spacing w:after="0"/>
        <w:rPr>
          <w:rFonts w:asciiTheme="minorHAnsi" w:hAnsiTheme="minorHAnsi" w:cstheme="minorHAnsi"/>
          <w:szCs w:val="22"/>
        </w:rPr>
      </w:pPr>
      <w:r w:rsidRPr="00F03566">
        <w:rPr>
          <w:rFonts w:asciiTheme="minorHAnsi" w:hAnsiTheme="minorHAnsi" w:cstheme="minorHAnsi"/>
          <w:szCs w:val="22"/>
        </w:rPr>
        <w:t>měla by zůstat přibližně stejně velká</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38DEFF72" w14:textId="77777777" w:rsidR="005B5185" w:rsidRDefault="005B5185" w:rsidP="00651AA1">
      <w:pPr>
        <w:numPr>
          <w:ilvl w:val="0"/>
          <w:numId w:val="24"/>
        </w:numPr>
        <w:spacing w:after="0"/>
        <w:rPr>
          <w:rFonts w:asciiTheme="minorHAnsi" w:hAnsiTheme="minorHAnsi" w:cstheme="minorHAnsi"/>
          <w:szCs w:val="22"/>
        </w:rPr>
      </w:pPr>
      <w:r w:rsidRPr="00F03566">
        <w:rPr>
          <w:rFonts w:asciiTheme="minorHAnsi" w:hAnsiTheme="minorHAnsi" w:cstheme="minorHAnsi"/>
          <w:szCs w:val="22"/>
        </w:rPr>
        <w:t>měla by se postupně rozrůstat</w:t>
      </w:r>
    </w:p>
    <w:p w14:paraId="5DFA9939" w14:textId="77777777" w:rsidR="005B5185" w:rsidRPr="00F03566" w:rsidRDefault="005B5185" w:rsidP="00651AA1">
      <w:pPr>
        <w:numPr>
          <w:ilvl w:val="0"/>
          <w:numId w:val="24"/>
        </w:numPr>
        <w:spacing w:after="0"/>
        <w:rPr>
          <w:rFonts w:asciiTheme="minorHAnsi" w:hAnsiTheme="minorHAnsi" w:cstheme="minorHAnsi"/>
          <w:szCs w:val="22"/>
        </w:rPr>
      </w:pPr>
      <w:r w:rsidRPr="00F03566">
        <w:rPr>
          <w:rFonts w:asciiTheme="minorHAnsi" w:hAnsiTheme="minorHAnsi" w:cstheme="minorHAnsi"/>
          <w:szCs w:val="22"/>
        </w:rPr>
        <w:t xml:space="preserve"> </w:t>
      </w:r>
      <w:r w:rsidRPr="00A23062">
        <w:rPr>
          <w:rFonts w:asciiTheme="minorHAnsi" w:hAnsiTheme="minorHAnsi" w:cstheme="minorHAnsi"/>
          <w:szCs w:val="22"/>
        </w:rPr>
        <w:t>měla by být využita celá kapacita ploch pro výstavbu domů (výsledkem by bylo cca 720 obyvatel v obci)</w:t>
      </w:r>
      <w:r w:rsidRPr="00F03566">
        <w:rPr>
          <w:rFonts w:asciiTheme="minorHAnsi" w:hAnsiTheme="minorHAnsi" w:cstheme="minorHAnsi"/>
          <w:szCs w:val="22"/>
        </w:rPr>
        <w:tab/>
      </w:r>
    </w:p>
    <w:p w14:paraId="71D50442" w14:textId="77777777" w:rsidR="005B5185" w:rsidRPr="00F03566" w:rsidRDefault="005B5185" w:rsidP="00651AA1">
      <w:pPr>
        <w:numPr>
          <w:ilvl w:val="0"/>
          <w:numId w:val="24"/>
        </w:numPr>
        <w:spacing w:after="0"/>
        <w:rPr>
          <w:rFonts w:asciiTheme="minorHAnsi" w:hAnsiTheme="minorHAnsi" w:cstheme="minorHAnsi"/>
          <w:b/>
          <w:i/>
          <w:szCs w:val="22"/>
        </w:rPr>
      </w:pPr>
      <w:r w:rsidRPr="00F03566">
        <w:rPr>
          <w:rFonts w:asciiTheme="minorHAnsi" w:hAnsiTheme="minorHAnsi" w:cstheme="minorHAnsi"/>
          <w:szCs w:val="22"/>
        </w:rPr>
        <w:t xml:space="preserve">nedovedu posoudit               </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14114F0A" w14:textId="77777777" w:rsidR="005B5185" w:rsidRPr="00F03566" w:rsidRDefault="005B5185" w:rsidP="005B5185">
      <w:pPr>
        <w:spacing w:after="0"/>
        <w:rPr>
          <w:rFonts w:asciiTheme="minorHAnsi" w:hAnsiTheme="minorHAnsi" w:cstheme="minorHAnsi"/>
          <w:szCs w:val="22"/>
        </w:rPr>
      </w:pPr>
    </w:p>
    <w:p w14:paraId="7711FE3C"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b/>
          <w:color w:val="72AF2F"/>
          <w:szCs w:val="22"/>
        </w:rPr>
        <w:t>11. Představte si, že můžete rozhodnout o využití obecních finančních prostředků. Na co byste je přednostně využil/a?</w:t>
      </w:r>
      <w:r w:rsidRPr="00F03566">
        <w:rPr>
          <w:rFonts w:asciiTheme="minorHAnsi" w:hAnsiTheme="minorHAnsi" w:cstheme="minorHAnsi"/>
          <w:szCs w:val="22"/>
        </w:rPr>
        <w:t xml:space="preserve"> </w:t>
      </w:r>
      <w:r w:rsidRPr="00F03566">
        <w:rPr>
          <w:rFonts w:asciiTheme="minorHAnsi" w:hAnsiTheme="minorHAnsi" w:cstheme="minorHAnsi"/>
          <w:i/>
          <w:szCs w:val="22"/>
        </w:rPr>
        <w:t>(zatrhněte maximálně 3 možnosti)</w:t>
      </w:r>
    </w:p>
    <w:p w14:paraId="08532834" w14:textId="77777777" w:rsidR="005B5185" w:rsidRPr="00F03566"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zlepšení podmínek pro podnikání</w:t>
      </w:r>
    </w:p>
    <w:p w14:paraId="793A15A6" w14:textId="77777777" w:rsidR="005B5185" w:rsidRPr="00F03566"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 xml:space="preserve">podpora bytové výstavby (dobudování technické infrastruktury a místních komunikací)  </w:t>
      </w:r>
    </w:p>
    <w:p w14:paraId="445D7B70" w14:textId="77777777" w:rsidR="005B5185" w:rsidRPr="00F03566"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častější spoje veřejné dopravy</w:t>
      </w:r>
      <w:r w:rsidRPr="00F03566">
        <w:rPr>
          <w:rFonts w:asciiTheme="minorHAnsi" w:hAnsiTheme="minorHAnsi" w:cstheme="minorHAnsi"/>
          <w:szCs w:val="22"/>
        </w:rPr>
        <w:tab/>
      </w:r>
    </w:p>
    <w:p w14:paraId="51555486" w14:textId="77777777" w:rsidR="005B5185" w:rsidRPr="00A23062" w:rsidRDefault="005B5185" w:rsidP="00651AA1">
      <w:pPr>
        <w:numPr>
          <w:ilvl w:val="0"/>
          <w:numId w:val="27"/>
        </w:numPr>
        <w:spacing w:after="0"/>
        <w:rPr>
          <w:rFonts w:asciiTheme="minorHAnsi" w:hAnsiTheme="minorHAnsi" w:cstheme="minorHAnsi"/>
          <w:szCs w:val="22"/>
        </w:rPr>
      </w:pPr>
      <w:r w:rsidRPr="00A23062">
        <w:rPr>
          <w:rFonts w:asciiTheme="minorHAnsi" w:hAnsiTheme="minorHAnsi" w:cstheme="minorHAnsi"/>
          <w:szCs w:val="22"/>
        </w:rPr>
        <w:t>zřízení dalších provozoven obchodu a služeb v obci</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A23062">
        <w:rPr>
          <w:rFonts w:asciiTheme="minorHAnsi" w:hAnsiTheme="minorHAnsi" w:cstheme="minorHAnsi"/>
          <w:szCs w:val="22"/>
        </w:rPr>
        <w:tab/>
      </w:r>
      <w:r w:rsidRPr="00A23062">
        <w:rPr>
          <w:rFonts w:asciiTheme="minorHAnsi" w:hAnsiTheme="minorHAnsi" w:cstheme="minorHAnsi"/>
          <w:szCs w:val="22"/>
        </w:rPr>
        <w:tab/>
        <w:t xml:space="preserve"> </w:t>
      </w:r>
      <w:r w:rsidRPr="00A23062">
        <w:rPr>
          <w:rFonts w:asciiTheme="minorHAnsi" w:hAnsiTheme="minorHAnsi" w:cstheme="minorHAnsi"/>
          <w:b/>
          <w:szCs w:val="22"/>
        </w:rPr>
        <w:t xml:space="preserve"> </w:t>
      </w:r>
    </w:p>
    <w:p w14:paraId="5198748B" w14:textId="77777777" w:rsidR="005B5185" w:rsidRPr="00A23062"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rekonst</w:t>
      </w:r>
      <w:r>
        <w:rPr>
          <w:rFonts w:asciiTheme="minorHAnsi" w:hAnsiTheme="minorHAnsi" w:cstheme="minorHAnsi"/>
          <w:szCs w:val="22"/>
        </w:rPr>
        <w:t>rukce místních komunikací</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A23062">
        <w:rPr>
          <w:rFonts w:asciiTheme="minorHAnsi" w:hAnsiTheme="minorHAnsi" w:cstheme="minorHAnsi"/>
          <w:szCs w:val="22"/>
        </w:rPr>
        <w:tab/>
      </w:r>
      <w:r w:rsidRPr="00A23062">
        <w:rPr>
          <w:rFonts w:asciiTheme="minorHAnsi" w:hAnsiTheme="minorHAnsi" w:cstheme="minorHAnsi"/>
          <w:szCs w:val="22"/>
        </w:rPr>
        <w:tab/>
      </w:r>
    </w:p>
    <w:p w14:paraId="60BBC67F" w14:textId="77777777" w:rsidR="005B5185" w:rsidRPr="00F03566"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podpora kulturních, společenských a sportovních aktivit</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p>
    <w:p w14:paraId="1EBAD35A" w14:textId="77777777" w:rsidR="005B5185" w:rsidRPr="00F03566"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péče o veřejnou zeleň a prostředí v obci</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004AD5AD" w14:textId="77777777" w:rsidR="005B5185" w:rsidRPr="00A23062"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opravy památek v obci</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 xml:space="preserve"> </w:t>
      </w:r>
      <w:r w:rsidRPr="00F03566">
        <w:rPr>
          <w:rFonts w:asciiTheme="minorHAnsi" w:hAnsiTheme="minorHAnsi" w:cstheme="minorHAnsi"/>
          <w:b/>
          <w:szCs w:val="22"/>
        </w:rPr>
        <w:t xml:space="preserve"> </w:t>
      </w:r>
    </w:p>
    <w:p w14:paraId="51F4073E" w14:textId="77777777" w:rsidR="005B5185" w:rsidRPr="00F03566" w:rsidRDefault="005B5185" w:rsidP="00651AA1">
      <w:pPr>
        <w:numPr>
          <w:ilvl w:val="0"/>
          <w:numId w:val="27"/>
        </w:numPr>
        <w:spacing w:after="0"/>
        <w:rPr>
          <w:rFonts w:asciiTheme="minorHAnsi" w:hAnsiTheme="minorHAnsi" w:cstheme="minorHAnsi"/>
          <w:szCs w:val="22"/>
        </w:rPr>
      </w:pPr>
      <w:r w:rsidRPr="00F03566">
        <w:rPr>
          <w:rFonts w:asciiTheme="minorHAnsi" w:hAnsiTheme="minorHAnsi" w:cstheme="minorHAnsi"/>
          <w:szCs w:val="22"/>
        </w:rPr>
        <w:t>jiné:</w:t>
      </w:r>
    </w:p>
    <w:p w14:paraId="19C6B49D" w14:textId="77777777" w:rsidR="005B5185" w:rsidRPr="00F03566" w:rsidRDefault="005B5185" w:rsidP="005B5185">
      <w:pPr>
        <w:spacing w:after="0"/>
        <w:rPr>
          <w:rFonts w:asciiTheme="minorHAnsi" w:hAnsiTheme="minorHAnsi" w:cstheme="minorHAnsi"/>
          <w:szCs w:val="22"/>
        </w:rPr>
      </w:pPr>
    </w:p>
    <w:p w14:paraId="770B99CA" w14:textId="77777777" w:rsidR="005B5185" w:rsidRPr="00F03566" w:rsidRDefault="005B5185" w:rsidP="005B5185">
      <w:pPr>
        <w:spacing w:after="0"/>
        <w:rPr>
          <w:rFonts w:asciiTheme="minorHAnsi" w:hAnsiTheme="minorHAnsi" w:cstheme="minorHAnsi"/>
          <w:b/>
          <w:color w:val="72AF2F"/>
          <w:szCs w:val="22"/>
        </w:rPr>
      </w:pPr>
      <w:r w:rsidRPr="00F03566">
        <w:rPr>
          <w:rFonts w:asciiTheme="minorHAnsi" w:hAnsiTheme="minorHAnsi" w:cstheme="minorHAnsi"/>
          <w:b/>
          <w:color w:val="72AF2F"/>
          <w:szCs w:val="22"/>
        </w:rPr>
        <w:t>12. Jste?</w:t>
      </w:r>
    </w:p>
    <w:p w14:paraId="1317C16A" w14:textId="77777777" w:rsidR="005B5185" w:rsidRPr="00F03566" w:rsidRDefault="005B5185" w:rsidP="00651AA1">
      <w:pPr>
        <w:numPr>
          <w:ilvl w:val="0"/>
          <w:numId w:val="25"/>
        </w:numPr>
        <w:spacing w:after="0"/>
        <w:rPr>
          <w:rFonts w:asciiTheme="minorHAnsi" w:hAnsiTheme="minorHAnsi" w:cstheme="minorHAnsi"/>
          <w:szCs w:val="22"/>
        </w:rPr>
      </w:pPr>
      <w:r w:rsidRPr="00F03566">
        <w:rPr>
          <w:rFonts w:asciiTheme="minorHAnsi" w:hAnsiTheme="minorHAnsi" w:cstheme="minorHAnsi"/>
          <w:szCs w:val="22"/>
        </w:rPr>
        <w:t>muž</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2.  žena</w:t>
      </w:r>
      <w:r w:rsidRPr="00F03566">
        <w:rPr>
          <w:rFonts w:asciiTheme="minorHAnsi" w:hAnsiTheme="minorHAnsi" w:cstheme="minorHAnsi"/>
          <w:szCs w:val="22"/>
        </w:rPr>
        <w:tab/>
      </w:r>
      <w:r w:rsidRPr="00F03566">
        <w:rPr>
          <w:rFonts w:asciiTheme="minorHAnsi" w:hAnsiTheme="minorHAnsi" w:cstheme="minorHAnsi"/>
          <w:szCs w:val="22"/>
        </w:rPr>
        <w:tab/>
      </w:r>
    </w:p>
    <w:p w14:paraId="1163A9B2" w14:textId="77777777" w:rsidR="005B5185" w:rsidRPr="00F03566" w:rsidRDefault="005B5185" w:rsidP="005B5185">
      <w:pPr>
        <w:spacing w:after="0"/>
        <w:rPr>
          <w:rFonts w:asciiTheme="minorHAnsi" w:hAnsiTheme="minorHAnsi" w:cstheme="minorHAnsi"/>
          <w:szCs w:val="22"/>
        </w:rPr>
      </w:pPr>
    </w:p>
    <w:p w14:paraId="3771CF42" w14:textId="77777777" w:rsidR="005B5185" w:rsidRPr="00F03566" w:rsidRDefault="005B5185" w:rsidP="005B5185">
      <w:pPr>
        <w:keepNext/>
        <w:spacing w:after="0"/>
        <w:rPr>
          <w:rFonts w:asciiTheme="minorHAnsi" w:hAnsiTheme="minorHAnsi" w:cstheme="minorHAnsi"/>
          <w:b/>
          <w:color w:val="72AF2F"/>
          <w:szCs w:val="22"/>
        </w:rPr>
      </w:pPr>
      <w:r w:rsidRPr="00F03566">
        <w:rPr>
          <w:rFonts w:asciiTheme="minorHAnsi" w:hAnsiTheme="minorHAnsi" w:cstheme="minorHAnsi"/>
          <w:b/>
          <w:color w:val="72AF2F"/>
          <w:szCs w:val="22"/>
        </w:rPr>
        <w:t>13. Váš věk?</w:t>
      </w:r>
    </w:p>
    <w:p w14:paraId="2428D64B"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 xml:space="preserve">       1.  15–29 let</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3.  50–64 let</w:t>
      </w:r>
      <w:r w:rsidRPr="00F03566">
        <w:rPr>
          <w:rFonts w:asciiTheme="minorHAnsi" w:hAnsiTheme="minorHAnsi" w:cstheme="minorHAnsi"/>
          <w:szCs w:val="22"/>
        </w:rPr>
        <w:tab/>
      </w:r>
      <w:r w:rsidRPr="00F03566">
        <w:rPr>
          <w:rFonts w:asciiTheme="minorHAnsi" w:hAnsiTheme="minorHAnsi" w:cstheme="minorHAnsi"/>
          <w:szCs w:val="22"/>
        </w:rPr>
        <w:tab/>
      </w:r>
    </w:p>
    <w:p w14:paraId="4DB1C161"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 xml:space="preserve">       2.  30–49 let</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t>4.  65 a více let</w:t>
      </w:r>
      <w:r w:rsidRPr="00F03566">
        <w:rPr>
          <w:rFonts w:asciiTheme="minorHAnsi" w:hAnsiTheme="minorHAnsi" w:cstheme="minorHAnsi"/>
          <w:szCs w:val="22"/>
        </w:rPr>
        <w:tab/>
      </w:r>
      <w:r w:rsidRPr="00F03566">
        <w:rPr>
          <w:rFonts w:asciiTheme="minorHAnsi" w:hAnsiTheme="minorHAnsi" w:cstheme="minorHAnsi"/>
          <w:szCs w:val="22"/>
        </w:rPr>
        <w:tab/>
      </w:r>
    </w:p>
    <w:p w14:paraId="375480AD" w14:textId="77777777" w:rsidR="005B5185" w:rsidRPr="00F03566" w:rsidRDefault="005B5185" w:rsidP="005B5185">
      <w:pPr>
        <w:spacing w:after="0"/>
        <w:rPr>
          <w:rFonts w:asciiTheme="minorHAnsi" w:hAnsiTheme="minorHAnsi" w:cstheme="minorHAnsi"/>
          <w:szCs w:val="22"/>
        </w:rPr>
      </w:pPr>
    </w:p>
    <w:p w14:paraId="3FD94FE7" w14:textId="77777777" w:rsidR="005B5185" w:rsidRPr="00F03566" w:rsidRDefault="005B5185" w:rsidP="005B5185">
      <w:pPr>
        <w:keepNext/>
        <w:spacing w:after="0"/>
        <w:rPr>
          <w:rFonts w:asciiTheme="minorHAnsi" w:hAnsiTheme="minorHAnsi" w:cstheme="minorHAnsi"/>
          <w:b/>
          <w:color w:val="72AF2F"/>
          <w:szCs w:val="22"/>
        </w:rPr>
      </w:pPr>
      <w:r w:rsidRPr="00F03566">
        <w:rPr>
          <w:rFonts w:asciiTheme="minorHAnsi" w:hAnsiTheme="minorHAnsi" w:cstheme="minorHAnsi"/>
          <w:b/>
          <w:color w:val="72AF2F"/>
          <w:szCs w:val="22"/>
        </w:rPr>
        <w:t>14. Vaše vzdělání?</w:t>
      </w:r>
    </w:p>
    <w:p w14:paraId="0EDB2FB5"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 xml:space="preserve">       1.  základní</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b/>
          <w:szCs w:val="22"/>
        </w:rPr>
        <w:t xml:space="preserve"> </w:t>
      </w:r>
      <w:r w:rsidRPr="00F03566">
        <w:rPr>
          <w:rFonts w:asciiTheme="minorHAnsi" w:hAnsiTheme="minorHAnsi" w:cstheme="minorHAnsi"/>
          <w:szCs w:val="22"/>
        </w:rPr>
        <w:tab/>
      </w:r>
      <w:r w:rsidRPr="00F03566">
        <w:rPr>
          <w:rFonts w:asciiTheme="minorHAnsi" w:hAnsiTheme="minorHAnsi" w:cstheme="minorHAnsi"/>
          <w:szCs w:val="22"/>
        </w:rPr>
        <w:tab/>
        <w:t>4.  vyšší odborné</w:t>
      </w:r>
      <w:r w:rsidRPr="00F03566">
        <w:rPr>
          <w:rFonts w:asciiTheme="minorHAnsi" w:hAnsiTheme="minorHAnsi" w:cstheme="minorHAnsi"/>
          <w:szCs w:val="22"/>
        </w:rPr>
        <w:tab/>
      </w:r>
      <w:r w:rsidRPr="00F03566">
        <w:rPr>
          <w:rFonts w:asciiTheme="minorHAnsi" w:hAnsiTheme="minorHAnsi" w:cstheme="minorHAnsi"/>
          <w:szCs w:val="22"/>
        </w:rPr>
        <w:tab/>
      </w:r>
    </w:p>
    <w:p w14:paraId="09C1DD9E"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 xml:space="preserve">       2.  střední odborné </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b/>
          <w:szCs w:val="22"/>
        </w:rPr>
        <w:t xml:space="preserve">          </w:t>
      </w:r>
      <w:r w:rsidRPr="00F03566">
        <w:rPr>
          <w:rFonts w:asciiTheme="minorHAnsi" w:hAnsiTheme="minorHAnsi" w:cstheme="minorHAnsi"/>
          <w:b/>
          <w:szCs w:val="22"/>
        </w:rPr>
        <w:tab/>
      </w:r>
      <w:r w:rsidRPr="00F03566">
        <w:rPr>
          <w:rFonts w:asciiTheme="minorHAnsi" w:hAnsiTheme="minorHAnsi" w:cstheme="minorHAnsi"/>
          <w:szCs w:val="22"/>
        </w:rPr>
        <w:tab/>
      </w:r>
      <w:r w:rsidRPr="00F03566">
        <w:rPr>
          <w:rFonts w:asciiTheme="minorHAnsi" w:hAnsiTheme="minorHAnsi" w:cstheme="minorHAnsi"/>
          <w:szCs w:val="22"/>
        </w:rPr>
        <w:tab/>
        <w:t>5.  vysokoškolské</w:t>
      </w:r>
      <w:r w:rsidRPr="00F03566">
        <w:rPr>
          <w:rFonts w:asciiTheme="minorHAnsi" w:hAnsiTheme="minorHAnsi" w:cstheme="minorHAnsi"/>
          <w:szCs w:val="22"/>
        </w:rPr>
        <w:tab/>
      </w:r>
    </w:p>
    <w:p w14:paraId="6D5FA5FA" w14:textId="77777777" w:rsidR="005B5185" w:rsidRPr="00F03566" w:rsidRDefault="005B5185" w:rsidP="005B5185">
      <w:pPr>
        <w:spacing w:after="0"/>
        <w:rPr>
          <w:rFonts w:asciiTheme="minorHAnsi" w:hAnsiTheme="minorHAnsi" w:cstheme="minorHAnsi"/>
          <w:szCs w:val="22"/>
        </w:rPr>
      </w:pPr>
      <w:r w:rsidRPr="00F03566">
        <w:rPr>
          <w:rFonts w:asciiTheme="minorHAnsi" w:hAnsiTheme="minorHAnsi" w:cstheme="minorHAnsi"/>
          <w:szCs w:val="22"/>
        </w:rPr>
        <w:t xml:space="preserve">       3.  střední odborné s maturitou</w:t>
      </w:r>
      <w:r w:rsidRPr="00F03566">
        <w:rPr>
          <w:rFonts w:asciiTheme="minorHAnsi" w:hAnsiTheme="minorHAnsi" w:cstheme="minorHAnsi"/>
          <w:szCs w:val="22"/>
        </w:rPr>
        <w:tab/>
      </w:r>
    </w:p>
    <w:p w14:paraId="096F4EC7" w14:textId="77777777" w:rsidR="005B5185" w:rsidRPr="00F03566" w:rsidRDefault="005B5185" w:rsidP="005B5185">
      <w:pPr>
        <w:spacing w:after="0"/>
        <w:rPr>
          <w:rFonts w:asciiTheme="minorHAnsi" w:hAnsiTheme="minorHAnsi" w:cstheme="minorHAnsi"/>
          <w:szCs w:val="22"/>
        </w:rPr>
      </w:pPr>
    </w:p>
    <w:p w14:paraId="0E2DCB96" w14:textId="77777777" w:rsidR="005B5185" w:rsidRPr="00F03566" w:rsidRDefault="005B5185" w:rsidP="005B5185">
      <w:pPr>
        <w:keepNext/>
        <w:spacing w:after="0"/>
        <w:rPr>
          <w:rFonts w:asciiTheme="minorHAnsi" w:hAnsiTheme="minorHAnsi" w:cstheme="minorHAnsi"/>
          <w:color w:val="72AF2F"/>
          <w:szCs w:val="22"/>
        </w:rPr>
      </w:pPr>
      <w:r w:rsidRPr="00F03566">
        <w:rPr>
          <w:rFonts w:asciiTheme="minorHAnsi" w:hAnsiTheme="minorHAnsi" w:cstheme="minorHAnsi"/>
          <w:b/>
          <w:color w:val="72AF2F"/>
          <w:szCs w:val="22"/>
        </w:rPr>
        <w:t>15.</w:t>
      </w:r>
      <w:r w:rsidRPr="00F03566">
        <w:rPr>
          <w:rFonts w:asciiTheme="minorHAnsi" w:hAnsiTheme="minorHAnsi" w:cstheme="minorHAnsi"/>
          <w:color w:val="72AF2F"/>
          <w:szCs w:val="22"/>
        </w:rPr>
        <w:t xml:space="preserve"> </w:t>
      </w:r>
      <w:r w:rsidRPr="00F03566">
        <w:rPr>
          <w:rFonts w:asciiTheme="minorHAnsi" w:hAnsiTheme="minorHAnsi" w:cstheme="minorHAnsi"/>
          <w:b/>
          <w:color w:val="72AF2F"/>
          <w:szCs w:val="22"/>
        </w:rPr>
        <w:t>V obci:</w:t>
      </w:r>
    </w:p>
    <w:p w14:paraId="0DE8022D" w14:textId="77777777" w:rsidR="005B5185" w:rsidRPr="00F03566" w:rsidRDefault="005B5185" w:rsidP="00651AA1">
      <w:pPr>
        <w:keepNext/>
        <w:numPr>
          <w:ilvl w:val="0"/>
          <w:numId w:val="21"/>
        </w:numPr>
        <w:spacing w:after="0"/>
        <w:ind w:left="714" w:hanging="357"/>
        <w:rPr>
          <w:rFonts w:asciiTheme="minorHAnsi" w:hAnsiTheme="minorHAnsi" w:cstheme="minorHAnsi"/>
          <w:szCs w:val="22"/>
        </w:rPr>
      </w:pPr>
      <w:r w:rsidRPr="00F03566">
        <w:rPr>
          <w:rFonts w:asciiTheme="minorHAnsi" w:hAnsiTheme="minorHAnsi" w:cstheme="minorHAnsi"/>
          <w:szCs w:val="22"/>
        </w:rPr>
        <w:t>žiji od narození</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18A8332B" w14:textId="77777777" w:rsidR="005B5185" w:rsidRPr="00F03566" w:rsidRDefault="005B5185" w:rsidP="00651AA1">
      <w:pPr>
        <w:numPr>
          <w:ilvl w:val="0"/>
          <w:numId w:val="21"/>
        </w:numPr>
        <w:spacing w:after="0"/>
        <w:ind w:left="714" w:hanging="357"/>
        <w:rPr>
          <w:rFonts w:asciiTheme="minorHAnsi" w:hAnsiTheme="minorHAnsi" w:cstheme="minorHAnsi"/>
          <w:szCs w:val="22"/>
        </w:rPr>
      </w:pPr>
      <w:r w:rsidRPr="00F03566">
        <w:rPr>
          <w:rFonts w:asciiTheme="minorHAnsi" w:hAnsiTheme="minorHAnsi" w:cstheme="minorHAnsi"/>
          <w:szCs w:val="22"/>
        </w:rPr>
        <w:t>přistěhoval jsem se v dětství spolu s rodiči</w:t>
      </w:r>
      <w:r w:rsidRPr="00F03566">
        <w:rPr>
          <w:rFonts w:asciiTheme="minorHAnsi" w:hAnsiTheme="minorHAnsi" w:cstheme="minorHAnsi"/>
          <w:szCs w:val="22"/>
        </w:rPr>
        <w:tab/>
      </w:r>
      <w:r w:rsidRPr="00F03566">
        <w:rPr>
          <w:rFonts w:asciiTheme="minorHAnsi" w:hAnsiTheme="minorHAnsi" w:cstheme="minorHAnsi"/>
          <w:szCs w:val="22"/>
        </w:rPr>
        <w:tab/>
        <w:t xml:space="preserve">  </w:t>
      </w:r>
    </w:p>
    <w:p w14:paraId="07BFC2A7" w14:textId="77777777" w:rsidR="005B5185" w:rsidRPr="00F03566" w:rsidRDefault="005B5185" w:rsidP="00651AA1">
      <w:pPr>
        <w:numPr>
          <w:ilvl w:val="0"/>
          <w:numId w:val="21"/>
        </w:numPr>
        <w:spacing w:after="0"/>
        <w:ind w:left="714" w:hanging="357"/>
        <w:rPr>
          <w:rFonts w:asciiTheme="minorHAnsi" w:hAnsiTheme="minorHAnsi" w:cstheme="minorHAnsi"/>
          <w:szCs w:val="22"/>
        </w:rPr>
      </w:pPr>
      <w:r w:rsidRPr="00F03566">
        <w:rPr>
          <w:rFonts w:asciiTheme="minorHAnsi" w:hAnsiTheme="minorHAnsi" w:cstheme="minorHAnsi"/>
          <w:szCs w:val="22"/>
        </w:rPr>
        <w:t>přistěhoval jsem se v dospělosti před více než 15-ti lety</w:t>
      </w:r>
      <w:r w:rsidRPr="00F03566">
        <w:rPr>
          <w:rFonts w:asciiTheme="minorHAnsi" w:hAnsiTheme="minorHAnsi" w:cstheme="minorHAnsi"/>
          <w:szCs w:val="22"/>
        </w:rPr>
        <w:tab/>
      </w:r>
      <w:r w:rsidRPr="00F03566">
        <w:rPr>
          <w:rFonts w:asciiTheme="minorHAnsi" w:hAnsiTheme="minorHAnsi" w:cstheme="minorHAnsi"/>
          <w:szCs w:val="22"/>
        </w:rPr>
        <w:tab/>
      </w:r>
    </w:p>
    <w:p w14:paraId="629B45D3" w14:textId="77777777" w:rsidR="005B5185" w:rsidRPr="00F03566" w:rsidRDefault="005B5185" w:rsidP="00651AA1">
      <w:pPr>
        <w:numPr>
          <w:ilvl w:val="0"/>
          <w:numId w:val="21"/>
        </w:numPr>
        <w:spacing w:after="0"/>
        <w:ind w:left="714" w:hanging="357"/>
        <w:rPr>
          <w:rFonts w:asciiTheme="minorHAnsi" w:hAnsiTheme="minorHAnsi" w:cstheme="minorHAnsi"/>
          <w:szCs w:val="22"/>
        </w:rPr>
      </w:pPr>
      <w:r w:rsidRPr="00F03566">
        <w:rPr>
          <w:rFonts w:asciiTheme="minorHAnsi" w:hAnsiTheme="minorHAnsi" w:cstheme="minorHAnsi"/>
          <w:szCs w:val="22"/>
        </w:rPr>
        <w:t>přistěhoval jsem se v dospělosti v posledních letech</w:t>
      </w:r>
      <w:r w:rsidRPr="00F03566">
        <w:rPr>
          <w:rFonts w:asciiTheme="minorHAnsi" w:hAnsiTheme="minorHAnsi" w:cstheme="minorHAnsi"/>
          <w:szCs w:val="22"/>
        </w:rPr>
        <w:tab/>
      </w:r>
      <w:r w:rsidRPr="00F03566">
        <w:rPr>
          <w:rFonts w:asciiTheme="minorHAnsi" w:hAnsiTheme="minorHAnsi" w:cstheme="minorHAnsi"/>
          <w:szCs w:val="22"/>
        </w:rPr>
        <w:tab/>
      </w:r>
    </w:p>
    <w:p w14:paraId="79D2A297" w14:textId="77777777" w:rsidR="005B5185" w:rsidRPr="00F03566" w:rsidRDefault="005B5185" w:rsidP="005B5185">
      <w:pPr>
        <w:spacing w:after="0"/>
        <w:rPr>
          <w:rFonts w:asciiTheme="minorHAnsi" w:hAnsiTheme="minorHAnsi" w:cstheme="minorHAnsi"/>
          <w:b/>
          <w:szCs w:val="22"/>
        </w:rPr>
      </w:pPr>
    </w:p>
    <w:p w14:paraId="20B46D20" w14:textId="77777777" w:rsidR="005B5185" w:rsidRPr="00F03566" w:rsidRDefault="005B5185" w:rsidP="005B5185">
      <w:pPr>
        <w:keepNext/>
        <w:spacing w:after="0"/>
        <w:rPr>
          <w:rFonts w:asciiTheme="minorHAnsi" w:hAnsiTheme="minorHAnsi" w:cstheme="minorHAnsi"/>
          <w:b/>
          <w:color w:val="72AF2F"/>
          <w:szCs w:val="22"/>
        </w:rPr>
      </w:pPr>
      <w:r w:rsidRPr="00F03566">
        <w:rPr>
          <w:rFonts w:asciiTheme="minorHAnsi" w:hAnsiTheme="minorHAnsi" w:cstheme="minorHAnsi"/>
          <w:b/>
          <w:color w:val="72AF2F"/>
          <w:szCs w:val="22"/>
        </w:rPr>
        <w:t>16. Typ Vaší domácnosti:</w:t>
      </w:r>
    </w:p>
    <w:p w14:paraId="44CB1840" w14:textId="77777777" w:rsidR="005B5185" w:rsidRPr="00F03566" w:rsidRDefault="005B5185" w:rsidP="00651AA1">
      <w:pPr>
        <w:numPr>
          <w:ilvl w:val="0"/>
          <w:numId w:val="26"/>
        </w:numPr>
        <w:tabs>
          <w:tab w:val="left" w:pos="214"/>
        </w:tabs>
        <w:spacing w:after="0"/>
        <w:jc w:val="left"/>
        <w:rPr>
          <w:rFonts w:asciiTheme="minorHAnsi" w:hAnsiTheme="minorHAnsi" w:cstheme="minorHAnsi"/>
          <w:szCs w:val="22"/>
        </w:rPr>
      </w:pPr>
      <w:r w:rsidRPr="00F03566">
        <w:rPr>
          <w:rFonts w:asciiTheme="minorHAnsi" w:hAnsiTheme="minorHAnsi" w:cstheme="minorHAnsi"/>
          <w:szCs w:val="22"/>
        </w:rPr>
        <w:t>domácnost bez dětí</w:t>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r w:rsidRPr="00F03566">
        <w:rPr>
          <w:rFonts w:asciiTheme="minorHAnsi" w:hAnsiTheme="minorHAnsi" w:cstheme="minorHAnsi"/>
          <w:szCs w:val="22"/>
        </w:rPr>
        <w:tab/>
      </w:r>
    </w:p>
    <w:p w14:paraId="3E6E2EDC" w14:textId="77777777" w:rsidR="005B5185" w:rsidRPr="00F03566" w:rsidRDefault="005B5185" w:rsidP="00651AA1">
      <w:pPr>
        <w:numPr>
          <w:ilvl w:val="0"/>
          <w:numId w:val="26"/>
        </w:numPr>
        <w:spacing w:after="0"/>
        <w:jc w:val="left"/>
        <w:rPr>
          <w:rFonts w:asciiTheme="minorHAnsi" w:hAnsiTheme="minorHAnsi" w:cstheme="minorHAnsi"/>
          <w:szCs w:val="22"/>
        </w:rPr>
      </w:pPr>
      <w:r w:rsidRPr="00F03566">
        <w:rPr>
          <w:rFonts w:asciiTheme="minorHAnsi" w:hAnsiTheme="minorHAnsi" w:cstheme="minorHAnsi"/>
          <w:szCs w:val="22"/>
        </w:rPr>
        <w:t>domácnost s nezaopatřenými dětmi (do 18 let)</w:t>
      </w:r>
      <w:r w:rsidRPr="00F03566">
        <w:rPr>
          <w:rFonts w:asciiTheme="minorHAnsi" w:hAnsiTheme="minorHAnsi" w:cstheme="minorHAnsi"/>
          <w:szCs w:val="22"/>
        </w:rPr>
        <w:tab/>
      </w:r>
      <w:r w:rsidRPr="00F03566">
        <w:rPr>
          <w:rFonts w:asciiTheme="minorHAnsi" w:hAnsiTheme="minorHAnsi" w:cstheme="minorHAnsi"/>
          <w:szCs w:val="22"/>
        </w:rPr>
        <w:tab/>
      </w:r>
    </w:p>
    <w:p w14:paraId="24087F12" w14:textId="77777777" w:rsidR="005B5185" w:rsidRDefault="005B5185" w:rsidP="00651AA1">
      <w:pPr>
        <w:numPr>
          <w:ilvl w:val="0"/>
          <w:numId w:val="26"/>
        </w:numPr>
        <w:spacing w:after="0"/>
        <w:jc w:val="left"/>
        <w:rPr>
          <w:rFonts w:asciiTheme="minorHAnsi" w:hAnsiTheme="minorHAnsi" w:cstheme="minorHAnsi"/>
          <w:szCs w:val="22"/>
        </w:rPr>
      </w:pPr>
      <w:r>
        <w:rPr>
          <w:rFonts w:asciiTheme="minorHAnsi" w:hAnsiTheme="minorHAnsi" w:cstheme="minorHAnsi"/>
          <w:szCs w:val="22"/>
        </w:rPr>
        <w:t>jiné</w:t>
      </w:r>
    </w:p>
    <w:p w14:paraId="74FFA483" w14:textId="77777777" w:rsidR="005B5185" w:rsidRDefault="005B5185" w:rsidP="005B5185">
      <w:pPr>
        <w:spacing w:after="0"/>
        <w:jc w:val="left"/>
        <w:rPr>
          <w:rFonts w:asciiTheme="minorHAnsi" w:hAnsiTheme="minorHAnsi" w:cstheme="minorHAnsi"/>
          <w:szCs w:val="22"/>
        </w:rPr>
      </w:pPr>
    </w:p>
    <w:p w14:paraId="0E5720AA" w14:textId="77777777" w:rsidR="005B5185" w:rsidRDefault="005B5185" w:rsidP="005B5185">
      <w:pPr>
        <w:spacing w:after="0"/>
        <w:jc w:val="left"/>
        <w:rPr>
          <w:rFonts w:asciiTheme="minorHAnsi" w:hAnsiTheme="minorHAnsi" w:cstheme="minorHAnsi"/>
          <w:szCs w:val="22"/>
        </w:rPr>
      </w:pPr>
    </w:p>
    <w:p w14:paraId="3F8CE2F7" w14:textId="77777777" w:rsidR="005B5185" w:rsidRPr="00F03566" w:rsidRDefault="005B5185" w:rsidP="000F720E">
      <w:pPr>
        <w:spacing w:after="0"/>
        <w:jc w:val="left"/>
        <w:rPr>
          <w:rFonts w:asciiTheme="minorHAnsi" w:hAnsiTheme="minorHAnsi" w:cstheme="minorHAnsi"/>
          <w:b/>
          <w:color w:val="72AF2F"/>
          <w:szCs w:val="22"/>
        </w:rPr>
      </w:pPr>
      <w:r w:rsidRPr="00F03566">
        <w:rPr>
          <w:rFonts w:asciiTheme="minorHAnsi" w:hAnsiTheme="minorHAnsi" w:cstheme="minorHAnsi"/>
          <w:b/>
          <w:color w:val="72AF2F"/>
          <w:szCs w:val="22"/>
        </w:rPr>
        <w:t>Vaše další náměty, připomínky, komentáře:</w:t>
      </w:r>
    </w:p>
    <w:p w14:paraId="1AEBE2F8" w14:textId="77777777" w:rsidR="005B5185" w:rsidRPr="00F03566" w:rsidRDefault="005B5185" w:rsidP="005B5185">
      <w:pPr>
        <w:spacing w:after="0"/>
        <w:rPr>
          <w:rFonts w:asciiTheme="minorHAnsi" w:hAnsiTheme="minorHAnsi" w:cstheme="minorHAnsi"/>
          <w:b/>
          <w:szCs w:val="22"/>
        </w:rPr>
      </w:pPr>
    </w:p>
    <w:p w14:paraId="666EF146" w14:textId="77777777" w:rsidR="005B5185" w:rsidRPr="00F03566" w:rsidRDefault="005B5185" w:rsidP="005B5185">
      <w:pPr>
        <w:spacing w:after="0"/>
        <w:rPr>
          <w:rFonts w:asciiTheme="minorHAnsi" w:hAnsiTheme="minorHAnsi" w:cstheme="minorHAnsi"/>
          <w:b/>
          <w:szCs w:val="22"/>
        </w:rPr>
      </w:pPr>
    </w:p>
    <w:p w14:paraId="492AF893" w14:textId="77777777" w:rsidR="005B5185" w:rsidRPr="00F03566" w:rsidRDefault="005B5185" w:rsidP="005B5185">
      <w:pPr>
        <w:spacing w:after="0"/>
        <w:ind w:left="1134" w:right="990"/>
        <w:jc w:val="center"/>
        <w:rPr>
          <w:rFonts w:asciiTheme="minorHAnsi" w:hAnsiTheme="minorHAnsi" w:cstheme="minorHAnsi"/>
          <w:b/>
          <w:szCs w:val="22"/>
        </w:rPr>
      </w:pPr>
    </w:p>
    <w:p w14:paraId="108EF9B2" w14:textId="77777777" w:rsidR="005B5185" w:rsidRPr="00F03566" w:rsidRDefault="005B5185" w:rsidP="005B5185">
      <w:pPr>
        <w:spacing w:after="0"/>
        <w:ind w:left="1134" w:right="990"/>
        <w:jc w:val="center"/>
        <w:rPr>
          <w:rFonts w:asciiTheme="minorHAnsi" w:hAnsiTheme="minorHAnsi" w:cstheme="minorHAnsi"/>
          <w:b/>
          <w:color w:val="72AF2F"/>
          <w:szCs w:val="22"/>
        </w:rPr>
      </w:pPr>
      <w:r w:rsidRPr="00F03566">
        <w:rPr>
          <w:rFonts w:asciiTheme="minorHAnsi" w:hAnsiTheme="minorHAnsi" w:cstheme="minorHAnsi"/>
          <w:b/>
          <w:color w:val="72AF2F"/>
          <w:szCs w:val="22"/>
        </w:rPr>
        <w:t>Děkujeme za vyplnění.</w:t>
      </w:r>
    </w:p>
    <w:p w14:paraId="580DD06B" w14:textId="77777777" w:rsidR="005B5185" w:rsidRPr="00F03566" w:rsidRDefault="005B5185" w:rsidP="005B5185">
      <w:pPr>
        <w:spacing w:after="0"/>
        <w:ind w:left="1134" w:right="990"/>
        <w:jc w:val="center"/>
        <w:rPr>
          <w:rFonts w:asciiTheme="minorHAnsi" w:hAnsiTheme="minorHAnsi" w:cstheme="minorHAnsi"/>
          <w:b/>
          <w:color w:val="72AF2F"/>
          <w:szCs w:val="22"/>
        </w:rPr>
      </w:pPr>
    </w:p>
    <w:p w14:paraId="25017FE6" w14:textId="77777777" w:rsidR="005B5185" w:rsidRDefault="005B5185" w:rsidP="005B5185">
      <w:pPr>
        <w:rPr>
          <w:rFonts w:asciiTheme="minorHAnsi" w:hAnsiTheme="minorHAnsi" w:cstheme="minorHAnsi"/>
          <w:bCs/>
          <w:szCs w:val="22"/>
        </w:rPr>
      </w:pPr>
      <w:r w:rsidRPr="00F03566">
        <w:rPr>
          <w:rFonts w:asciiTheme="minorHAnsi" w:hAnsiTheme="minorHAnsi" w:cstheme="minorHAnsi"/>
          <w:bCs/>
          <w:szCs w:val="22"/>
        </w:rPr>
        <w:t xml:space="preserve">Vyplněný dotazník prosím odevzdejte </w:t>
      </w:r>
      <w:r w:rsidRPr="00F03566">
        <w:rPr>
          <w:rFonts w:asciiTheme="minorHAnsi" w:hAnsiTheme="minorHAnsi" w:cstheme="minorHAnsi"/>
          <w:b/>
          <w:bCs/>
          <w:szCs w:val="22"/>
          <w:u w:val="single"/>
        </w:rPr>
        <w:t>do 13. 3. 2018</w:t>
      </w:r>
      <w:r w:rsidRPr="00F03566">
        <w:rPr>
          <w:rFonts w:asciiTheme="minorHAnsi" w:hAnsiTheme="minorHAnsi" w:cstheme="minorHAnsi"/>
          <w:bCs/>
          <w:szCs w:val="22"/>
        </w:rPr>
        <w:t xml:space="preserve"> do poštovní schránky na Obecním úřadě v Li</w:t>
      </w:r>
      <w:r>
        <w:rPr>
          <w:rFonts w:asciiTheme="minorHAnsi" w:hAnsiTheme="minorHAnsi" w:cstheme="minorHAnsi"/>
          <w:bCs/>
          <w:szCs w:val="22"/>
        </w:rPr>
        <w:t>boši</w:t>
      </w:r>
      <w:r w:rsidRPr="00F03566">
        <w:rPr>
          <w:rFonts w:asciiTheme="minorHAnsi" w:hAnsiTheme="minorHAnsi" w:cstheme="minorHAnsi"/>
          <w:bCs/>
          <w:szCs w:val="22"/>
        </w:rPr>
        <w:t>.</w:t>
      </w:r>
    </w:p>
    <w:p w14:paraId="45946B07" w14:textId="77777777" w:rsidR="005B5185" w:rsidRDefault="005B5185" w:rsidP="005B5185">
      <w:pPr>
        <w:rPr>
          <w:rFonts w:asciiTheme="minorHAnsi" w:hAnsiTheme="minorHAnsi" w:cstheme="minorHAnsi"/>
          <w:bCs/>
          <w:szCs w:val="22"/>
        </w:rPr>
      </w:pPr>
    </w:p>
    <w:p w14:paraId="69DAC887" w14:textId="77777777" w:rsidR="005B5185" w:rsidRDefault="005B5185" w:rsidP="005B5185">
      <w:pPr>
        <w:rPr>
          <w:rFonts w:asciiTheme="minorHAnsi" w:hAnsiTheme="minorHAnsi" w:cstheme="minorHAnsi"/>
          <w:bCs/>
          <w:szCs w:val="22"/>
        </w:rPr>
      </w:pPr>
    </w:p>
    <w:p w14:paraId="094BCCD8" w14:textId="77777777" w:rsidR="005B5185" w:rsidRDefault="005B5185" w:rsidP="005B5185">
      <w:pPr>
        <w:rPr>
          <w:rFonts w:asciiTheme="minorHAnsi" w:hAnsiTheme="minorHAnsi" w:cstheme="minorHAnsi"/>
          <w:bCs/>
          <w:szCs w:val="22"/>
        </w:rPr>
      </w:pPr>
    </w:p>
    <w:p w14:paraId="3BFE403A" w14:textId="77777777" w:rsidR="005B5185" w:rsidRDefault="005B5185" w:rsidP="005B5185">
      <w:pPr>
        <w:rPr>
          <w:rFonts w:asciiTheme="minorHAnsi" w:hAnsiTheme="minorHAnsi" w:cstheme="minorHAnsi"/>
          <w:bCs/>
          <w:szCs w:val="22"/>
        </w:rPr>
      </w:pPr>
    </w:p>
    <w:p w14:paraId="23F2CF08" w14:textId="77777777" w:rsidR="005B5185" w:rsidRDefault="005B5185" w:rsidP="005B5185">
      <w:pPr>
        <w:rPr>
          <w:rFonts w:asciiTheme="minorHAnsi" w:hAnsiTheme="minorHAnsi" w:cstheme="minorHAnsi"/>
          <w:bCs/>
          <w:szCs w:val="22"/>
        </w:rPr>
      </w:pPr>
    </w:p>
    <w:p w14:paraId="34FD3734" w14:textId="77777777" w:rsidR="005B5185" w:rsidRDefault="005B5185" w:rsidP="005B5185">
      <w:pPr>
        <w:rPr>
          <w:rFonts w:asciiTheme="minorHAnsi" w:hAnsiTheme="minorHAnsi" w:cstheme="minorHAnsi"/>
          <w:bCs/>
          <w:szCs w:val="22"/>
        </w:rPr>
      </w:pPr>
    </w:p>
    <w:p w14:paraId="713BA2CD" w14:textId="77777777" w:rsidR="005B5185" w:rsidRDefault="005B5185" w:rsidP="005B5185">
      <w:pPr>
        <w:rPr>
          <w:rFonts w:asciiTheme="minorHAnsi" w:hAnsiTheme="minorHAnsi" w:cstheme="minorHAnsi"/>
          <w:bCs/>
          <w:szCs w:val="22"/>
        </w:rPr>
      </w:pPr>
    </w:p>
    <w:p w14:paraId="17E1754E" w14:textId="77777777" w:rsidR="005B5185" w:rsidRDefault="005B5185" w:rsidP="005B5185">
      <w:pPr>
        <w:rPr>
          <w:rFonts w:asciiTheme="minorHAnsi" w:hAnsiTheme="minorHAnsi" w:cstheme="minorHAnsi"/>
          <w:bCs/>
          <w:szCs w:val="22"/>
        </w:rPr>
      </w:pPr>
    </w:p>
    <w:p w14:paraId="3F5DFB4A" w14:textId="77777777" w:rsidR="005B5185" w:rsidRDefault="005B5185" w:rsidP="005B5185">
      <w:pPr>
        <w:rPr>
          <w:rFonts w:asciiTheme="minorHAnsi" w:hAnsiTheme="minorHAnsi" w:cstheme="minorHAnsi"/>
          <w:bCs/>
          <w:szCs w:val="22"/>
        </w:rPr>
      </w:pPr>
    </w:p>
    <w:p w14:paraId="137E2A71" w14:textId="77777777" w:rsidR="005B5185" w:rsidRDefault="005B5185" w:rsidP="005B5185">
      <w:pPr>
        <w:rPr>
          <w:rFonts w:asciiTheme="minorHAnsi" w:hAnsiTheme="minorHAnsi" w:cstheme="minorHAnsi"/>
          <w:bCs/>
          <w:szCs w:val="22"/>
        </w:rPr>
      </w:pPr>
    </w:p>
    <w:p w14:paraId="6A2EDB62" w14:textId="77777777" w:rsidR="005B5185" w:rsidRDefault="005B5185" w:rsidP="005B5185">
      <w:pPr>
        <w:rPr>
          <w:rFonts w:asciiTheme="minorHAnsi" w:hAnsiTheme="minorHAnsi" w:cstheme="minorHAnsi"/>
          <w:bCs/>
          <w:szCs w:val="22"/>
        </w:rPr>
      </w:pPr>
    </w:p>
    <w:p w14:paraId="22A3307F" w14:textId="77777777" w:rsidR="005B5185" w:rsidRDefault="005B5185" w:rsidP="005B5185">
      <w:pPr>
        <w:rPr>
          <w:rFonts w:asciiTheme="minorHAnsi" w:hAnsiTheme="minorHAnsi" w:cstheme="minorHAnsi"/>
          <w:bCs/>
          <w:szCs w:val="22"/>
        </w:rPr>
      </w:pPr>
    </w:p>
    <w:p w14:paraId="69882F35" w14:textId="77777777" w:rsidR="005B5185" w:rsidRDefault="005B5185" w:rsidP="005B5185">
      <w:pPr>
        <w:rPr>
          <w:rFonts w:asciiTheme="minorHAnsi" w:hAnsiTheme="minorHAnsi" w:cstheme="minorHAnsi"/>
          <w:bCs/>
          <w:szCs w:val="22"/>
        </w:rPr>
      </w:pPr>
    </w:p>
    <w:p w14:paraId="2887F180" w14:textId="77777777" w:rsidR="005B5185" w:rsidRDefault="005B5185" w:rsidP="005B5185">
      <w:pPr>
        <w:rPr>
          <w:rFonts w:asciiTheme="minorHAnsi" w:hAnsiTheme="minorHAnsi" w:cstheme="minorHAnsi"/>
          <w:bCs/>
          <w:szCs w:val="22"/>
        </w:rPr>
      </w:pPr>
    </w:p>
    <w:p w14:paraId="02488EE6" w14:textId="77777777" w:rsidR="005B5185" w:rsidRDefault="005B5185" w:rsidP="005B5185">
      <w:pPr>
        <w:rPr>
          <w:rFonts w:asciiTheme="minorHAnsi" w:hAnsiTheme="minorHAnsi" w:cstheme="minorHAnsi"/>
          <w:bCs/>
          <w:szCs w:val="22"/>
        </w:rPr>
      </w:pPr>
    </w:p>
    <w:p w14:paraId="349EC766" w14:textId="77777777" w:rsidR="005B5185" w:rsidRDefault="005B5185" w:rsidP="005B5185">
      <w:pPr>
        <w:rPr>
          <w:rFonts w:asciiTheme="minorHAnsi" w:hAnsiTheme="minorHAnsi" w:cstheme="minorHAnsi"/>
          <w:bCs/>
          <w:szCs w:val="22"/>
        </w:rPr>
      </w:pPr>
    </w:p>
    <w:p w14:paraId="4A547696" w14:textId="77777777" w:rsidR="005B5185" w:rsidRDefault="005B5185" w:rsidP="005B5185">
      <w:pPr>
        <w:rPr>
          <w:rFonts w:asciiTheme="minorHAnsi" w:hAnsiTheme="minorHAnsi" w:cstheme="minorHAnsi"/>
          <w:bCs/>
          <w:szCs w:val="22"/>
        </w:rPr>
      </w:pPr>
    </w:p>
    <w:p w14:paraId="255643DE" w14:textId="77777777" w:rsidR="005B5185" w:rsidRDefault="005B5185" w:rsidP="005B5185">
      <w:pPr>
        <w:rPr>
          <w:rFonts w:asciiTheme="minorHAnsi" w:hAnsiTheme="minorHAnsi" w:cstheme="minorHAnsi"/>
          <w:bCs/>
          <w:szCs w:val="22"/>
        </w:rPr>
      </w:pPr>
    </w:p>
    <w:p w14:paraId="79765A49" w14:textId="77777777" w:rsidR="005B5185" w:rsidRDefault="005B5185" w:rsidP="005B5185">
      <w:pPr>
        <w:rPr>
          <w:rFonts w:asciiTheme="minorHAnsi" w:hAnsiTheme="minorHAnsi" w:cstheme="minorHAnsi"/>
          <w:bCs/>
          <w:szCs w:val="22"/>
        </w:rPr>
      </w:pPr>
    </w:p>
    <w:p w14:paraId="4C729D07" w14:textId="77777777" w:rsidR="005B5185" w:rsidRDefault="005B5185" w:rsidP="005B5185">
      <w:pPr>
        <w:rPr>
          <w:rFonts w:asciiTheme="minorHAnsi" w:hAnsiTheme="minorHAnsi" w:cstheme="minorHAnsi"/>
          <w:bCs/>
          <w:szCs w:val="22"/>
        </w:rPr>
      </w:pPr>
    </w:p>
    <w:p w14:paraId="63FEEEC8" w14:textId="77777777" w:rsidR="005B5185" w:rsidRDefault="005B5185" w:rsidP="005B5185">
      <w:pPr>
        <w:rPr>
          <w:rFonts w:asciiTheme="minorHAnsi" w:hAnsiTheme="minorHAnsi" w:cstheme="minorHAnsi"/>
          <w:bCs/>
          <w:szCs w:val="22"/>
        </w:rPr>
      </w:pPr>
    </w:p>
    <w:p w14:paraId="461B554F" w14:textId="77777777" w:rsidR="000F720E" w:rsidRDefault="000F720E" w:rsidP="005B5185">
      <w:pPr>
        <w:rPr>
          <w:rFonts w:asciiTheme="minorHAnsi" w:hAnsiTheme="minorHAnsi" w:cstheme="minorHAnsi"/>
          <w:bCs/>
          <w:szCs w:val="22"/>
        </w:rPr>
      </w:pPr>
    </w:p>
    <w:p w14:paraId="21A48BB2" w14:textId="77777777" w:rsidR="000F720E" w:rsidRDefault="000F720E" w:rsidP="005B5185">
      <w:pPr>
        <w:rPr>
          <w:rFonts w:asciiTheme="minorHAnsi" w:hAnsiTheme="minorHAnsi" w:cstheme="minorHAnsi"/>
          <w:bCs/>
          <w:szCs w:val="22"/>
        </w:rPr>
      </w:pPr>
    </w:p>
    <w:p w14:paraId="408FF6E4" w14:textId="77777777" w:rsidR="005B5185" w:rsidRDefault="005B5185" w:rsidP="005B5185">
      <w:pPr>
        <w:rPr>
          <w:rFonts w:asciiTheme="minorHAnsi" w:hAnsiTheme="minorHAnsi" w:cstheme="minorHAnsi"/>
          <w:bCs/>
          <w:szCs w:val="22"/>
        </w:rPr>
      </w:pPr>
    </w:p>
    <w:p w14:paraId="6DFF70C0" w14:textId="77777777" w:rsidR="005B5185" w:rsidRDefault="005B5185" w:rsidP="005B5185">
      <w:pPr>
        <w:rPr>
          <w:rFonts w:asciiTheme="minorHAnsi" w:hAnsiTheme="minorHAnsi" w:cstheme="minorHAnsi"/>
          <w:bCs/>
          <w:szCs w:val="22"/>
        </w:rPr>
      </w:pPr>
    </w:p>
    <w:p w14:paraId="7B95737A" w14:textId="77777777" w:rsidR="005B5185" w:rsidRPr="00F03566" w:rsidRDefault="005B5185" w:rsidP="005B5185">
      <w:pPr>
        <w:pStyle w:val="Bezmezer"/>
        <w:rPr>
          <w:rFonts w:asciiTheme="minorHAnsi" w:hAnsiTheme="minorHAnsi" w:cstheme="minorHAnsi"/>
          <w:sz w:val="22"/>
          <w:szCs w:val="22"/>
        </w:rPr>
      </w:pPr>
      <w:r w:rsidRPr="00F03566">
        <w:rPr>
          <w:rFonts w:asciiTheme="minorHAnsi" w:hAnsiTheme="minorHAnsi" w:cstheme="minorHAnsi"/>
          <w:sz w:val="22"/>
          <w:szCs w:val="22"/>
        </w:rPr>
        <w:t xml:space="preserve">Tab. 1: Výsledky dotazníkového šetření mezi obyvateli obce </w:t>
      </w:r>
      <w:r>
        <w:rPr>
          <w:rFonts w:asciiTheme="minorHAnsi" w:hAnsiTheme="minorHAnsi" w:cstheme="minorHAnsi"/>
          <w:sz w:val="22"/>
          <w:szCs w:val="22"/>
        </w:rPr>
        <w:t>Liboš</w:t>
      </w:r>
    </w:p>
    <w:tbl>
      <w:tblPr>
        <w:tblW w:w="9396" w:type="dxa"/>
        <w:tblCellMar>
          <w:left w:w="70" w:type="dxa"/>
          <w:right w:w="70" w:type="dxa"/>
        </w:tblCellMar>
        <w:tblLook w:val="04A0" w:firstRow="1" w:lastRow="0" w:firstColumn="1" w:lastColumn="0" w:noHBand="0" w:noVBand="1"/>
      </w:tblPr>
      <w:tblGrid>
        <w:gridCol w:w="7369"/>
        <w:gridCol w:w="2027"/>
      </w:tblGrid>
      <w:tr w:rsidR="005B5185" w:rsidRPr="00E926F1" w14:paraId="1C148654" w14:textId="77777777" w:rsidTr="005B5185">
        <w:trPr>
          <w:trHeight w:val="288"/>
        </w:trPr>
        <w:tc>
          <w:tcPr>
            <w:tcW w:w="7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C07BB"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1. Jak se Vám v obci žije?</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444166E0"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1EC6652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A720E05"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6490B6EC"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0,0</w:t>
            </w:r>
          </w:p>
        </w:tc>
      </w:tr>
      <w:tr w:rsidR="005B5185" w:rsidRPr="00E926F1" w14:paraId="7D11E9A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C239F2D" w14:textId="77777777" w:rsidR="005B5185" w:rsidRPr="00CD245F" w:rsidRDefault="005B5185" w:rsidP="00651AA1">
            <w:pPr>
              <w:pStyle w:val="Odstavecseseznamem"/>
              <w:numPr>
                <w:ilvl w:val="0"/>
                <w:numId w:val="35"/>
              </w:numPr>
              <w:spacing w:after="0"/>
              <w:ind w:left="634"/>
              <w:jc w:val="left"/>
              <w:rPr>
                <w:rFonts w:ascii="Calibri" w:hAnsi="Calibri" w:cs="Calibri"/>
                <w:color w:val="000000"/>
                <w:szCs w:val="22"/>
              </w:rPr>
            </w:pPr>
            <w:r w:rsidRPr="00CD245F">
              <w:rPr>
                <w:rFonts w:ascii="Calibri" w:hAnsi="Calibri" w:cs="Calibri"/>
                <w:color w:val="000000"/>
                <w:szCs w:val="22"/>
              </w:rPr>
              <w:t>velmi dobře</w:t>
            </w:r>
          </w:p>
        </w:tc>
        <w:tc>
          <w:tcPr>
            <w:tcW w:w="2027" w:type="dxa"/>
            <w:tcBorders>
              <w:top w:val="nil"/>
              <w:left w:val="nil"/>
              <w:bottom w:val="single" w:sz="4" w:space="0" w:color="auto"/>
              <w:right w:val="single" w:sz="4" w:space="0" w:color="auto"/>
            </w:tcBorders>
            <w:shd w:val="clear" w:color="auto" w:fill="auto"/>
            <w:noWrap/>
            <w:vAlign w:val="bottom"/>
            <w:hideMark/>
          </w:tcPr>
          <w:p w14:paraId="3D9E4D8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23,2</w:t>
            </w:r>
          </w:p>
        </w:tc>
      </w:tr>
      <w:tr w:rsidR="005B5185" w:rsidRPr="00E926F1" w14:paraId="6CF6D39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33D4D76" w14:textId="77777777" w:rsidR="005B5185" w:rsidRPr="00CD245F" w:rsidRDefault="005B5185" w:rsidP="00651AA1">
            <w:pPr>
              <w:pStyle w:val="Odstavecseseznamem"/>
              <w:numPr>
                <w:ilvl w:val="0"/>
                <w:numId w:val="35"/>
              </w:numPr>
              <w:spacing w:after="0"/>
              <w:ind w:left="634"/>
              <w:jc w:val="left"/>
              <w:rPr>
                <w:rFonts w:ascii="Calibri" w:hAnsi="Calibri" w:cs="Calibri"/>
                <w:color w:val="000000"/>
                <w:szCs w:val="22"/>
              </w:rPr>
            </w:pPr>
            <w:r w:rsidRPr="00CD245F">
              <w:rPr>
                <w:rFonts w:ascii="Calibri" w:hAnsi="Calibri" w:cs="Calibri"/>
                <w:color w:val="000000"/>
                <w:szCs w:val="22"/>
              </w:rPr>
              <w:t>spíše dobře</w:t>
            </w:r>
          </w:p>
        </w:tc>
        <w:tc>
          <w:tcPr>
            <w:tcW w:w="2027" w:type="dxa"/>
            <w:tcBorders>
              <w:top w:val="nil"/>
              <w:left w:val="nil"/>
              <w:bottom w:val="single" w:sz="4" w:space="0" w:color="auto"/>
              <w:right w:val="single" w:sz="4" w:space="0" w:color="auto"/>
            </w:tcBorders>
            <w:shd w:val="clear" w:color="auto" w:fill="auto"/>
            <w:noWrap/>
            <w:vAlign w:val="bottom"/>
            <w:hideMark/>
          </w:tcPr>
          <w:p w14:paraId="51D17EB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59,5</w:t>
            </w:r>
          </w:p>
        </w:tc>
      </w:tr>
      <w:tr w:rsidR="005B5185" w:rsidRPr="00E926F1" w14:paraId="37903F9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420795C" w14:textId="77777777" w:rsidR="005B5185" w:rsidRPr="00CD245F" w:rsidRDefault="005B5185" w:rsidP="00651AA1">
            <w:pPr>
              <w:pStyle w:val="Odstavecseseznamem"/>
              <w:numPr>
                <w:ilvl w:val="0"/>
                <w:numId w:val="35"/>
              </w:numPr>
              <w:spacing w:after="0"/>
              <w:ind w:left="634"/>
              <w:jc w:val="left"/>
              <w:rPr>
                <w:rFonts w:ascii="Calibri" w:hAnsi="Calibri" w:cs="Calibri"/>
                <w:color w:val="000000"/>
                <w:szCs w:val="22"/>
              </w:rPr>
            </w:pPr>
            <w:r w:rsidRPr="00CD245F">
              <w:rPr>
                <w:rFonts w:ascii="Calibri" w:hAnsi="Calibri" w:cs="Calibri"/>
                <w:color w:val="000000"/>
                <w:szCs w:val="22"/>
              </w:rPr>
              <w:t>ani dobře ani špatně</w:t>
            </w:r>
          </w:p>
        </w:tc>
        <w:tc>
          <w:tcPr>
            <w:tcW w:w="2027" w:type="dxa"/>
            <w:tcBorders>
              <w:top w:val="nil"/>
              <w:left w:val="nil"/>
              <w:bottom w:val="single" w:sz="4" w:space="0" w:color="auto"/>
              <w:right w:val="single" w:sz="4" w:space="0" w:color="auto"/>
            </w:tcBorders>
            <w:shd w:val="clear" w:color="auto" w:fill="auto"/>
            <w:noWrap/>
            <w:vAlign w:val="bottom"/>
            <w:hideMark/>
          </w:tcPr>
          <w:p w14:paraId="7CDCA419"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14,5</w:t>
            </w:r>
          </w:p>
        </w:tc>
      </w:tr>
      <w:tr w:rsidR="005B5185" w:rsidRPr="00E926F1" w14:paraId="5AD47EB2"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3E3EB35" w14:textId="77777777" w:rsidR="005B5185" w:rsidRPr="00CD245F" w:rsidRDefault="005B5185" w:rsidP="00651AA1">
            <w:pPr>
              <w:pStyle w:val="Odstavecseseznamem"/>
              <w:numPr>
                <w:ilvl w:val="0"/>
                <w:numId w:val="35"/>
              </w:numPr>
              <w:spacing w:after="0"/>
              <w:ind w:left="634"/>
              <w:jc w:val="left"/>
              <w:rPr>
                <w:rFonts w:ascii="Calibri" w:hAnsi="Calibri" w:cs="Calibri"/>
                <w:color w:val="000000"/>
                <w:szCs w:val="22"/>
              </w:rPr>
            </w:pPr>
            <w:r w:rsidRPr="00CD245F">
              <w:rPr>
                <w:rFonts w:ascii="Calibri" w:hAnsi="Calibri" w:cs="Calibri"/>
                <w:color w:val="000000"/>
                <w:szCs w:val="22"/>
              </w:rPr>
              <w:t>spíše špatně</w:t>
            </w:r>
          </w:p>
        </w:tc>
        <w:tc>
          <w:tcPr>
            <w:tcW w:w="2027" w:type="dxa"/>
            <w:tcBorders>
              <w:top w:val="nil"/>
              <w:left w:val="nil"/>
              <w:bottom w:val="single" w:sz="4" w:space="0" w:color="auto"/>
              <w:right w:val="single" w:sz="4" w:space="0" w:color="auto"/>
            </w:tcBorders>
            <w:shd w:val="clear" w:color="auto" w:fill="auto"/>
            <w:noWrap/>
            <w:vAlign w:val="bottom"/>
            <w:hideMark/>
          </w:tcPr>
          <w:p w14:paraId="49C30CF2"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1,8</w:t>
            </w:r>
          </w:p>
        </w:tc>
      </w:tr>
      <w:tr w:rsidR="005B5185" w:rsidRPr="00E926F1" w14:paraId="5B3211C0"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50D6A40" w14:textId="77777777" w:rsidR="005B5185" w:rsidRPr="00CD245F" w:rsidRDefault="005B5185" w:rsidP="00651AA1">
            <w:pPr>
              <w:pStyle w:val="Odstavecseseznamem"/>
              <w:numPr>
                <w:ilvl w:val="0"/>
                <w:numId w:val="35"/>
              </w:numPr>
              <w:spacing w:after="0"/>
              <w:ind w:left="634"/>
              <w:jc w:val="left"/>
              <w:rPr>
                <w:rFonts w:ascii="Calibri" w:hAnsi="Calibri" w:cs="Calibri"/>
                <w:color w:val="000000"/>
                <w:szCs w:val="22"/>
              </w:rPr>
            </w:pPr>
            <w:r w:rsidRPr="00CD245F">
              <w:rPr>
                <w:rFonts w:ascii="Calibri" w:hAnsi="Calibri" w:cs="Calibri"/>
                <w:color w:val="000000"/>
                <w:szCs w:val="22"/>
              </w:rPr>
              <w:t>velmi špatně</w:t>
            </w:r>
          </w:p>
        </w:tc>
        <w:tc>
          <w:tcPr>
            <w:tcW w:w="2027" w:type="dxa"/>
            <w:tcBorders>
              <w:top w:val="nil"/>
              <w:left w:val="nil"/>
              <w:bottom w:val="single" w:sz="4" w:space="0" w:color="auto"/>
              <w:right w:val="single" w:sz="4" w:space="0" w:color="auto"/>
            </w:tcBorders>
            <w:shd w:val="clear" w:color="auto" w:fill="auto"/>
            <w:noWrap/>
            <w:vAlign w:val="bottom"/>
            <w:hideMark/>
          </w:tcPr>
          <w:p w14:paraId="0EB1EF32"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0,9</w:t>
            </w:r>
          </w:p>
        </w:tc>
      </w:tr>
      <w:tr w:rsidR="005B5185" w:rsidRPr="00E926F1" w14:paraId="761E464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ADFE29F"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 xml:space="preserve">2. Co se Vám na Vaší obci nejvíce líbí? </w:t>
            </w:r>
          </w:p>
        </w:tc>
        <w:tc>
          <w:tcPr>
            <w:tcW w:w="2027" w:type="dxa"/>
            <w:tcBorders>
              <w:top w:val="nil"/>
              <w:left w:val="nil"/>
              <w:bottom w:val="single" w:sz="4" w:space="0" w:color="auto"/>
              <w:right w:val="single" w:sz="4" w:space="0" w:color="auto"/>
            </w:tcBorders>
            <w:shd w:val="clear" w:color="auto" w:fill="auto"/>
            <w:noWrap/>
            <w:vAlign w:val="bottom"/>
            <w:hideMark/>
          </w:tcPr>
          <w:p w14:paraId="6A05A881"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73E3D708"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27B4E2B"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4F726D9C"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0,0</w:t>
            </w:r>
          </w:p>
        </w:tc>
      </w:tr>
      <w:tr w:rsidR="005B5185" w:rsidRPr="00E926F1" w14:paraId="694B6B1F"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6BD4B31"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klidný život</w:t>
            </w:r>
          </w:p>
        </w:tc>
        <w:tc>
          <w:tcPr>
            <w:tcW w:w="2027" w:type="dxa"/>
            <w:tcBorders>
              <w:top w:val="nil"/>
              <w:left w:val="nil"/>
              <w:bottom w:val="single" w:sz="4" w:space="0" w:color="auto"/>
              <w:right w:val="single" w:sz="4" w:space="0" w:color="auto"/>
            </w:tcBorders>
            <w:shd w:val="clear" w:color="auto" w:fill="auto"/>
            <w:noWrap/>
            <w:vAlign w:val="bottom"/>
            <w:hideMark/>
          </w:tcPr>
          <w:p w14:paraId="26FA3EE4"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31,2</w:t>
            </w:r>
          </w:p>
        </w:tc>
      </w:tr>
      <w:tr w:rsidR="005B5185" w:rsidRPr="00E926F1" w14:paraId="4B6DA39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D596A3E"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dobré mezilidské vztahy</w:t>
            </w:r>
          </w:p>
        </w:tc>
        <w:tc>
          <w:tcPr>
            <w:tcW w:w="2027" w:type="dxa"/>
            <w:tcBorders>
              <w:top w:val="nil"/>
              <w:left w:val="nil"/>
              <w:bottom w:val="single" w:sz="4" w:space="0" w:color="auto"/>
              <w:right w:val="single" w:sz="4" w:space="0" w:color="auto"/>
            </w:tcBorders>
            <w:shd w:val="clear" w:color="auto" w:fill="auto"/>
            <w:noWrap/>
            <w:vAlign w:val="bottom"/>
            <w:hideMark/>
          </w:tcPr>
          <w:p w14:paraId="3A4D882B"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11,0</w:t>
            </w:r>
          </w:p>
        </w:tc>
      </w:tr>
      <w:tr w:rsidR="005B5185" w:rsidRPr="00E926F1" w14:paraId="3A9581E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82922F5"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příznivé životní prostředí</w:t>
            </w:r>
          </w:p>
        </w:tc>
        <w:tc>
          <w:tcPr>
            <w:tcW w:w="2027" w:type="dxa"/>
            <w:tcBorders>
              <w:top w:val="nil"/>
              <w:left w:val="nil"/>
              <w:bottom w:val="single" w:sz="4" w:space="0" w:color="auto"/>
              <w:right w:val="single" w:sz="4" w:space="0" w:color="auto"/>
            </w:tcBorders>
            <w:shd w:val="clear" w:color="auto" w:fill="auto"/>
            <w:noWrap/>
            <w:vAlign w:val="bottom"/>
            <w:hideMark/>
          </w:tcPr>
          <w:p w14:paraId="6D2EE1B3"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14,4</w:t>
            </w:r>
          </w:p>
        </w:tc>
      </w:tr>
      <w:tr w:rsidR="005B5185" w:rsidRPr="00E926F1" w14:paraId="02784E0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14A5F1CF"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blízkost přírody</w:t>
            </w:r>
          </w:p>
        </w:tc>
        <w:tc>
          <w:tcPr>
            <w:tcW w:w="2027" w:type="dxa"/>
            <w:tcBorders>
              <w:top w:val="nil"/>
              <w:left w:val="nil"/>
              <w:bottom w:val="single" w:sz="4" w:space="0" w:color="auto"/>
              <w:right w:val="single" w:sz="4" w:space="0" w:color="auto"/>
            </w:tcBorders>
            <w:shd w:val="clear" w:color="auto" w:fill="auto"/>
            <w:noWrap/>
            <w:vAlign w:val="bottom"/>
            <w:hideMark/>
          </w:tcPr>
          <w:p w14:paraId="3D3A591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19,1</w:t>
            </w:r>
          </w:p>
        </w:tc>
      </w:tr>
      <w:tr w:rsidR="005B5185" w:rsidRPr="00E926F1" w14:paraId="07C9C78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C561C63"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dostupnost pracovních příležitostí</w:t>
            </w:r>
          </w:p>
        </w:tc>
        <w:tc>
          <w:tcPr>
            <w:tcW w:w="2027" w:type="dxa"/>
            <w:tcBorders>
              <w:top w:val="nil"/>
              <w:left w:val="nil"/>
              <w:bottom w:val="single" w:sz="4" w:space="0" w:color="auto"/>
              <w:right w:val="single" w:sz="4" w:space="0" w:color="auto"/>
            </w:tcBorders>
            <w:shd w:val="clear" w:color="auto" w:fill="auto"/>
            <w:noWrap/>
            <w:vAlign w:val="bottom"/>
            <w:hideMark/>
          </w:tcPr>
          <w:p w14:paraId="6E8BE47F"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3,4</w:t>
            </w:r>
          </w:p>
        </w:tc>
      </w:tr>
      <w:tr w:rsidR="005B5185" w:rsidRPr="00E926F1" w14:paraId="3A5ED2D2"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2F7AB4E"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dobrá dopravní dostupnost</w:t>
            </w:r>
          </w:p>
        </w:tc>
        <w:tc>
          <w:tcPr>
            <w:tcW w:w="2027" w:type="dxa"/>
            <w:tcBorders>
              <w:top w:val="nil"/>
              <w:left w:val="nil"/>
              <w:bottom w:val="single" w:sz="4" w:space="0" w:color="auto"/>
              <w:right w:val="single" w:sz="4" w:space="0" w:color="auto"/>
            </w:tcBorders>
            <w:shd w:val="clear" w:color="auto" w:fill="auto"/>
            <w:noWrap/>
            <w:vAlign w:val="bottom"/>
            <w:hideMark/>
          </w:tcPr>
          <w:p w14:paraId="5273AA73"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2,7</w:t>
            </w:r>
          </w:p>
        </w:tc>
      </w:tr>
      <w:tr w:rsidR="005B5185" w:rsidRPr="00E926F1" w14:paraId="5EA0D4B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2CAA258"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kulturní a společenský život</w:t>
            </w:r>
          </w:p>
        </w:tc>
        <w:tc>
          <w:tcPr>
            <w:tcW w:w="2027" w:type="dxa"/>
            <w:tcBorders>
              <w:top w:val="nil"/>
              <w:left w:val="nil"/>
              <w:bottom w:val="single" w:sz="4" w:space="0" w:color="auto"/>
              <w:right w:val="single" w:sz="4" w:space="0" w:color="auto"/>
            </w:tcBorders>
            <w:shd w:val="clear" w:color="auto" w:fill="auto"/>
            <w:noWrap/>
            <w:vAlign w:val="bottom"/>
            <w:hideMark/>
          </w:tcPr>
          <w:p w14:paraId="12C304EE"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11,0</w:t>
            </w:r>
          </w:p>
        </w:tc>
      </w:tr>
      <w:tr w:rsidR="005B5185" w:rsidRPr="00E926F1" w14:paraId="162C6CC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B0D1113"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sportovní vyžití</w:t>
            </w:r>
          </w:p>
        </w:tc>
        <w:tc>
          <w:tcPr>
            <w:tcW w:w="2027" w:type="dxa"/>
            <w:tcBorders>
              <w:top w:val="nil"/>
              <w:left w:val="nil"/>
              <w:bottom w:val="single" w:sz="4" w:space="0" w:color="auto"/>
              <w:right w:val="single" w:sz="4" w:space="0" w:color="auto"/>
            </w:tcBorders>
            <w:shd w:val="clear" w:color="auto" w:fill="auto"/>
            <w:noWrap/>
            <w:vAlign w:val="bottom"/>
            <w:hideMark/>
          </w:tcPr>
          <w:p w14:paraId="1F54E04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3,8</w:t>
            </w:r>
          </w:p>
        </w:tc>
      </w:tr>
      <w:tr w:rsidR="005B5185" w:rsidRPr="00E926F1" w14:paraId="2FCA4E66"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156644A"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vzhled obce</w:t>
            </w:r>
          </w:p>
        </w:tc>
        <w:tc>
          <w:tcPr>
            <w:tcW w:w="2027" w:type="dxa"/>
            <w:tcBorders>
              <w:top w:val="nil"/>
              <w:left w:val="nil"/>
              <w:bottom w:val="single" w:sz="4" w:space="0" w:color="auto"/>
              <w:right w:val="single" w:sz="4" w:space="0" w:color="auto"/>
            </w:tcBorders>
            <w:shd w:val="clear" w:color="auto" w:fill="auto"/>
            <w:noWrap/>
            <w:vAlign w:val="bottom"/>
            <w:hideMark/>
          </w:tcPr>
          <w:p w14:paraId="2A523BBB"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0,2</w:t>
            </w:r>
          </w:p>
        </w:tc>
      </w:tr>
      <w:tr w:rsidR="005B5185" w:rsidRPr="00E926F1" w14:paraId="775FE47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F2E743F" w14:textId="77777777" w:rsidR="005B5185" w:rsidRPr="00CD245F" w:rsidRDefault="005B5185" w:rsidP="00651AA1">
            <w:pPr>
              <w:pStyle w:val="Odstavecseseznamem"/>
              <w:numPr>
                <w:ilvl w:val="0"/>
                <w:numId w:val="36"/>
              </w:numPr>
              <w:spacing w:after="0"/>
              <w:ind w:left="634"/>
              <w:jc w:val="left"/>
              <w:rPr>
                <w:rFonts w:ascii="Calibri" w:hAnsi="Calibri" w:cs="Calibri"/>
                <w:color w:val="000000"/>
                <w:szCs w:val="22"/>
              </w:rPr>
            </w:pPr>
            <w:r w:rsidRPr="00CD245F">
              <w:rPr>
                <w:rFonts w:ascii="Calibri" w:hAnsi="Calibri" w:cs="Calibri"/>
                <w:color w:val="000000"/>
                <w:szCs w:val="22"/>
              </w:rPr>
              <w:t>jiné</w:t>
            </w:r>
          </w:p>
        </w:tc>
        <w:tc>
          <w:tcPr>
            <w:tcW w:w="2027" w:type="dxa"/>
            <w:tcBorders>
              <w:top w:val="nil"/>
              <w:left w:val="nil"/>
              <w:bottom w:val="single" w:sz="4" w:space="0" w:color="auto"/>
              <w:right w:val="single" w:sz="4" w:space="0" w:color="auto"/>
            </w:tcBorders>
            <w:shd w:val="clear" w:color="auto" w:fill="auto"/>
            <w:noWrap/>
            <w:vAlign w:val="bottom"/>
            <w:hideMark/>
          </w:tcPr>
          <w:p w14:paraId="342E82E2"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5,8</w:t>
            </w:r>
          </w:p>
        </w:tc>
      </w:tr>
      <w:tr w:rsidR="005B5185" w:rsidRPr="00E926F1" w14:paraId="0411988E"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4CC1381"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3. Co se Vám na Vaší obci nelíbí?</w:t>
            </w:r>
          </w:p>
        </w:tc>
        <w:tc>
          <w:tcPr>
            <w:tcW w:w="2027" w:type="dxa"/>
            <w:tcBorders>
              <w:top w:val="nil"/>
              <w:left w:val="nil"/>
              <w:bottom w:val="single" w:sz="4" w:space="0" w:color="auto"/>
              <w:right w:val="single" w:sz="4" w:space="0" w:color="auto"/>
            </w:tcBorders>
            <w:shd w:val="clear" w:color="auto" w:fill="auto"/>
            <w:noWrap/>
            <w:vAlign w:val="bottom"/>
            <w:hideMark/>
          </w:tcPr>
          <w:p w14:paraId="1414FBEE"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09A50BB8"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21630D1"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185B825E"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0,0</w:t>
            </w:r>
          </w:p>
        </w:tc>
      </w:tr>
      <w:tr w:rsidR="005B5185" w:rsidRPr="00E926F1" w14:paraId="524D23A0"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1BBF54D5"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špatné vztahy mezi lidmi</w:t>
            </w:r>
          </w:p>
        </w:tc>
        <w:tc>
          <w:tcPr>
            <w:tcW w:w="2027" w:type="dxa"/>
            <w:tcBorders>
              <w:top w:val="nil"/>
              <w:left w:val="nil"/>
              <w:bottom w:val="single" w:sz="4" w:space="0" w:color="auto"/>
              <w:right w:val="single" w:sz="4" w:space="0" w:color="auto"/>
            </w:tcBorders>
            <w:shd w:val="clear" w:color="auto" w:fill="auto"/>
            <w:noWrap/>
            <w:vAlign w:val="bottom"/>
            <w:hideMark/>
          </w:tcPr>
          <w:p w14:paraId="162631B1"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8,3</w:t>
            </w:r>
          </w:p>
        </w:tc>
      </w:tr>
      <w:tr w:rsidR="005B5185" w:rsidRPr="00E926F1" w14:paraId="7EC373B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45C802C"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nezájem lidí o obec</w:t>
            </w:r>
          </w:p>
        </w:tc>
        <w:tc>
          <w:tcPr>
            <w:tcW w:w="2027" w:type="dxa"/>
            <w:tcBorders>
              <w:top w:val="nil"/>
              <w:left w:val="nil"/>
              <w:bottom w:val="single" w:sz="4" w:space="0" w:color="auto"/>
              <w:right w:val="single" w:sz="4" w:space="0" w:color="auto"/>
            </w:tcBorders>
            <w:shd w:val="clear" w:color="auto" w:fill="auto"/>
            <w:noWrap/>
            <w:vAlign w:val="bottom"/>
            <w:hideMark/>
          </w:tcPr>
          <w:p w14:paraId="1BAE0A07"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19,4</w:t>
            </w:r>
          </w:p>
        </w:tc>
      </w:tr>
      <w:tr w:rsidR="005B5185" w:rsidRPr="00E926F1" w14:paraId="0510BD4C"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B3A8CF8"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málo kvalitní životní prostředí</w:t>
            </w:r>
          </w:p>
        </w:tc>
        <w:tc>
          <w:tcPr>
            <w:tcW w:w="2027" w:type="dxa"/>
            <w:tcBorders>
              <w:top w:val="nil"/>
              <w:left w:val="nil"/>
              <w:bottom w:val="single" w:sz="4" w:space="0" w:color="auto"/>
              <w:right w:val="single" w:sz="4" w:space="0" w:color="auto"/>
            </w:tcBorders>
            <w:shd w:val="clear" w:color="auto" w:fill="auto"/>
            <w:noWrap/>
            <w:vAlign w:val="bottom"/>
            <w:hideMark/>
          </w:tcPr>
          <w:p w14:paraId="003ED226"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3,5</w:t>
            </w:r>
          </w:p>
        </w:tc>
      </w:tr>
      <w:tr w:rsidR="005B5185" w:rsidRPr="00E926F1" w14:paraId="3BAEDB3A"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E3AB6A5"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nedostatek pracovních příležitostí</w:t>
            </w:r>
          </w:p>
        </w:tc>
        <w:tc>
          <w:tcPr>
            <w:tcW w:w="2027" w:type="dxa"/>
            <w:tcBorders>
              <w:top w:val="nil"/>
              <w:left w:val="nil"/>
              <w:bottom w:val="single" w:sz="4" w:space="0" w:color="auto"/>
              <w:right w:val="single" w:sz="4" w:space="0" w:color="auto"/>
            </w:tcBorders>
            <w:shd w:val="clear" w:color="auto" w:fill="auto"/>
            <w:noWrap/>
            <w:vAlign w:val="bottom"/>
            <w:hideMark/>
          </w:tcPr>
          <w:p w14:paraId="5D7DBC54"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11,3</w:t>
            </w:r>
          </w:p>
        </w:tc>
      </w:tr>
      <w:tr w:rsidR="005B5185" w:rsidRPr="00E926F1" w14:paraId="559014E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E1D0B73"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nedostatek či špatná dostupnost obchodů a služeb</w:t>
            </w:r>
          </w:p>
        </w:tc>
        <w:tc>
          <w:tcPr>
            <w:tcW w:w="2027" w:type="dxa"/>
            <w:tcBorders>
              <w:top w:val="nil"/>
              <w:left w:val="nil"/>
              <w:bottom w:val="single" w:sz="4" w:space="0" w:color="auto"/>
              <w:right w:val="single" w:sz="4" w:space="0" w:color="auto"/>
            </w:tcBorders>
            <w:shd w:val="clear" w:color="auto" w:fill="auto"/>
            <w:noWrap/>
            <w:vAlign w:val="bottom"/>
            <w:hideMark/>
          </w:tcPr>
          <w:p w14:paraId="7B4D0A46"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23,9</w:t>
            </w:r>
          </w:p>
        </w:tc>
      </w:tr>
      <w:tr w:rsidR="005B5185" w:rsidRPr="00E926F1" w14:paraId="6D999CC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137F4E05"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nedostatečný kulturní a společenský život</w:t>
            </w:r>
          </w:p>
        </w:tc>
        <w:tc>
          <w:tcPr>
            <w:tcW w:w="2027" w:type="dxa"/>
            <w:tcBorders>
              <w:top w:val="nil"/>
              <w:left w:val="nil"/>
              <w:bottom w:val="single" w:sz="4" w:space="0" w:color="auto"/>
              <w:right w:val="single" w:sz="4" w:space="0" w:color="auto"/>
            </w:tcBorders>
            <w:shd w:val="clear" w:color="auto" w:fill="auto"/>
            <w:noWrap/>
            <w:vAlign w:val="bottom"/>
            <w:hideMark/>
          </w:tcPr>
          <w:p w14:paraId="15E0D6B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10,8</w:t>
            </w:r>
          </w:p>
        </w:tc>
      </w:tr>
      <w:tr w:rsidR="005B5185" w:rsidRPr="00E926F1" w14:paraId="672C68FA"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9200231"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špatná dostupnost lékaře</w:t>
            </w:r>
          </w:p>
        </w:tc>
        <w:tc>
          <w:tcPr>
            <w:tcW w:w="2027" w:type="dxa"/>
            <w:tcBorders>
              <w:top w:val="nil"/>
              <w:left w:val="nil"/>
              <w:bottom w:val="single" w:sz="4" w:space="0" w:color="auto"/>
              <w:right w:val="single" w:sz="4" w:space="0" w:color="auto"/>
            </w:tcBorders>
            <w:shd w:val="clear" w:color="auto" w:fill="auto"/>
            <w:noWrap/>
            <w:vAlign w:val="bottom"/>
            <w:hideMark/>
          </w:tcPr>
          <w:p w14:paraId="1C00D65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6,2</w:t>
            </w:r>
          </w:p>
        </w:tc>
      </w:tr>
      <w:tr w:rsidR="005B5185" w:rsidRPr="00E926F1" w14:paraId="27F4BECC"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DC42BB1"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nevyhovující veřejná doprava</w:t>
            </w:r>
          </w:p>
        </w:tc>
        <w:tc>
          <w:tcPr>
            <w:tcW w:w="2027" w:type="dxa"/>
            <w:tcBorders>
              <w:top w:val="nil"/>
              <w:left w:val="nil"/>
              <w:bottom w:val="single" w:sz="4" w:space="0" w:color="auto"/>
              <w:right w:val="single" w:sz="4" w:space="0" w:color="auto"/>
            </w:tcBorders>
            <w:shd w:val="clear" w:color="auto" w:fill="auto"/>
            <w:noWrap/>
            <w:vAlign w:val="bottom"/>
            <w:hideMark/>
          </w:tcPr>
          <w:p w14:paraId="59CCFC37"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8,9</w:t>
            </w:r>
          </w:p>
        </w:tc>
      </w:tr>
      <w:tr w:rsidR="005B5185" w:rsidRPr="00E926F1" w14:paraId="3F5747C6"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3485267"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nedostatečná bytová výstavba</w:t>
            </w:r>
          </w:p>
        </w:tc>
        <w:tc>
          <w:tcPr>
            <w:tcW w:w="2027" w:type="dxa"/>
            <w:tcBorders>
              <w:top w:val="nil"/>
              <w:left w:val="nil"/>
              <w:bottom w:val="single" w:sz="4" w:space="0" w:color="auto"/>
              <w:right w:val="single" w:sz="4" w:space="0" w:color="auto"/>
            </w:tcBorders>
            <w:shd w:val="clear" w:color="auto" w:fill="auto"/>
            <w:noWrap/>
            <w:vAlign w:val="bottom"/>
            <w:hideMark/>
          </w:tcPr>
          <w:p w14:paraId="388E1F6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1,3</w:t>
            </w:r>
          </w:p>
        </w:tc>
      </w:tr>
      <w:tr w:rsidR="005B5185" w:rsidRPr="00E926F1" w14:paraId="64662F8F"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126947DB"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nepořádek v obci</w:t>
            </w:r>
          </w:p>
        </w:tc>
        <w:tc>
          <w:tcPr>
            <w:tcW w:w="2027" w:type="dxa"/>
            <w:tcBorders>
              <w:top w:val="nil"/>
              <w:left w:val="nil"/>
              <w:bottom w:val="single" w:sz="4" w:space="0" w:color="auto"/>
              <w:right w:val="single" w:sz="4" w:space="0" w:color="auto"/>
            </w:tcBorders>
            <w:shd w:val="clear" w:color="auto" w:fill="auto"/>
            <w:noWrap/>
            <w:vAlign w:val="bottom"/>
            <w:hideMark/>
          </w:tcPr>
          <w:p w14:paraId="6BF656A0"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1,1</w:t>
            </w:r>
          </w:p>
        </w:tc>
      </w:tr>
      <w:tr w:rsidR="005B5185" w:rsidRPr="00E926F1" w14:paraId="6016214C"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F3B6F78"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špatné podmínky pro podnikání</w:t>
            </w:r>
          </w:p>
        </w:tc>
        <w:tc>
          <w:tcPr>
            <w:tcW w:w="2027" w:type="dxa"/>
            <w:tcBorders>
              <w:top w:val="nil"/>
              <w:left w:val="nil"/>
              <w:bottom w:val="single" w:sz="4" w:space="0" w:color="auto"/>
              <w:right w:val="single" w:sz="4" w:space="0" w:color="auto"/>
            </w:tcBorders>
            <w:shd w:val="clear" w:color="auto" w:fill="auto"/>
            <w:noWrap/>
            <w:vAlign w:val="bottom"/>
            <w:hideMark/>
          </w:tcPr>
          <w:p w14:paraId="6630255C"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0,8</w:t>
            </w:r>
          </w:p>
        </w:tc>
      </w:tr>
      <w:tr w:rsidR="005B5185" w:rsidRPr="00E926F1" w14:paraId="0B877C32"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C084982" w14:textId="77777777" w:rsidR="005B5185" w:rsidRPr="00CD245F" w:rsidRDefault="005B5185" w:rsidP="00651AA1">
            <w:pPr>
              <w:pStyle w:val="Odstavecseseznamem"/>
              <w:numPr>
                <w:ilvl w:val="0"/>
                <w:numId w:val="37"/>
              </w:numPr>
              <w:spacing w:after="0"/>
              <w:ind w:left="634" w:hanging="283"/>
              <w:jc w:val="left"/>
              <w:rPr>
                <w:rFonts w:ascii="Calibri" w:hAnsi="Calibri" w:cs="Calibri"/>
                <w:color w:val="000000"/>
                <w:szCs w:val="22"/>
              </w:rPr>
            </w:pPr>
            <w:r w:rsidRPr="00CD245F">
              <w:rPr>
                <w:rFonts w:ascii="Calibri" w:hAnsi="Calibri" w:cs="Calibri"/>
                <w:color w:val="000000"/>
                <w:szCs w:val="22"/>
              </w:rPr>
              <w:t>jiné</w:t>
            </w:r>
          </w:p>
        </w:tc>
        <w:tc>
          <w:tcPr>
            <w:tcW w:w="2027" w:type="dxa"/>
            <w:tcBorders>
              <w:top w:val="nil"/>
              <w:left w:val="nil"/>
              <w:bottom w:val="single" w:sz="4" w:space="0" w:color="auto"/>
              <w:right w:val="single" w:sz="4" w:space="0" w:color="auto"/>
            </w:tcBorders>
            <w:shd w:val="clear" w:color="auto" w:fill="auto"/>
            <w:noWrap/>
            <w:vAlign w:val="bottom"/>
            <w:hideMark/>
          </w:tcPr>
          <w:p w14:paraId="74F8E574"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4,6</w:t>
            </w:r>
          </w:p>
        </w:tc>
      </w:tr>
      <w:tr w:rsidR="005B5185" w:rsidRPr="00E926F1" w14:paraId="06BF247F" w14:textId="77777777" w:rsidTr="005B5185">
        <w:trPr>
          <w:trHeight w:val="288"/>
        </w:trPr>
        <w:tc>
          <w:tcPr>
            <w:tcW w:w="93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430C0"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4. Jaké služby Vám v obci nejvíc chybí? (textové odpovědi)</w:t>
            </w:r>
          </w:p>
        </w:tc>
      </w:tr>
      <w:tr w:rsidR="005B5185" w:rsidRPr="00E926F1" w14:paraId="73C0ACED" w14:textId="77777777" w:rsidTr="005B5185">
        <w:trPr>
          <w:trHeight w:val="288"/>
        </w:trPr>
        <w:tc>
          <w:tcPr>
            <w:tcW w:w="9396" w:type="dxa"/>
            <w:gridSpan w:val="2"/>
            <w:tcBorders>
              <w:top w:val="single" w:sz="4" w:space="0" w:color="auto"/>
              <w:left w:val="single" w:sz="4" w:space="0" w:color="auto"/>
              <w:bottom w:val="nil"/>
              <w:right w:val="single" w:sz="4" w:space="0" w:color="000000"/>
            </w:tcBorders>
            <w:shd w:val="clear" w:color="auto" w:fill="auto"/>
            <w:noWrap/>
            <w:hideMark/>
          </w:tcPr>
          <w:p w14:paraId="6DE7E171" w14:textId="77777777" w:rsidR="005B5185" w:rsidRPr="00CD245F" w:rsidRDefault="005B5185" w:rsidP="00651AA1">
            <w:pPr>
              <w:pStyle w:val="Odstavecseseznamem"/>
              <w:numPr>
                <w:ilvl w:val="0"/>
                <w:numId w:val="34"/>
              </w:numPr>
              <w:spacing w:after="0"/>
              <w:jc w:val="left"/>
              <w:rPr>
                <w:rFonts w:ascii="Calibri" w:hAnsi="Calibri" w:cs="Calibri"/>
                <w:color w:val="000000"/>
                <w:szCs w:val="22"/>
              </w:rPr>
            </w:pPr>
            <w:r w:rsidRPr="00CD245F">
              <w:rPr>
                <w:rFonts w:ascii="Calibri" w:hAnsi="Calibri" w:cs="Calibri"/>
                <w:color w:val="000000"/>
                <w:szCs w:val="22"/>
              </w:rPr>
              <w:t>Obchod – 55x</w:t>
            </w:r>
          </w:p>
        </w:tc>
      </w:tr>
      <w:tr w:rsidR="005B5185" w:rsidRPr="00E926F1" w14:paraId="21408201" w14:textId="77777777" w:rsidTr="005B5185">
        <w:trPr>
          <w:trHeight w:val="288"/>
        </w:trPr>
        <w:tc>
          <w:tcPr>
            <w:tcW w:w="9396" w:type="dxa"/>
            <w:gridSpan w:val="2"/>
            <w:tcBorders>
              <w:top w:val="nil"/>
              <w:left w:val="single" w:sz="4" w:space="0" w:color="auto"/>
              <w:bottom w:val="nil"/>
              <w:right w:val="single" w:sz="4" w:space="0" w:color="000000"/>
            </w:tcBorders>
            <w:shd w:val="clear" w:color="auto" w:fill="auto"/>
            <w:noWrap/>
            <w:hideMark/>
          </w:tcPr>
          <w:p w14:paraId="41B6EA1F" w14:textId="77777777" w:rsidR="005B5185" w:rsidRPr="00CD245F" w:rsidRDefault="005B5185" w:rsidP="00651AA1">
            <w:pPr>
              <w:pStyle w:val="Odstavecseseznamem"/>
              <w:numPr>
                <w:ilvl w:val="0"/>
                <w:numId w:val="34"/>
              </w:numPr>
              <w:spacing w:after="0"/>
              <w:jc w:val="left"/>
              <w:rPr>
                <w:rFonts w:ascii="Calibri" w:hAnsi="Calibri" w:cs="Calibri"/>
                <w:color w:val="000000"/>
                <w:szCs w:val="22"/>
              </w:rPr>
            </w:pPr>
            <w:r w:rsidRPr="00CD245F">
              <w:rPr>
                <w:rFonts w:ascii="Calibri" w:hAnsi="Calibri" w:cs="Calibri"/>
                <w:color w:val="000000"/>
                <w:szCs w:val="22"/>
              </w:rPr>
              <w:t>Lékař – 10x</w:t>
            </w:r>
          </w:p>
        </w:tc>
      </w:tr>
      <w:tr w:rsidR="005B5185" w:rsidRPr="00E926F1" w14:paraId="107D12FB" w14:textId="77777777" w:rsidTr="005B5185">
        <w:trPr>
          <w:trHeight w:val="288"/>
        </w:trPr>
        <w:tc>
          <w:tcPr>
            <w:tcW w:w="9396" w:type="dxa"/>
            <w:gridSpan w:val="2"/>
            <w:tcBorders>
              <w:top w:val="nil"/>
              <w:left w:val="single" w:sz="4" w:space="0" w:color="auto"/>
              <w:bottom w:val="nil"/>
              <w:right w:val="single" w:sz="4" w:space="0" w:color="000000"/>
            </w:tcBorders>
            <w:shd w:val="clear" w:color="auto" w:fill="auto"/>
            <w:noWrap/>
            <w:hideMark/>
          </w:tcPr>
          <w:p w14:paraId="42C81291" w14:textId="77777777" w:rsidR="005B5185" w:rsidRPr="00CD245F" w:rsidRDefault="005B5185" w:rsidP="00651AA1">
            <w:pPr>
              <w:pStyle w:val="Odstavecseseznamem"/>
              <w:numPr>
                <w:ilvl w:val="0"/>
                <w:numId w:val="34"/>
              </w:numPr>
              <w:spacing w:after="0"/>
              <w:jc w:val="left"/>
              <w:rPr>
                <w:rFonts w:ascii="Calibri" w:hAnsi="Calibri" w:cs="Calibri"/>
                <w:color w:val="000000"/>
                <w:szCs w:val="22"/>
              </w:rPr>
            </w:pPr>
            <w:r w:rsidRPr="00CD245F">
              <w:rPr>
                <w:rFonts w:ascii="Calibri" w:hAnsi="Calibri" w:cs="Calibri"/>
                <w:color w:val="000000"/>
                <w:szCs w:val="22"/>
              </w:rPr>
              <w:t>Kroužky hřiště pro děti – 9x</w:t>
            </w:r>
          </w:p>
        </w:tc>
      </w:tr>
      <w:tr w:rsidR="005B5185" w:rsidRPr="00E926F1" w14:paraId="29B9435B" w14:textId="77777777" w:rsidTr="005B5185">
        <w:trPr>
          <w:trHeight w:val="288"/>
        </w:trPr>
        <w:tc>
          <w:tcPr>
            <w:tcW w:w="9396" w:type="dxa"/>
            <w:gridSpan w:val="2"/>
            <w:tcBorders>
              <w:top w:val="nil"/>
              <w:left w:val="single" w:sz="4" w:space="0" w:color="auto"/>
              <w:bottom w:val="nil"/>
              <w:right w:val="single" w:sz="4" w:space="0" w:color="000000"/>
            </w:tcBorders>
            <w:shd w:val="clear" w:color="auto" w:fill="auto"/>
            <w:noWrap/>
            <w:hideMark/>
          </w:tcPr>
          <w:p w14:paraId="294DD38B" w14:textId="77777777" w:rsidR="005B5185" w:rsidRPr="00CD245F" w:rsidRDefault="005B5185" w:rsidP="00651AA1">
            <w:pPr>
              <w:pStyle w:val="Odstavecseseznamem"/>
              <w:numPr>
                <w:ilvl w:val="0"/>
                <w:numId w:val="34"/>
              </w:numPr>
              <w:spacing w:after="0"/>
              <w:jc w:val="left"/>
              <w:rPr>
                <w:rFonts w:ascii="Calibri" w:hAnsi="Calibri" w:cs="Calibri"/>
                <w:color w:val="000000"/>
                <w:szCs w:val="22"/>
              </w:rPr>
            </w:pPr>
            <w:r w:rsidRPr="00CD245F">
              <w:rPr>
                <w:rFonts w:ascii="Calibri" w:hAnsi="Calibri" w:cs="Calibri"/>
                <w:color w:val="000000"/>
                <w:szCs w:val="22"/>
              </w:rPr>
              <w:t>Doprava – 6x</w:t>
            </w:r>
          </w:p>
        </w:tc>
      </w:tr>
      <w:tr w:rsidR="005B5185" w:rsidRPr="00E926F1" w14:paraId="637FC5A3" w14:textId="77777777" w:rsidTr="005B5185">
        <w:trPr>
          <w:trHeight w:val="288"/>
        </w:trPr>
        <w:tc>
          <w:tcPr>
            <w:tcW w:w="9396" w:type="dxa"/>
            <w:gridSpan w:val="2"/>
            <w:tcBorders>
              <w:top w:val="nil"/>
              <w:left w:val="single" w:sz="4" w:space="0" w:color="auto"/>
              <w:bottom w:val="nil"/>
              <w:right w:val="single" w:sz="4" w:space="0" w:color="000000"/>
            </w:tcBorders>
            <w:shd w:val="clear" w:color="auto" w:fill="auto"/>
            <w:noWrap/>
            <w:hideMark/>
          </w:tcPr>
          <w:p w14:paraId="4359B4F4" w14:textId="77777777" w:rsidR="005B5185" w:rsidRPr="00CD245F" w:rsidRDefault="005B5185" w:rsidP="00651AA1">
            <w:pPr>
              <w:pStyle w:val="Odstavecseseznamem"/>
              <w:numPr>
                <w:ilvl w:val="0"/>
                <w:numId w:val="34"/>
              </w:numPr>
              <w:spacing w:after="0"/>
              <w:jc w:val="left"/>
              <w:rPr>
                <w:rFonts w:ascii="Calibri" w:hAnsi="Calibri" w:cs="Calibri"/>
                <w:color w:val="000000"/>
                <w:szCs w:val="22"/>
              </w:rPr>
            </w:pPr>
            <w:r w:rsidRPr="00CD245F">
              <w:rPr>
                <w:rFonts w:ascii="Calibri" w:hAnsi="Calibri" w:cs="Calibri"/>
                <w:color w:val="000000"/>
                <w:szCs w:val="22"/>
              </w:rPr>
              <w:t>Koupání, kavárna – 4x</w:t>
            </w:r>
          </w:p>
        </w:tc>
      </w:tr>
      <w:tr w:rsidR="005B5185" w:rsidRPr="00E926F1" w14:paraId="70EEAB59" w14:textId="77777777" w:rsidTr="005B5185">
        <w:trPr>
          <w:trHeight w:val="288"/>
        </w:trPr>
        <w:tc>
          <w:tcPr>
            <w:tcW w:w="9396" w:type="dxa"/>
            <w:gridSpan w:val="2"/>
            <w:vMerge w:val="restart"/>
            <w:tcBorders>
              <w:top w:val="nil"/>
              <w:left w:val="single" w:sz="4" w:space="0" w:color="auto"/>
              <w:bottom w:val="single" w:sz="4" w:space="0" w:color="000000"/>
              <w:right w:val="single" w:sz="4" w:space="0" w:color="000000"/>
            </w:tcBorders>
            <w:shd w:val="clear" w:color="auto" w:fill="auto"/>
            <w:noWrap/>
            <w:hideMark/>
          </w:tcPr>
          <w:p w14:paraId="37CDE59E" w14:textId="77777777" w:rsidR="005B5185" w:rsidRPr="00CD245F" w:rsidRDefault="005B5185" w:rsidP="00651AA1">
            <w:pPr>
              <w:pStyle w:val="Odstavecseseznamem"/>
              <w:numPr>
                <w:ilvl w:val="0"/>
                <w:numId w:val="34"/>
              </w:numPr>
              <w:spacing w:after="0"/>
              <w:jc w:val="left"/>
              <w:rPr>
                <w:rFonts w:ascii="Calibri" w:hAnsi="Calibri" w:cs="Calibri"/>
                <w:color w:val="000000"/>
                <w:szCs w:val="22"/>
              </w:rPr>
            </w:pPr>
            <w:r w:rsidRPr="00CD245F">
              <w:rPr>
                <w:rFonts w:ascii="Calibri" w:hAnsi="Calibri" w:cs="Calibri"/>
                <w:color w:val="000000"/>
                <w:szCs w:val="22"/>
              </w:rPr>
              <w:t>Celkem bylo odevzdáno 220 vyplněných dotazníků</w:t>
            </w:r>
          </w:p>
        </w:tc>
      </w:tr>
      <w:tr w:rsidR="005B5185" w:rsidRPr="00E926F1" w14:paraId="4E7C18B9" w14:textId="77777777" w:rsidTr="005B5185">
        <w:trPr>
          <w:trHeight w:val="288"/>
        </w:trPr>
        <w:tc>
          <w:tcPr>
            <w:tcW w:w="9396" w:type="dxa"/>
            <w:gridSpan w:val="2"/>
            <w:vMerge/>
            <w:tcBorders>
              <w:top w:val="nil"/>
              <w:left w:val="single" w:sz="4" w:space="0" w:color="auto"/>
              <w:bottom w:val="single" w:sz="4" w:space="0" w:color="000000"/>
              <w:right w:val="single" w:sz="4" w:space="0" w:color="000000"/>
            </w:tcBorders>
            <w:vAlign w:val="center"/>
            <w:hideMark/>
          </w:tcPr>
          <w:p w14:paraId="0F306414" w14:textId="77777777" w:rsidR="005B5185" w:rsidRPr="00E926F1" w:rsidRDefault="005B5185" w:rsidP="005B5185">
            <w:pPr>
              <w:spacing w:after="0"/>
              <w:jc w:val="left"/>
              <w:rPr>
                <w:rFonts w:ascii="Calibri" w:hAnsi="Calibri" w:cs="Calibri"/>
                <w:color w:val="000000"/>
                <w:szCs w:val="22"/>
              </w:rPr>
            </w:pPr>
          </w:p>
        </w:tc>
      </w:tr>
      <w:tr w:rsidR="005B5185" w:rsidRPr="00E926F1" w14:paraId="5202FDF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9CD59A9"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5. Pokuste se zhodnotit obec z hlediska níže uvedených podmínek</w:t>
            </w:r>
          </w:p>
        </w:tc>
        <w:tc>
          <w:tcPr>
            <w:tcW w:w="2027" w:type="dxa"/>
            <w:tcBorders>
              <w:top w:val="nil"/>
              <w:left w:val="nil"/>
              <w:bottom w:val="single" w:sz="4" w:space="0" w:color="auto"/>
              <w:right w:val="single" w:sz="4" w:space="0" w:color="auto"/>
            </w:tcBorders>
            <w:shd w:val="clear" w:color="auto" w:fill="auto"/>
            <w:noWrap/>
            <w:vAlign w:val="bottom"/>
            <w:hideMark/>
          </w:tcPr>
          <w:p w14:paraId="25F563D1"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xml:space="preserve">průměrná známka </w:t>
            </w:r>
          </w:p>
        </w:tc>
      </w:tr>
      <w:tr w:rsidR="005B5185" w:rsidRPr="00E926F1" w14:paraId="679435DE"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7D62A5F"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bydlení</w:t>
            </w:r>
          </w:p>
        </w:tc>
        <w:tc>
          <w:tcPr>
            <w:tcW w:w="2027" w:type="dxa"/>
            <w:tcBorders>
              <w:top w:val="nil"/>
              <w:left w:val="nil"/>
              <w:bottom w:val="single" w:sz="4" w:space="0" w:color="auto"/>
              <w:right w:val="single" w:sz="4" w:space="0" w:color="auto"/>
            </w:tcBorders>
            <w:shd w:val="clear" w:color="auto" w:fill="auto"/>
            <w:noWrap/>
            <w:vAlign w:val="bottom"/>
            <w:hideMark/>
          </w:tcPr>
          <w:p w14:paraId="4E247473"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1,8</w:t>
            </w:r>
          </w:p>
        </w:tc>
      </w:tr>
      <w:tr w:rsidR="005B5185" w:rsidRPr="00E926F1" w14:paraId="6968218C"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BE37A8A"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školství</w:t>
            </w:r>
          </w:p>
        </w:tc>
        <w:tc>
          <w:tcPr>
            <w:tcW w:w="2027" w:type="dxa"/>
            <w:tcBorders>
              <w:top w:val="nil"/>
              <w:left w:val="nil"/>
              <w:bottom w:val="single" w:sz="4" w:space="0" w:color="auto"/>
              <w:right w:val="single" w:sz="4" w:space="0" w:color="auto"/>
            </w:tcBorders>
            <w:shd w:val="clear" w:color="auto" w:fill="auto"/>
            <w:noWrap/>
            <w:vAlign w:val="bottom"/>
            <w:hideMark/>
          </w:tcPr>
          <w:p w14:paraId="20E0C166"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2,3</w:t>
            </w:r>
          </w:p>
        </w:tc>
      </w:tr>
      <w:tr w:rsidR="005B5185" w:rsidRPr="00E926F1" w14:paraId="052580F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ADBDA3D"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zdravotnictví</w:t>
            </w:r>
          </w:p>
        </w:tc>
        <w:tc>
          <w:tcPr>
            <w:tcW w:w="2027" w:type="dxa"/>
            <w:tcBorders>
              <w:top w:val="nil"/>
              <w:left w:val="nil"/>
              <w:bottom w:val="single" w:sz="4" w:space="0" w:color="auto"/>
              <w:right w:val="single" w:sz="4" w:space="0" w:color="auto"/>
            </w:tcBorders>
            <w:shd w:val="clear" w:color="auto" w:fill="auto"/>
            <w:noWrap/>
            <w:vAlign w:val="bottom"/>
            <w:hideMark/>
          </w:tcPr>
          <w:p w14:paraId="3F5042F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3,3</w:t>
            </w:r>
          </w:p>
        </w:tc>
      </w:tr>
      <w:tr w:rsidR="005B5185" w:rsidRPr="00E926F1" w14:paraId="2110570E"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AD0E337"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veřejná doprava</w:t>
            </w:r>
          </w:p>
        </w:tc>
        <w:tc>
          <w:tcPr>
            <w:tcW w:w="2027" w:type="dxa"/>
            <w:tcBorders>
              <w:top w:val="nil"/>
              <w:left w:val="nil"/>
              <w:bottom w:val="single" w:sz="4" w:space="0" w:color="auto"/>
              <w:right w:val="single" w:sz="4" w:space="0" w:color="auto"/>
            </w:tcBorders>
            <w:shd w:val="clear" w:color="auto" w:fill="auto"/>
            <w:noWrap/>
            <w:vAlign w:val="bottom"/>
            <w:hideMark/>
          </w:tcPr>
          <w:p w14:paraId="0AA96EE7"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2,3</w:t>
            </w:r>
          </w:p>
        </w:tc>
      </w:tr>
      <w:tr w:rsidR="005B5185" w:rsidRPr="00E926F1" w14:paraId="78D202F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AE88456"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kultura a společenský život</w:t>
            </w:r>
          </w:p>
        </w:tc>
        <w:tc>
          <w:tcPr>
            <w:tcW w:w="2027" w:type="dxa"/>
            <w:tcBorders>
              <w:top w:val="nil"/>
              <w:left w:val="nil"/>
              <w:bottom w:val="single" w:sz="4" w:space="0" w:color="auto"/>
              <w:right w:val="single" w:sz="4" w:space="0" w:color="auto"/>
            </w:tcBorders>
            <w:shd w:val="clear" w:color="auto" w:fill="auto"/>
            <w:noWrap/>
            <w:vAlign w:val="bottom"/>
            <w:hideMark/>
          </w:tcPr>
          <w:p w14:paraId="15299F53"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2,5</w:t>
            </w:r>
          </w:p>
        </w:tc>
      </w:tr>
      <w:tr w:rsidR="005B5185" w:rsidRPr="00E926F1" w14:paraId="2FD5F16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BC80F47"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sportovní vyžití</w:t>
            </w:r>
          </w:p>
        </w:tc>
        <w:tc>
          <w:tcPr>
            <w:tcW w:w="2027" w:type="dxa"/>
            <w:tcBorders>
              <w:top w:val="nil"/>
              <w:left w:val="nil"/>
              <w:bottom w:val="single" w:sz="4" w:space="0" w:color="auto"/>
              <w:right w:val="single" w:sz="4" w:space="0" w:color="auto"/>
            </w:tcBorders>
            <w:shd w:val="clear" w:color="auto" w:fill="auto"/>
            <w:noWrap/>
            <w:vAlign w:val="bottom"/>
            <w:hideMark/>
          </w:tcPr>
          <w:p w14:paraId="34FED8F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2,9</w:t>
            </w:r>
          </w:p>
        </w:tc>
      </w:tr>
      <w:tr w:rsidR="005B5185" w:rsidRPr="00E926F1" w14:paraId="5DFE185A"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D9A609F"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životní prostředí</w:t>
            </w:r>
          </w:p>
        </w:tc>
        <w:tc>
          <w:tcPr>
            <w:tcW w:w="2027" w:type="dxa"/>
            <w:tcBorders>
              <w:top w:val="nil"/>
              <w:left w:val="nil"/>
              <w:bottom w:val="single" w:sz="4" w:space="0" w:color="auto"/>
              <w:right w:val="single" w:sz="4" w:space="0" w:color="auto"/>
            </w:tcBorders>
            <w:shd w:val="clear" w:color="auto" w:fill="auto"/>
            <w:noWrap/>
            <w:vAlign w:val="bottom"/>
            <w:hideMark/>
          </w:tcPr>
          <w:p w14:paraId="66797EB0"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1,9</w:t>
            </w:r>
          </w:p>
        </w:tc>
      </w:tr>
      <w:tr w:rsidR="005B5185" w:rsidRPr="00E926F1" w14:paraId="7AC27511"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7F91C8B"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péče obce o své prostředí</w:t>
            </w:r>
          </w:p>
        </w:tc>
        <w:tc>
          <w:tcPr>
            <w:tcW w:w="2027" w:type="dxa"/>
            <w:tcBorders>
              <w:top w:val="nil"/>
              <w:left w:val="nil"/>
              <w:bottom w:val="single" w:sz="4" w:space="0" w:color="auto"/>
              <w:right w:val="single" w:sz="4" w:space="0" w:color="auto"/>
            </w:tcBorders>
            <w:shd w:val="clear" w:color="auto" w:fill="auto"/>
            <w:noWrap/>
            <w:vAlign w:val="bottom"/>
            <w:hideMark/>
          </w:tcPr>
          <w:p w14:paraId="2AC8F742"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1,8</w:t>
            </w:r>
          </w:p>
        </w:tc>
      </w:tr>
      <w:tr w:rsidR="005B5185" w:rsidRPr="00E926F1" w14:paraId="65B8358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11120211"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podmínky pro podnikání</w:t>
            </w:r>
          </w:p>
        </w:tc>
        <w:tc>
          <w:tcPr>
            <w:tcW w:w="2027" w:type="dxa"/>
            <w:tcBorders>
              <w:top w:val="nil"/>
              <w:left w:val="nil"/>
              <w:bottom w:val="single" w:sz="4" w:space="0" w:color="auto"/>
              <w:right w:val="single" w:sz="4" w:space="0" w:color="auto"/>
            </w:tcBorders>
            <w:shd w:val="clear" w:color="auto" w:fill="auto"/>
            <w:noWrap/>
            <w:vAlign w:val="bottom"/>
            <w:hideMark/>
          </w:tcPr>
          <w:p w14:paraId="7AE6076F"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3,7</w:t>
            </w:r>
          </w:p>
        </w:tc>
      </w:tr>
      <w:tr w:rsidR="005B5185" w:rsidRPr="00E926F1" w14:paraId="4E0EF0B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6EAF806"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rozvoj obce</w:t>
            </w:r>
          </w:p>
        </w:tc>
        <w:tc>
          <w:tcPr>
            <w:tcW w:w="2027" w:type="dxa"/>
            <w:tcBorders>
              <w:top w:val="nil"/>
              <w:left w:val="nil"/>
              <w:bottom w:val="single" w:sz="4" w:space="0" w:color="auto"/>
              <w:right w:val="single" w:sz="4" w:space="0" w:color="auto"/>
            </w:tcBorders>
            <w:shd w:val="clear" w:color="auto" w:fill="auto"/>
            <w:noWrap/>
            <w:vAlign w:val="bottom"/>
            <w:hideMark/>
          </w:tcPr>
          <w:p w14:paraId="5F39F8E9"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2,2</w:t>
            </w:r>
          </w:p>
        </w:tc>
      </w:tr>
      <w:tr w:rsidR="005B5185" w:rsidRPr="00E926F1" w14:paraId="7D6900C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E356FCD" w14:textId="77777777" w:rsidR="005B5185" w:rsidRPr="00CD245F" w:rsidRDefault="005B5185" w:rsidP="00651AA1">
            <w:pPr>
              <w:pStyle w:val="Odstavecseseznamem"/>
              <w:numPr>
                <w:ilvl w:val="0"/>
                <w:numId w:val="38"/>
              </w:numPr>
              <w:spacing w:after="0"/>
              <w:ind w:left="492" w:hanging="132"/>
              <w:jc w:val="left"/>
              <w:rPr>
                <w:rFonts w:ascii="Calibri" w:hAnsi="Calibri" w:cs="Calibri"/>
                <w:color w:val="000000"/>
                <w:szCs w:val="22"/>
              </w:rPr>
            </w:pPr>
            <w:r w:rsidRPr="00CD245F">
              <w:rPr>
                <w:rFonts w:ascii="Calibri" w:hAnsi="Calibri" w:cs="Calibri"/>
                <w:color w:val="000000"/>
                <w:szCs w:val="22"/>
              </w:rPr>
              <w:t>informovanost o dění v obci</w:t>
            </w:r>
          </w:p>
        </w:tc>
        <w:tc>
          <w:tcPr>
            <w:tcW w:w="2027" w:type="dxa"/>
            <w:tcBorders>
              <w:top w:val="nil"/>
              <w:left w:val="nil"/>
              <w:bottom w:val="single" w:sz="4" w:space="0" w:color="auto"/>
              <w:right w:val="single" w:sz="4" w:space="0" w:color="auto"/>
            </w:tcBorders>
            <w:shd w:val="clear" w:color="auto" w:fill="auto"/>
            <w:noWrap/>
            <w:vAlign w:val="bottom"/>
            <w:hideMark/>
          </w:tcPr>
          <w:p w14:paraId="530EE4B6"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1,9</w:t>
            </w:r>
          </w:p>
        </w:tc>
      </w:tr>
      <w:tr w:rsidR="005B5185" w:rsidRPr="00E926F1" w14:paraId="0ABCD9EF"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04F5990"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6. Mezilidské vztahy v obci považujete za:</w:t>
            </w:r>
          </w:p>
        </w:tc>
        <w:tc>
          <w:tcPr>
            <w:tcW w:w="2027" w:type="dxa"/>
            <w:tcBorders>
              <w:top w:val="nil"/>
              <w:left w:val="nil"/>
              <w:bottom w:val="single" w:sz="4" w:space="0" w:color="auto"/>
              <w:right w:val="single" w:sz="4" w:space="0" w:color="auto"/>
            </w:tcBorders>
            <w:shd w:val="clear" w:color="auto" w:fill="auto"/>
            <w:noWrap/>
            <w:vAlign w:val="bottom"/>
            <w:hideMark/>
          </w:tcPr>
          <w:p w14:paraId="3F2BB49E"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69101CF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A0152B6"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6FCEBC06"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0,0</w:t>
            </w:r>
          </w:p>
        </w:tc>
      </w:tr>
      <w:tr w:rsidR="005B5185" w:rsidRPr="00E926F1" w14:paraId="68A5976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A339056" w14:textId="77777777" w:rsidR="005B5185" w:rsidRPr="00CD245F" w:rsidRDefault="005B5185" w:rsidP="00651AA1">
            <w:pPr>
              <w:pStyle w:val="Odstavecseseznamem"/>
              <w:numPr>
                <w:ilvl w:val="0"/>
                <w:numId w:val="39"/>
              </w:numPr>
              <w:spacing w:after="0"/>
              <w:ind w:left="634"/>
              <w:jc w:val="left"/>
              <w:rPr>
                <w:rFonts w:ascii="Calibri" w:hAnsi="Calibri" w:cs="Calibri"/>
                <w:color w:val="000000"/>
                <w:szCs w:val="22"/>
              </w:rPr>
            </w:pPr>
            <w:r w:rsidRPr="00CD245F">
              <w:rPr>
                <w:rFonts w:ascii="Calibri" w:hAnsi="Calibri" w:cs="Calibri"/>
                <w:color w:val="000000"/>
                <w:szCs w:val="22"/>
              </w:rPr>
              <w:t>velmi dobré</w:t>
            </w:r>
          </w:p>
        </w:tc>
        <w:tc>
          <w:tcPr>
            <w:tcW w:w="2027" w:type="dxa"/>
            <w:tcBorders>
              <w:top w:val="nil"/>
              <w:left w:val="nil"/>
              <w:bottom w:val="single" w:sz="4" w:space="0" w:color="auto"/>
              <w:right w:val="single" w:sz="4" w:space="0" w:color="auto"/>
            </w:tcBorders>
            <w:shd w:val="clear" w:color="auto" w:fill="auto"/>
            <w:noWrap/>
            <w:vAlign w:val="bottom"/>
            <w:hideMark/>
          </w:tcPr>
          <w:p w14:paraId="173508F7"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6,4</w:t>
            </w:r>
          </w:p>
        </w:tc>
      </w:tr>
      <w:tr w:rsidR="005B5185" w:rsidRPr="00E926F1" w14:paraId="23792A8D"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3AE9360" w14:textId="77777777" w:rsidR="005B5185" w:rsidRPr="00CD245F" w:rsidRDefault="005B5185" w:rsidP="00651AA1">
            <w:pPr>
              <w:pStyle w:val="Odstavecseseznamem"/>
              <w:numPr>
                <w:ilvl w:val="0"/>
                <w:numId w:val="39"/>
              </w:numPr>
              <w:spacing w:after="0"/>
              <w:ind w:left="634"/>
              <w:jc w:val="left"/>
              <w:rPr>
                <w:rFonts w:ascii="Calibri" w:hAnsi="Calibri" w:cs="Calibri"/>
                <w:color w:val="000000"/>
                <w:szCs w:val="22"/>
              </w:rPr>
            </w:pPr>
            <w:r w:rsidRPr="00CD245F">
              <w:rPr>
                <w:rFonts w:ascii="Calibri" w:hAnsi="Calibri" w:cs="Calibri"/>
                <w:color w:val="000000"/>
                <w:szCs w:val="22"/>
              </w:rPr>
              <w:t>docela dobré</w:t>
            </w:r>
          </w:p>
        </w:tc>
        <w:tc>
          <w:tcPr>
            <w:tcW w:w="2027" w:type="dxa"/>
            <w:tcBorders>
              <w:top w:val="nil"/>
              <w:left w:val="nil"/>
              <w:bottom w:val="single" w:sz="4" w:space="0" w:color="auto"/>
              <w:right w:val="single" w:sz="4" w:space="0" w:color="auto"/>
            </w:tcBorders>
            <w:shd w:val="clear" w:color="auto" w:fill="auto"/>
            <w:noWrap/>
            <w:vAlign w:val="bottom"/>
            <w:hideMark/>
          </w:tcPr>
          <w:p w14:paraId="4B58A9DC"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60,5</w:t>
            </w:r>
          </w:p>
        </w:tc>
      </w:tr>
      <w:tr w:rsidR="005B5185" w:rsidRPr="00E926F1" w14:paraId="67759481"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A621D97" w14:textId="77777777" w:rsidR="005B5185" w:rsidRPr="00CD245F" w:rsidRDefault="005B5185" w:rsidP="00651AA1">
            <w:pPr>
              <w:pStyle w:val="Odstavecseseznamem"/>
              <w:numPr>
                <w:ilvl w:val="0"/>
                <w:numId w:val="39"/>
              </w:numPr>
              <w:spacing w:after="0"/>
              <w:ind w:left="634"/>
              <w:jc w:val="left"/>
              <w:rPr>
                <w:rFonts w:ascii="Calibri" w:hAnsi="Calibri" w:cs="Calibri"/>
                <w:color w:val="000000"/>
                <w:szCs w:val="22"/>
              </w:rPr>
            </w:pPr>
            <w:r w:rsidRPr="00CD245F">
              <w:rPr>
                <w:rFonts w:ascii="Calibri" w:hAnsi="Calibri" w:cs="Calibri"/>
                <w:color w:val="000000"/>
                <w:szCs w:val="22"/>
              </w:rPr>
              <w:t>ne moc dobré</w:t>
            </w:r>
          </w:p>
        </w:tc>
        <w:tc>
          <w:tcPr>
            <w:tcW w:w="2027" w:type="dxa"/>
            <w:tcBorders>
              <w:top w:val="nil"/>
              <w:left w:val="nil"/>
              <w:bottom w:val="single" w:sz="4" w:space="0" w:color="auto"/>
              <w:right w:val="single" w:sz="4" w:space="0" w:color="auto"/>
            </w:tcBorders>
            <w:shd w:val="clear" w:color="auto" w:fill="auto"/>
            <w:noWrap/>
            <w:vAlign w:val="bottom"/>
            <w:hideMark/>
          </w:tcPr>
          <w:p w14:paraId="211616CE"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13,2</w:t>
            </w:r>
          </w:p>
        </w:tc>
      </w:tr>
      <w:tr w:rsidR="005B5185" w:rsidRPr="00E926F1" w14:paraId="1ED9188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4CF177E" w14:textId="77777777" w:rsidR="005B5185" w:rsidRPr="00CD245F" w:rsidRDefault="005B5185" w:rsidP="00651AA1">
            <w:pPr>
              <w:pStyle w:val="Odstavecseseznamem"/>
              <w:numPr>
                <w:ilvl w:val="0"/>
                <w:numId w:val="39"/>
              </w:numPr>
              <w:spacing w:after="0"/>
              <w:ind w:left="634"/>
              <w:jc w:val="left"/>
              <w:rPr>
                <w:rFonts w:ascii="Calibri" w:hAnsi="Calibri" w:cs="Calibri"/>
                <w:color w:val="000000"/>
                <w:szCs w:val="22"/>
              </w:rPr>
            </w:pPr>
            <w:r w:rsidRPr="00CD245F">
              <w:rPr>
                <w:rFonts w:ascii="Calibri" w:hAnsi="Calibri" w:cs="Calibri"/>
                <w:color w:val="000000"/>
                <w:szCs w:val="22"/>
              </w:rPr>
              <w:t>špatné</w:t>
            </w:r>
          </w:p>
        </w:tc>
        <w:tc>
          <w:tcPr>
            <w:tcW w:w="2027" w:type="dxa"/>
            <w:tcBorders>
              <w:top w:val="nil"/>
              <w:left w:val="nil"/>
              <w:bottom w:val="single" w:sz="4" w:space="0" w:color="auto"/>
              <w:right w:val="single" w:sz="4" w:space="0" w:color="auto"/>
            </w:tcBorders>
            <w:shd w:val="clear" w:color="auto" w:fill="auto"/>
            <w:noWrap/>
            <w:vAlign w:val="bottom"/>
            <w:hideMark/>
          </w:tcPr>
          <w:p w14:paraId="37C51590"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6,4</w:t>
            </w:r>
          </w:p>
        </w:tc>
      </w:tr>
      <w:tr w:rsidR="005B5185" w:rsidRPr="00E926F1" w14:paraId="71A928B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98E6CAD" w14:textId="77777777" w:rsidR="005B5185" w:rsidRPr="00CD245F" w:rsidRDefault="005B5185" w:rsidP="00651AA1">
            <w:pPr>
              <w:pStyle w:val="Odstavecseseznamem"/>
              <w:numPr>
                <w:ilvl w:val="0"/>
                <w:numId w:val="39"/>
              </w:numPr>
              <w:spacing w:after="0"/>
              <w:ind w:left="634"/>
              <w:jc w:val="left"/>
              <w:rPr>
                <w:rFonts w:ascii="Calibri" w:hAnsi="Calibri" w:cs="Calibri"/>
                <w:color w:val="000000"/>
                <w:szCs w:val="22"/>
              </w:rPr>
            </w:pPr>
            <w:r w:rsidRPr="00CD245F">
              <w:rPr>
                <w:rFonts w:ascii="Calibri" w:hAnsi="Calibri" w:cs="Calibri"/>
                <w:color w:val="000000"/>
                <w:szCs w:val="22"/>
              </w:rPr>
              <w:t>nedovedu posoudit</w:t>
            </w:r>
          </w:p>
        </w:tc>
        <w:tc>
          <w:tcPr>
            <w:tcW w:w="2027" w:type="dxa"/>
            <w:tcBorders>
              <w:top w:val="nil"/>
              <w:left w:val="nil"/>
              <w:bottom w:val="single" w:sz="4" w:space="0" w:color="auto"/>
              <w:right w:val="single" w:sz="4" w:space="0" w:color="auto"/>
            </w:tcBorders>
            <w:shd w:val="clear" w:color="auto" w:fill="auto"/>
            <w:noWrap/>
            <w:vAlign w:val="bottom"/>
            <w:hideMark/>
          </w:tcPr>
          <w:p w14:paraId="37EBF1D4"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13,6</w:t>
            </w:r>
          </w:p>
        </w:tc>
      </w:tr>
      <w:tr w:rsidR="005B5185" w:rsidRPr="00E926F1" w14:paraId="17BA065E" w14:textId="77777777" w:rsidTr="005B5185">
        <w:trPr>
          <w:trHeight w:val="576"/>
        </w:trPr>
        <w:tc>
          <w:tcPr>
            <w:tcW w:w="7369" w:type="dxa"/>
            <w:tcBorders>
              <w:top w:val="nil"/>
              <w:left w:val="single" w:sz="4" w:space="0" w:color="auto"/>
              <w:bottom w:val="single" w:sz="4" w:space="0" w:color="auto"/>
              <w:right w:val="single" w:sz="4" w:space="0" w:color="auto"/>
            </w:tcBorders>
            <w:shd w:val="clear" w:color="auto" w:fill="auto"/>
            <w:vAlign w:val="bottom"/>
            <w:hideMark/>
          </w:tcPr>
          <w:p w14:paraId="018B87AB"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7. Myslíte si, že obyvatelé obce mají dostatek příležitostí ke vzájemným společenským kontaktům?</w:t>
            </w:r>
          </w:p>
        </w:tc>
        <w:tc>
          <w:tcPr>
            <w:tcW w:w="2027" w:type="dxa"/>
            <w:tcBorders>
              <w:top w:val="nil"/>
              <w:left w:val="nil"/>
              <w:bottom w:val="single" w:sz="4" w:space="0" w:color="auto"/>
              <w:right w:val="single" w:sz="4" w:space="0" w:color="auto"/>
            </w:tcBorders>
            <w:shd w:val="clear" w:color="auto" w:fill="auto"/>
            <w:noWrap/>
            <w:vAlign w:val="bottom"/>
            <w:hideMark/>
          </w:tcPr>
          <w:p w14:paraId="60E04B6A"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3C6F036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692EF75"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5DF934E4"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1,4</w:t>
            </w:r>
          </w:p>
        </w:tc>
      </w:tr>
      <w:tr w:rsidR="005B5185" w:rsidRPr="00E926F1" w14:paraId="0C7A375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9E2EBA1" w14:textId="77777777" w:rsidR="005B5185" w:rsidRPr="00CD245F" w:rsidRDefault="005B5185" w:rsidP="00651AA1">
            <w:pPr>
              <w:pStyle w:val="Odstavecseseznamem"/>
              <w:numPr>
                <w:ilvl w:val="0"/>
                <w:numId w:val="40"/>
              </w:numPr>
              <w:spacing w:after="0"/>
              <w:ind w:left="634" w:hanging="274"/>
              <w:jc w:val="left"/>
              <w:rPr>
                <w:rFonts w:ascii="Calibri" w:hAnsi="Calibri" w:cs="Calibri"/>
                <w:color w:val="000000"/>
                <w:szCs w:val="22"/>
              </w:rPr>
            </w:pPr>
            <w:r w:rsidRPr="00CD245F">
              <w:rPr>
                <w:rFonts w:ascii="Calibri" w:hAnsi="Calibri" w:cs="Calibri"/>
                <w:color w:val="000000"/>
                <w:szCs w:val="22"/>
              </w:rPr>
              <w:t>rozhodně ano</w:t>
            </w:r>
          </w:p>
        </w:tc>
        <w:tc>
          <w:tcPr>
            <w:tcW w:w="2027" w:type="dxa"/>
            <w:tcBorders>
              <w:top w:val="nil"/>
              <w:left w:val="nil"/>
              <w:bottom w:val="single" w:sz="4" w:space="0" w:color="auto"/>
              <w:right w:val="single" w:sz="4" w:space="0" w:color="auto"/>
            </w:tcBorders>
            <w:shd w:val="clear" w:color="auto" w:fill="auto"/>
            <w:noWrap/>
            <w:vAlign w:val="bottom"/>
            <w:hideMark/>
          </w:tcPr>
          <w:p w14:paraId="6176251A"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7,3</w:t>
            </w:r>
          </w:p>
        </w:tc>
      </w:tr>
      <w:tr w:rsidR="005B5185" w:rsidRPr="00E926F1" w14:paraId="7879A81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7A96609" w14:textId="77777777" w:rsidR="005B5185" w:rsidRPr="00CD245F" w:rsidRDefault="005B5185" w:rsidP="00651AA1">
            <w:pPr>
              <w:pStyle w:val="Odstavecseseznamem"/>
              <w:numPr>
                <w:ilvl w:val="0"/>
                <w:numId w:val="40"/>
              </w:numPr>
              <w:spacing w:after="0"/>
              <w:ind w:left="634" w:hanging="274"/>
              <w:jc w:val="left"/>
              <w:rPr>
                <w:rFonts w:ascii="Calibri" w:hAnsi="Calibri" w:cs="Calibri"/>
                <w:color w:val="000000"/>
                <w:szCs w:val="22"/>
              </w:rPr>
            </w:pPr>
            <w:r w:rsidRPr="00CD245F">
              <w:rPr>
                <w:rFonts w:ascii="Calibri" w:hAnsi="Calibri" w:cs="Calibri"/>
                <w:color w:val="000000"/>
                <w:szCs w:val="22"/>
              </w:rPr>
              <w:t>spíše ano</w:t>
            </w:r>
          </w:p>
        </w:tc>
        <w:tc>
          <w:tcPr>
            <w:tcW w:w="2027" w:type="dxa"/>
            <w:tcBorders>
              <w:top w:val="nil"/>
              <w:left w:val="nil"/>
              <w:bottom w:val="single" w:sz="4" w:space="0" w:color="auto"/>
              <w:right w:val="single" w:sz="4" w:space="0" w:color="auto"/>
            </w:tcBorders>
            <w:shd w:val="clear" w:color="auto" w:fill="auto"/>
            <w:noWrap/>
            <w:vAlign w:val="bottom"/>
            <w:hideMark/>
          </w:tcPr>
          <w:p w14:paraId="48BC3CEA"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48,2</w:t>
            </w:r>
          </w:p>
        </w:tc>
      </w:tr>
      <w:tr w:rsidR="005B5185" w:rsidRPr="00E926F1" w14:paraId="1E8B7DD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E322DFB" w14:textId="77777777" w:rsidR="005B5185" w:rsidRPr="00CD245F" w:rsidRDefault="005B5185" w:rsidP="00651AA1">
            <w:pPr>
              <w:pStyle w:val="Odstavecseseznamem"/>
              <w:numPr>
                <w:ilvl w:val="0"/>
                <w:numId w:val="40"/>
              </w:numPr>
              <w:spacing w:after="0"/>
              <w:ind w:left="634" w:hanging="274"/>
              <w:jc w:val="left"/>
              <w:rPr>
                <w:rFonts w:ascii="Calibri" w:hAnsi="Calibri" w:cs="Calibri"/>
                <w:color w:val="000000"/>
                <w:szCs w:val="22"/>
              </w:rPr>
            </w:pPr>
            <w:r w:rsidRPr="00CD245F">
              <w:rPr>
                <w:rFonts w:ascii="Calibri" w:hAnsi="Calibri" w:cs="Calibri"/>
                <w:color w:val="000000"/>
                <w:szCs w:val="22"/>
              </w:rPr>
              <w:t>spíše ne</w:t>
            </w:r>
          </w:p>
        </w:tc>
        <w:tc>
          <w:tcPr>
            <w:tcW w:w="2027" w:type="dxa"/>
            <w:tcBorders>
              <w:top w:val="nil"/>
              <w:left w:val="nil"/>
              <w:bottom w:val="single" w:sz="4" w:space="0" w:color="auto"/>
              <w:right w:val="single" w:sz="4" w:space="0" w:color="auto"/>
            </w:tcBorders>
            <w:shd w:val="clear" w:color="auto" w:fill="auto"/>
            <w:noWrap/>
            <w:vAlign w:val="bottom"/>
            <w:hideMark/>
          </w:tcPr>
          <w:p w14:paraId="161AD5DF"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20,0</w:t>
            </w:r>
          </w:p>
        </w:tc>
      </w:tr>
      <w:tr w:rsidR="005B5185" w:rsidRPr="00E926F1" w14:paraId="11F87C9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86772ED" w14:textId="77777777" w:rsidR="005B5185" w:rsidRPr="00CD245F" w:rsidRDefault="005B5185" w:rsidP="00651AA1">
            <w:pPr>
              <w:pStyle w:val="Odstavecseseznamem"/>
              <w:numPr>
                <w:ilvl w:val="0"/>
                <w:numId w:val="40"/>
              </w:numPr>
              <w:spacing w:after="0"/>
              <w:ind w:left="634" w:hanging="274"/>
              <w:jc w:val="left"/>
              <w:rPr>
                <w:rFonts w:ascii="Calibri" w:hAnsi="Calibri" w:cs="Calibri"/>
                <w:color w:val="000000"/>
                <w:szCs w:val="22"/>
              </w:rPr>
            </w:pPr>
            <w:r w:rsidRPr="00CD245F">
              <w:rPr>
                <w:rFonts w:ascii="Calibri" w:hAnsi="Calibri" w:cs="Calibri"/>
                <w:color w:val="000000"/>
                <w:szCs w:val="22"/>
              </w:rPr>
              <w:t>rozhodně ne</w:t>
            </w:r>
          </w:p>
        </w:tc>
        <w:tc>
          <w:tcPr>
            <w:tcW w:w="2027" w:type="dxa"/>
            <w:tcBorders>
              <w:top w:val="nil"/>
              <w:left w:val="nil"/>
              <w:bottom w:val="single" w:sz="4" w:space="0" w:color="auto"/>
              <w:right w:val="single" w:sz="4" w:space="0" w:color="auto"/>
            </w:tcBorders>
            <w:shd w:val="clear" w:color="auto" w:fill="auto"/>
            <w:noWrap/>
            <w:vAlign w:val="bottom"/>
            <w:hideMark/>
          </w:tcPr>
          <w:p w14:paraId="63B0D56C"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3,6</w:t>
            </w:r>
          </w:p>
        </w:tc>
      </w:tr>
      <w:tr w:rsidR="005B5185" w:rsidRPr="00E926F1" w14:paraId="4330880E"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4D02CA2" w14:textId="77777777" w:rsidR="005B5185" w:rsidRPr="00CD245F" w:rsidRDefault="005B5185" w:rsidP="00651AA1">
            <w:pPr>
              <w:pStyle w:val="Odstavecseseznamem"/>
              <w:numPr>
                <w:ilvl w:val="0"/>
                <w:numId w:val="40"/>
              </w:numPr>
              <w:spacing w:after="0"/>
              <w:ind w:left="634" w:hanging="274"/>
              <w:jc w:val="left"/>
              <w:rPr>
                <w:rFonts w:ascii="Calibri" w:hAnsi="Calibri" w:cs="Calibri"/>
                <w:color w:val="000000"/>
                <w:szCs w:val="22"/>
              </w:rPr>
            </w:pPr>
            <w:r w:rsidRPr="00CD245F">
              <w:rPr>
                <w:rFonts w:ascii="Calibri" w:hAnsi="Calibri" w:cs="Calibri"/>
                <w:color w:val="000000"/>
                <w:szCs w:val="22"/>
              </w:rPr>
              <w:t>nedovedu posoudit</w:t>
            </w:r>
          </w:p>
        </w:tc>
        <w:tc>
          <w:tcPr>
            <w:tcW w:w="2027" w:type="dxa"/>
            <w:tcBorders>
              <w:top w:val="nil"/>
              <w:left w:val="nil"/>
              <w:bottom w:val="single" w:sz="4" w:space="0" w:color="auto"/>
              <w:right w:val="single" w:sz="4" w:space="0" w:color="auto"/>
            </w:tcBorders>
            <w:shd w:val="clear" w:color="auto" w:fill="auto"/>
            <w:noWrap/>
            <w:vAlign w:val="bottom"/>
            <w:hideMark/>
          </w:tcPr>
          <w:p w14:paraId="414D07C9"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19,5</w:t>
            </w:r>
          </w:p>
        </w:tc>
      </w:tr>
      <w:tr w:rsidR="005B5185" w:rsidRPr="00E926F1" w14:paraId="44293A41"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7E0595A"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8. Sledujete informace o dění v obci na webových stránkách?</w:t>
            </w:r>
          </w:p>
        </w:tc>
        <w:tc>
          <w:tcPr>
            <w:tcW w:w="2027" w:type="dxa"/>
            <w:tcBorders>
              <w:top w:val="nil"/>
              <w:left w:val="nil"/>
              <w:bottom w:val="single" w:sz="4" w:space="0" w:color="auto"/>
              <w:right w:val="single" w:sz="4" w:space="0" w:color="auto"/>
            </w:tcBorders>
            <w:shd w:val="clear" w:color="auto" w:fill="auto"/>
            <w:noWrap/>
            <w:vAlign w:val="bottom"/>
            <w:hideMark/>
          </w:tcPr>
          <w:p w14:paraId="34D0AA7D"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6488B18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CAC95F8"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04023A71"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1,4</w:t>
            </w:r>
          </w:p>
        </w:tc>
      </w:tr>
      <w:tr w:rsidR="005B5185" w:rsidRPr="00E926F1" w14:paraId="353AB23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B0F75E3" w14:textId="77777777" w:rsidR="005B5185" w:rsidRPr="00CD245F" w:rsidRDefault="005B5185" w:rsidP="00651AA1">
            <w:pPr>
              <w:pStyle w:val="Odstavecseseznamem"/>
              <w:numPr>
                <w:ilvl w:val="0"/>
                <w:numId w:val="41"/>
              </w:numPr>
              <w:spacing w:after="0"/>
              <w:ind w:left="634"/>
              <w:jc w:val="left"/>
              <w:rPr>
                <w:rFonts w:ascii="Calibri" w:hAnsi="Calibri" w:cs="Calibri"/>
                <w:color w:val="000000"/>
                <w:szCs w:val="22"/>
              </w:rPr>
            </w:pPr>
            <w:r w:rsidRPr="00CD245F">
              <w:rPr>
                <w:rFonts w:ascii="Calibri" w:hAnsi="Calibri" w:cs="Calibri"/>
                <w:color w:val="000000"/>
                <w:szCs w:val="22"/>
              </w:rPr>
              <w:t>pravidelně (min. 1 x za týden)</w:t>
            </w:r>
          </w:p>
        </w:tc>
        <w:tc>
          <w:tcPr>
            <w:tcW w:w="2027" w:type="dxa"/>
            <w:tcBorders>
              <w:top w:val="nil"/>
              <w:left w:val="nil"/>
              <w:bottom w:val="single" w:sz="4" w:space="0" w:color="auto"/>
              <w:right w:val="single" w:sz="4" w:space="0" w:color="auto"/>
            </w:tcBorders>
            <w:shd w:val="clear" w:color="auto" w:fill="auto"/>
            <w:noWrap/>
            <w:vAlign w:val="bottom"/>
            <w:hideMark/>
          </w:tcPr>
          <w:p w14:paraId="4B2A6A3E"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3,6</w:t>
            </w:r>
          </w:p>
        </w:tc>
      </w:tr>
      <w:tr w:rsidR="005B5185" w:rsidRPr="00E926F1" w14:paraId="360BA37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7D33B06" w14:textId="77777777" w:rsidR="005B5185" w:rsidRPr="00CD245F" w:rsidRDefault="005B5185" w:rsidP="00651AA1">
            <w:pPr>
              <w:pStyle w:val="Odstavecseseznamem"/>
              <w:numPr>
                <w:ilvl w:val="0"/>
                <w:numId w:val="41"/>
              </w:numPr>
              <w:spacing w:after="0"/>
              <w:ind w:left="634"/>
              <w:jc w:val="left"/>
              <w:rPr>
                <w:rFonts w:ascii="Calibri" w:hAnsi="Calibri" w:cs="Calibri"/>
                <w:color w:val="000000"/>
                <w:szCs w:val="22"/>
              </w:rPr>
            </w:pPr>
            <w:r w:rsidRPr="00CD245F">
              <w:rPr>
                <w:rFonts w:ascii="Calibri" w:hAnsi="Calibri" w:cs="Calibri"/>
                <w:color w:val="000000"/>
                <w:szCs w:val="22"/>
              </w:rPr>
              <w:t>občas (cca 1 x za měsíc)</w:t>
            </w:r>
          </w:p>
        </w:tc>
        <w:tc>
          <w:tcPr>
            <w:tcW w:w="2027" w:type="dxa"/>
            <w:tcBorders>
              <w:top w:val="nil"/>
              <w:left w:val="nil"/>
              <w:bottom w:val="single" w:sz="4" w:space="0" w:color="auto"/>
              <w:right w:val="single" w:sz="4" w:space="0" w:color="auto"/>
            </w:tcBorders>
            <w:shd w:val="clear" w:color="auto" w:fill="auto"/>
            <w:noWrap/>
            <w:vAlign w:val="bottom"/>
            <w:hideMark/>
          </w:tcPr>
          <w:p w14:paraId="6D8C2F9E"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47,7</w:t>
            </w:r>
          </w:p>
        </w:tc>
      </w:tr>
      <w:tr w:rsidR="005B5185" w:rsidRPr="00E926F1" w14:paraId="636543A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78A7812" w14:textId="77777777" w:rsidR="005B5185" w:rsidRPr="00CD245F" w:rsidRDefault="005B5185" w:rsidP="00651AA1">
            <w:pPr>
              <w:pStyle w:val="Odstavecseseznamem"/>
              <w:numPr>
                <w:ilvl w:val="0"/>
                <w:numId w:val="41"/>
              </w:numPr>
              <w:spacing w:after="0"/>
              <w:ind w:left="634"/>
              <w:jc w:val="left"/>
              <w:rPr>
                <w:rFonts w:ascii="Calibri" w:hAnsi="Calibri" w:cs="Calibri"/>
                <w:color w:val="000000"/>
                <w:szCs w:val="22"/>
              </w:rPr>
            </w:pPr>
            <w:r w:rsidRPr="00CD245F">
              <w:rPr>
                <w:rFonts w:ascii="Calibri" w:hAnsi="Calibri" w:cs="Calibri"/>
                <w:color w:val="000000"/>
                <w:szCs w:val="22"/>
              </w:rPr>
              <w:t>vůbec</w:t>
            </w:r>
          </w:p>
        </w:tc>
        <w:tc>
          <w:tcPr>
            <w:tcW w:w="2027" w:type="dxa"/>
            <w:tcBorders>
              <w:top w:val="nil"/>
              <w:left w:val="nil"/>
              <w:bottom w:val="single" w:sz="4" w:space="0" w:color="auto"/>
              <w:right w:val="single" w:sz="4" w:space="0" w:color="auto"/>
            </w:tcBorders>
            <w:shd w:val="clear" w:color="auto" w:fill="auto"/>
            <w:noWrap/>
            <w:vAlign w:val="bottom"/>
            <w:hideMark/>
          </w:tcPr>
          <w:p w14:paraId="162D5010"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26,4</w:t>
            </w:r>
          </w:p>
        </w:tc>
      </w:tr>
      <w:tr w:rsidR="005B5185" w:rsidRPr="00E926F1" w14:paraId="5855216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3EE1A008" w14:textId="77777777" w:rsidR="005B5185" w:rsidRPr="00CD245F" w:rsidRDefault="005B5185" w:rsidP="00651AA1">
            <w:pPr>
              <w:pStyle w:val="Odstavecseseznamem"/>
              <w:numPr>
                <w:ilvl w:val="0"/>
                <w:numId w:val="41"/>
              </w:numPr>
              <w:spacing w:after="0"/>
              <w:ind w:left="634"/>
              <w:jc w:val="left"/>
              <w:rPr>
                <w:rFonts w:ascii="Calibri" w:hAnsi="Calibri" w:cs="Calibri"/>
                <w:color w:val="000000"/>
                <w:szCs w:val="22"/>
              </w:rPr>
            </w:pPr>
            <w:r w:rsidRPr="00CD245F">
              <w:rPr>
                <w:rFonts w:ascii="Calibri" w:hAnsi="Calibri" w:cs="Calibri"/>
                <w:color w:val="000000"/>
                <w:szCs w:val="22"/>
              </w:rPr>
              <w:t>nemám internet</w:t>
            </w:r>
          </w:p>
        </w:tc>
        <w:tc>
          <w:tcPr>
            <w:tcW w:w="2027" w:type="dxa"/>
            <w:tcBorders>
              <w:top w:val="nil"/>
              <w:left w:val="nil"/>
              <w:bottom w:val="single" w:sz="4" w:space="0" w:color="auto"/>
              <w:right w:val="single" w:sz="4" w:space="0" w:color="auto"/>
            </w:tcBorders>
            <w:shd w:val="clear" w:color="auto" w:fill="auto"/>
            <w:noWrap/>
            <w:vAlign w:val="bottom"/>
            <w:hideMark/>
          </w:tcPr>
          <w:p w14:paraId="70C5337C"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20,9</w:t>
            </w:r>
          </w:p>
        </w:tc>
      </w:tr>
      <w:tr w:rsidR="005B5185" w:rsidRPr="00E926F1" w14:paraId="3A3A66D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4EFEBFF"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9. Jste ochoten / ochotna udělat něco pro rozvoj své obce?</w:t>
            </w:r>
          </w:p>
        </w:tc>
        <w:tc>
          <w:tcPr>
            <w:tcW w:w="2027" w:type="dxa"/>
            <w:tcBorders>
              <w:top w:val="nil"/>
              <w:left w:val="nil"/>
              <w:bottom w:val="single" w:sz="4" w:space="0" w:color="auto"/>
              <w:right w:val="single" w:sz="4" w:space="0" w:color="auto"/>
            </w:tcBorders>
            <w:shd w:val="clear" w:color="auto" w:fill="auto"/>
            <w:noWrap/>
            <w:vAlign w:val="bottom"/>
            <w:hideMark/>
          </w:tcPr>
          <w:p w14:paraId="133D8595"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4CEE953A"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D882B68"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1BF624C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2,7</w:t>
            </w:r>
          </w:p>
        </w:tc>
      </w:tr>
      <w:tr w:rsidR="005B5185" w:rsidRPr="00E926F1" w14:paraId="2CBD8D02"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7DFBA38" w14:textId="77777777" w:rsidR="005B5185" w:rsidRPr="00CD245F" w:rsidRDefault="005B5185" w:rsidP="00651AA1">
            <w:pPr>
              <w:pStyle w:val="Odstavecseseznamem"/>
              <w:numPr>
                <w:ilvl w:val="0"/>
                <w:numId w:val="42"/>
              </w:numPr>
              <w:spacing w:after="0"/>
              <w:ind w:left="634"/>
              <w:jc w:val="left"/>
              <w:rPr>
                <w:rFonts w:ascii="Calibri" w:hAnsi="Calibri" w:cs="Calibri"/>
                <w:color w:val="000000"/>
                <w:szCs w:val="22"/>
              </w:rPr>
            </w:pPr>
            <w:r w:rsidRPr="00CD245F">
              <w:rPr>
                <w:rFonts w:ascii="Calibri" w:hAnsi="Calibri" w:cs="Calibri"/>
                <w:color w:val="000000"/>
                <w:szCs w:val="22"/>
              </w:rPr>
              <w:t>rozhodně ano</w:t>
            </w:r>
          </w:p>
        </w:tc>
        <w:tc>
          <w:tcPr>
            <w:tcW w:w="2027" w:type="dxa"/>
            <w:tcBorders>
              <w:top w:val="nil"/>
              <w:left w:val="nil"/>
              <w:bottom w:val="single" w:sz="4" w:space="0" w:color="auto"/>
              <w:right w:val="single" w:sz="4" w:space="0" w:color="auto"/>
            </w:tcBorders>
            <w:shd w:val="clear" w:color="auto" w:fill="auto"/>
            <w:noWrap/>
            <w:vAlign w:val="bottom"/>
            <w:hideMark/>
          </w:tcPr>
          <w:p w14:paraId="5CF7E29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10,5</w:t>
            </w:r>
          </w:p>
        </w:tc>
      </w:tr>
      <w:tr w:rsidR="005B5185" w:rsidRPr="00E926F1" w14:paraId="22A3731F"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ED755BF" w14:textId="77777777" w:rsidR="005B5185" w:rsidRPr="00CD245F" w:rsidRDefault="005B5185" w:rsidP="00651AA1">
            <w:pPr>
              <w:pStyle w:val="Odstavecseseznamem"/>
              <w:numPr>
                <w:ilvl w:val="0"/>
                <w:numId w:val="42"/>
              </w:numPr>
              <w:spacing w:after="0"/>
              <w:ind w:left="634"/>
              <w:jc w:val="left"/>
              <w:rPr>
                <w:rFonts w:ascii="Calibri" w:hAnsi="Calibri" w:cs="Calibri"/>
                <w:color w:val="000000"/>
                <w:szCs w:val="22"/>
              </w:rPr>
            </w:pPr>
            <w:r w:rsidRPr="00CD245F">
              <w:rPr>
                <w:rFonts w:ascii="Calibri" w:hAnsi="Calibri" w:cs="Calibri"/>
                <w:color w:val="000000"/>
                <w:szCs w:val="22"/>
              </w:rPr>
              <w:t>spíše ano</w:t>
            </w:r>
          </w:p>
        </w:tc>
        <w:tc>
          <w:tcPr>
            <w:tcW w:w="2027" w:type="dxa"/>
            <w:tcBorders>
              <w:top w:val="nil"/>
              <w:left w:val="nil"/>
              <w:bottom w:val="single" w:sz="4" w:space="0" w:color="auto"/>
              <w:right w:val="single" w:sz="4" w:space="0" w:color="auto"/>
            </w:tcBorders>
            <w:shd w:val="clear" w:color="auto" w:fill="auto"/>
            <w:noWrap/>
            <w:vAlign w:val="bottom"/>
            <w:hideMark/>
          </w:tcPr>
          <w:p w14:paraId="2601804B"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37,7</w:t>
            </w:r>
          </w:p>
        </w:tc>
      </w:tr>
      <w:tr w:rsidR="005B5185" w:rsidRPr="00E926F1" w14:paraId="3173FDC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38436BD" w14:textId="77777777" w:rsidR="005B5185" w:rsidRPr="00CD245F" w:rsidRDefault="005B5185" w:rsidP="00651AA1">
            <w:pPr>
              <w:pStyle w:val="Odstavecseseznamem"/>
              <w:numPr>
                <w:ilvl w:val="0"/>
                <w:numId w:val="42"/>
              </w:numPr>
              <w:spacing w:after="0"/>
              <w:ind w:left="634"/>
              <w:jc w:val="left"/>
              <w:rPr>
                <w:rFonts w:ascii="Calibri" w:hAnsi="Calibri" w:cs="Calibri"/>
                <w:color w:val="000000"/>
                <w:szCs w:val="22"/>
              </w:rPr>
            </w:pPr>
            <w:r w:rsidRPr="00CD245F">
              <w:rPr>
                <w:rFonts w:ascii="Calibri" w:hAnsi="Calibri" w:cs="Calibri"/>
                <w:color w:val="000000"/>
                <w:szCs w:val="22"/>
              </w:rPr>
              <w:t>spíše ne</w:t>
            </w:r>
          </w:p>
        </w:tc>
        <w:tc>
          <w:tcPr>
            <w:tcW w:w="2027" w:type="dxa"/>
            <w:tcBorders>
              <w:top w:val="nil"/>
              <w:left w:val="nil"/>
              <w:bottom w:val="single" w:sz="4" w:space="0" w:color="auto"/>
              <w:right w:val="single" w:sz="4" w:space="0" w:color="auto"/>
            </w:tcBorders>
            <w:shd w:val="clear" w:color="auto" w:fill="auto"/>
            <w:noWrap/>
            <w:vAlign w:val="bottom"/>
            <w:hideMark/>
          </w:tcPr>
          <w:p w14:paraId="3234DFA1"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9,5</w:t>
            </w:r>
          </w:p>
        </w:tc>
      </w:tr>
      <w:tr w:rsidR="005B5185" w:rsidRPr="00E926F1" w14:paraId="3B60AF75"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9DB9069" w14:textId="77777777" w:rsidR="005B5185" w:rsidRPr="00CD245F" w:rsidRDefault="005B5185" w:rsidP="00651AA1">
            <w:pPr>
              <w:pStyle w:val="Odstavecseseznamem"/>
              <w:numPr>
                <w:ilvl w:val="0"/>
                <w:numId w:val="42"/>
              </w:numPr>
              <w:spacing w:after="0"/>
              <w:ind w:left="634"/>
              <w:jc w:val="left"/>
              <w:rPr>
                <w:rFonts w:ascii="Calibri" w:hAnsi="Calibri" w:cs="Calibri"/>
                <w:color w:val="000000"/>
                <w:szCs w:val="22"/>
              </w:rPr>
            </w:pPr>
            <w:r w:rsidRPr="00CD245F">
              <w:rPr>
                <w:rFonts w:ascii="Calibri" w:hAnsi="Calibri" w:cs="Calibri"/>
                <w:color w:val="000000"/>
                <w:szCs w:val="22"/>
              </w:rPr>
              <w:t>rozhodně ne</w:t>
            </w:r>
          </w:p>
        </w:tc>
        <w:tc>
          <w:tcPr>
            <w:tcW w:w="2027" w:type="dxa"/>
            <w:tcBorders>
              <w:top w:val="nil"/>
              <w:left w:val="nil"/>
              <w:bottom w:val="single" w:sz="4" w:space="0" w:color="auto"/>
              <w:right w:val="single" w:sz="4" w:space="0" w:color="auto"/>
            </w:tcBorders>
            <w:shd w:val="clear" w:color="auto" w:fill="auto"/>
            <w:noWrap/>
            <w:vAlign w:val="bottom"/>
            <w:hideMark/>
          </w:tcPr>
          <w:p w14:paraId="073FF32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3,2</w:t>
            </w:r>
          </w:p>
        </w:tc>
      </w:tr>
      <w:tr w:rsidR="005B5185" w:rsidRPr="00E926F1" w14:paraId="2D1B8660"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737F87E" w14:textId="77777777" w:rsidR="005B5185" w:rsidRPr="00CD245F" w:rsidRDefault="005B5185" w:rsidP="00651AA1">
            <w:pPr>
              <w:pStyle w:val="Odstavecseseznamem"/>
              <w:numPr>
                <w:ilvl w:val="0"/>
                <w:numId w:val="42"/>
              </w:numPr>
              <w:spacing w:after="0"/>
              <w:ind w:left="634"/>
              <w:jc w:val="left"/>
              <w:rPr>
                <w:rFonts w:ascii="Calibri" w:hAnsi="Calibri" w:cs="Calibri"/>
                <w:color w:val="000000"/>
                <w:szCs w:val="22"/>
              </w:rPr>
            </w:pPr>
            <w:r w:rsidRPr="00CD245F">
              <w:rPr>
                <w:rFonts w:ascii="Calibri" w:hAnsi="Calibri" w:cs="Calibri"/>
                <w:color w:val="000000"/>
                <w:szCs w:val="22"/>
              </w:rPr>
              <w:t>nedovedu posoudit</w:t>
            </w:r>
          </w:p>
        </w:tc>
        <w:tc>
          <w:tcPr>
            <w:tcW w:w="2027" w:type="dxa"/>
            <w:tcBorders>
              <w:top w:val="nil"/>
              <w:left w:val="nil"/>
              <w:bottom w:val="single" w:sz="4" w:space="0" w:color="auto"/>
              <w:right w:val="single" w:sz="4" w:space="0" w:color="auto"/>
            </w:tcBorders>
            <w:shd w:val="clear" w:color="auto" w:fill="auto"/>
            <w:noWrap/>
            <w:vAlign w:val="bottom"/>
            <w:hideMark/>
          </w:tcPr>
          <w:p w14:paraId="0944BD36"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36,4</w:t>
            </w:r>
          </w:p>
        </w:tc>
      </w:tr>
      <w:tr w:rsidR="005B5185" w:rsidRPr="00E926F1" w14:paraId="1EEDB18C" w14:textId="77777777" w:rsidTr="005B5185">
        <w:trPr>
          <w:trHeight w:val="576"/>
        </w:trPr>
        <w:tc>
          <w:tcPr>
            <w:tcW w:w="7369" w:type="dxa"/>
            <w:tcBorders>
              <w:top w:val="nil"/>
              <w:left w:val="single" w:sz="4" w:space="0" w:color="auto"/>
              <w:bottom w:val="single" w:sz="4" w:space="0" w:color="auto"/>
              <w:right w:val="single" w:sz="4" w:space="0" w:color="auto"/>
            </w:tcBorders>
            <w:shd w:val="clear" w:color="auto" w:fill="auto"/>
            <w:vAlign w:val="bottom"/>
            <w:hideMark/>
          </w:tcPr>
          <w:p w14:paraId="13FEEED7"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10. Jak by se měla obec dále rozvíjet (k 31. 12. 2015 měla 700 obyvatel)?</w:t>
            </w:r>
          </w:p>
        </w:tc>
        <w:tc>
          <w:tcPr>
            <w:tcW w:w="2027" w:type="dxa"/>
            <w:tcBorders>
              <w:top w:val="nil"/>
              <w:left w:val="nil"/>
              <w:bottom w:val="single" w:sz="4" w:space="0" w:color="auto"/>
              <w:right w:val="single" w:sz="4" w:space="0" w:color="auto"/>
            </w:tcBorders>
            <w:shd w:val="clear" w:color="auto" w:fill="auto"/>
            <w:noWrap/>
            <w:vAlign w:val="bottom"/>
            <w:hideMark/>
          </w:tcPr>
          <w:p w14:paraId="361D590A"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2214044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1FC10454" w14:textId="77777777" w:rsidR="005B5185" w:rsidRPr="00E926F1" w:rsidRDefault="005B5185" w:rsidP="005B5185">
            <w:pPr>
              <w:spacing w:after="0"/>
              <w:ind w:left="634"/>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4ACFD46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2,3</w:t>
            </w:r>
          </w:p>
        </w:tc>
      </w:tr>
      <w:tr w:rsidR="005B5185" w:rsidRPr="00E926F1" w14:paraId="15FB2879"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4F4EC9C" w14:textId="77777777" w:rsidR="005B5185" w:rsidRPr="00CD245F" w:rsidRDefault="005B5185" w:rsidP="00651AA1">
            <w:pPr>
              <w:pStyle w:val="Odstavecseseznamem"/>
              <w:numPr>
                <w:ilvl w:val="0"/>
                <w:numId w:val="43"/>
              </w:numPr>
              <w:spacing w:after="0"/>
              <w:ind w:left="634"/>
              <w:jc w:val="left"/>
              <w:rPr>
                <w:rFonts w:ascii="Calibri" w:hAnsi="Calibri" w:cs="Calibri"/>
                <w:color w:val="000000"/>
                <w:szCs w:val="22"/>
              </w:rPr>
            </w:pPr>
            <w:r w:rsidRPr="00CD245F">
              <w:rPr>
                <w:rFonts w:ascii="Calibri" w:hAnsi="Calibri" w:cs="Calibri"/>
                <w:color w:val="000000"/>
                <w:szCs w:val="22"/>
              </w:rPr>
              <w:t>měla by zůstat přibližně stejně velká</w:t>
            </w:r>
          </w:p>
        </w:tc>
        <w:tc>
          <w:tcPr>
            <w:tcW w:w="2027" w:type="dxa"/>
            <w:tcBorders>
              <w:top w:val="nil"/>
              <w:left w:val="nil"/>
              <w:bottom w:val="single" w:sz="4" w:space="0" w:color="auto"/>
              <w:right w:val="single" w:sz="4" w:space="0" w:color="auto"/>
            </w:tcBorders>
            <w:shd w:val="clear" w:color="auto" w:fill="auto"/>
            <w:noWrap/>
            <w:vAlign w:val="bottom"/>
            <w:hideMark/>
          </w:tcPr>
          <w:p w14:paraId="73260E2F"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39,5</w:t>
            </w:r>
          </w:p>
        </w:tc>
      </w:tr>
      <w:tr w:rsidR="005B5185" w:rsidRPr="00E926F1" w14:paraId="627DD757"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5F4C661F" w14:textId="77777777" w:rsidR="005B5185" w:rsidRPr="00CD245F" w:rsidRDefault="005B5185" w:rsidP="00651AA1">
            <w:pPr>
              <w:pStyle w:val="Odstavecseseznamem"/>
              <w:numPr>
                <w:ilvl w:val="0"/>
                <w:numId w:val="43"/>
              </w:numPr>
              <w:spacing w:after="0"/>
              <w:ind w:left="634"/>
              <w:jc w:val="left"/>
              <w:rPr>
                <w:rFonts w:ascii="Calibri" w:hAnsi="Calibri" w:cs="Calibri"/>
                <w:color w:val="000000"/>
                <w:szCs w:val="22"/>
              </w:rPr>
            </w:pPr>
            <w:r w:rsidRPr="00CD245F">
              <w:rPr>
                <w:rFonts w:ascii="Calibri" w:hAnsi="Calibri" w:cs="Calibri"/>
                <w:color w:val="000000"/>
                <w:szCs w:val="22"/>
              </w:rPr>
              <w:t xml:space="preserve">měla by se postupně rozrůstat </w:t>
            </w:r>
          </w:p>
        </w:tc>
        <w:tc>
          <w:tcPr>
            <w:tcW w:w="2027" w:type="dxa"/>
            <w:tcBorders>
              <w:top w:val="nil"/>
              <w:left w:val="nil"/>
              <w:bottom w:val="single" w:sz="4" w:space="0" w:color="auto"/>
              <w:right w:val="single" w:sz="4" w:space="0" w:color="auto"/>
            </w:tcBorders>
            <w:shd w:val="clear" w:color="auto" w:fill="auto"/>
            <w:noWrap/>
            <w:vAlign w:val="bottom"/>
            <w:hideMark/>
          </w:tcPr>
          <w:p w14:paraId="10F6ADFF"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20,9</w:t>
            </w:r>
          </w:p>
        </w:tc>
      </w:tr>
      <w:tr w:rsidR="005B5185" w:rsidRPr="00E926F1" w14:paraId="2A7449EA" w14:textId="77777777" w:rsidTr="005B5185">
        <w:trPr>
          <w:trHeight w:val="576"/>
        </w:trPr>
        <w:tc>
          <w:tcPr>
            <w:tcW w:w="7369" w:type="dxa"/>
            <w:tcBorders>
              <w:top w:val="nil"/>
              <w:left w:val="single" w:sz="4" w:space="0" w:color="auto"/>
              <w:bottom w:val="single" w:sz="4" w:space="0" w:color="auto"/>
              <w:right w:val="single" w:sz="4" w:space="0" w:color="auto"/>
            </w:tcBorders>
            <w:shd w:val="clear" w:color="auto" w:fill="auto"/>
            <w:vAlign w:val="bottom"/>
            <w:hideMark/>
          </w:tcPr>
          <w:p w14:paraId="10BB1E4B" w14:textId="77777777" w:rsidR="005B5185" w:rsidRPr="00CD245F" w:rsidRDefault="005B5185" w:rsidP="00651AA1">
            <w:pPr>
              <w:pStyle w:val="Odstavecseseznamem"/>
              <w:numPr>
                <w:ilvl w:val="0"/>
                <w:numId w:val="43"/>
              </w:numPr>
              <w:spacing w:after="0"/>
              <w:ind w:left="634"/>
              <w:jc w:val="left"/>
              <w:rPr>
                <w:rFonts w:ascii="Calibri" w:hAnsi="Calibri" w:cs="Calibri"/>
                <w:color w:val="000000"/>
                <w:szCs w:val="22"/>
              </w:rPr>
            </w:pPr>
            <w:r w:rsidRPr="00CD245F">
              <w:rPr>
                <w:rFonts w:ascii="Calibri" w:hAnsi="Calibri" w:cs="Calibri"/>
                <w:color w:val="000000"/>
                <w:szCs w:val="22"/>
              </w:rPr>
              <w:t>měla by být využita celá kapacita ploch pro výstavbu domů (výsledkem by bylo cca 720 obyvatel v obci)</w:t>
            </w:r>
          </w:p>
        </w:tc>
        <w:tc>
          <w:tcPr>
            <w:tcW w:w="2027" w:type="dxa"/>
            <w:tcBorders>
              <w:top w:val="nil"/>
              <w:left w:val="nil"/>
              <w:bottom w:val="single" w:sz="4" w:space="0" w:color="auto"/>
              <w:right w:val="single" w:sz="4" w:space="0" w:color="auto"/>
            </w:tcBorders>
            <w:shd w:val="clear" w:color="auto" w:fill="auto"/>
            <w:noWrap/>
            <w:vAlign w:val="bottom"/>
            <w:hideMark/>
          </w:tcPr>
          <w:p w14:paraId="7585D61F"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37,3</w:t>
            </w:r>
          </w:p>
        </w:tc>
      </w:tr>
      <w:tr w:rsidR="005B5185" w:rsidRPr="00E926F1" w14:paraId="1F232391"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A446A27" w14:textId="77777777" w:rsidR="005B5185" w:rsidRPr="00CD245F" w:rsidRDefault="005B5185" w:rsidP="00651AA1">
            <w:pPr>
              <w:pStyle w:val="Odstavecseseznamem"/>
              <w:numPr>
                <w:ilvl w:val="0"/>
                <w:numId w:val="43"/>
              </w:numPr>
              <w:spacing w:after="0"/>
              <w:ind w:left="634"/>
              <w:jc w:val="left"/>
              <w:rPr>
                <w:rFonts w:ascii="Calibri" w:hAnsi="Calibri" w:cs="Calibri"/>
                <w:color w:val="000000"/>
                <w:szCs w:val="22"/>
              </w:rPr>
            </w:pPr>
            <w:r w:rsidRPr="00CD245F">
              <w:rPr>
                <w:rFonts w:ascii="Calibri" w:hAnsi="Calibri" w:cs="Calibri"/>
                <w:color w:val="000000"/>
                <w:szCs w:val="22"/>
              </w:rPr>
              <w:t xml:space="preserve">nedovedu posoudit               </w:t>
            </w:r>
          </w:p>
        </w:tc>
        <w:tc>
          <w:tcPr>
            <w:tcW w:w="2027" w:type="dxa"/>
            <w:tcBorders>
              <w:top w:val="nil"/>
              <w:left w:val="nil"/>
              <w:bottom w:val="single" w:sz="4" w:space="0" w:color="auto"/>
              <w:right w:val="single" w:sz="4" w:space="0" w:color="auto"/>
            </w:tcBorders>
            <w:shd w:val="clear" w:color="auto" w:fill="auto"/>
            <w:noWrap/>
            <w:vAlign w:val="bottom"/>
            <w:hideMark/>
          </w:tcPr>
          <w:p w14:paraId="3DA9335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0,0</w:t>
            </w:r>
          </w:p>
        </w:tc>
      </w:tr>
      <w:tr w:rsidR="005B5185" w:rsidRPr="00E926F1" w14:paraId="00FD0004"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2218236E" w14:textId="77777777" w:rsidR="005B5185" w:rsidRPr="00E926F1" w:rsidRDefault="005B5185" w:rsidP="005B5185">
            <w:pPr>
              <w:spacing w:after="0"/>
              <w:jc w:val="left"/>
              <w:rPr>
                <w:rFonts w:ascii="Calibri" w:hAnsi="Calibri" w:cs="Calibri"/>
                <w:b/>
                <w:bCs/>
                <w:color w:val="000000"/>
                <w:szCs w:val="22"/>
              </w:rPr>
            </w:pPr>
            <w:r w:rsidRPr="00E926F1">
              <w:rPr>
                <w:rFonts w:ascii="Calibri" w:hAnsi="Calibri" w:cs="Calibri"/>
                <w:b/>
                <w:bCs/>
                <w:color w:val="000000"/>
                <w:szCs w:val="22"/>
              </w:rPr>
              <w:t xml:space="preserve">11. Představte si, že můžete rozhodnout o využití obecních finančních prostředků. Na co byste je přednostně využil/a? </w:t>
            </w:r>
          </w:p>
        </w:tc>
        <w:tc>
          <w:tcPr>
            <w:tcW w:w="2027" w:type="dxa"/>
            <w:tcBorders>
              <w:top w:val="nil"/>
              <w:left w:val="nil"/>
              <w:bottom w:val="single" w:sz="4" w:space="0" w:color="auto"/>
              <w:right w:val="single" w:sz="4" w:space="0" w:color="auto"/>
            </w:tcBorders>
            <w:shd w:val="clear" w:color="auto" w:fill="auto"/>
            <w:noWrap/>
            <w:vAlign w:val="bottom"/>
            <w:hideMark/>
          </w:tcPr>
          <w:p w14:paraId="1313FDD1" w14:textId="77777777" w:rsidR="005B5185" w:rsidRPr="00E926F1" w:rsidRDefault="005B5185" w:rsidP="005B5185">
            <w:pPr>
              <w:spacing w:after="0"/>
              <w:jc w:val="right"/>
              <w:rPr>
                <w:rFonts w:ascii="Calibri" w:hAnsi="Calibri" w:cs="Calibri"/>
                <w:b/>
                <w:bCs/>
                <w:color w:val="000000"/>
                <w:szCs w:val="22"/>
              </w:rPr>
            </w:pPr>
            <w:r w:rsidRPr="00E926F1">
              <w:rPr>
                <w:rFonts w:ascii="Calibri" w:hAnsi="Calibri" w:cs="Calibri"/>
                <w:b/>
                <w:bCs/>
                <w:color w:val="000000"/>
                <w:szCs w:val="22"/>
              </w:rPr>
              <w:t>% odpovědí</w:t>
            </w:r>
          </w:p>
        </w:tc>
      </w:tr>
      <w:tr w:rsidR="005B5185" w:rsidRPr="00E926F1" w14:paraId="4F5106C2"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4F638B4" w14:textId="77777777" w:rsidR="005B5185" w:rsidRPr="00E926F1" w:rsidRDefault="005B5185" w:rsidP="005B5185">
            <w:pPr>
              <w:spacing w:after="0"/>
              <w:ind w:left="634" w:hanging="142"/>
              <w:jc w:val="left"/>
              <w:rPr>
                <w:rFonts w:ascii="Calibri" w:hAnsi="Calibri" w:cs="Calibri"/>
                <w:color w:val="000000"/>
                <w:szCs w:val="22"/>
              </w:rPr>
            </w:pPr>
            <w:r w:rsidRPr="00E926F1">
              <w:rPr>
                <w:rFonts w:ascii="Calibri" w:hAnsi="Calibri" w:cs="Calibri"/>
                <w:color w:val="000000"/>
                <w:szCs w:val="22"/>
              </w:rPr>
              <w:t>bez odpovědi</w:t>
            </w:r>
          </w:p>
        </w:tc>
        <w:tc>
          <w:tcPr>
            <w:tcW w:w="2027" w:type="dxa"/>
            <w:tcBorders>
              <w:top w:val="nil"/>
              <w:left w:val="nil"/>
              <w:bottom w:val="single" w:sz="4" w:space="0" w:color="auto"/>
              <w:right w:val="single" w:sz="4" w:space="0" w:color="auto"/>
            </w:tcBorders>
            <w:shd w:val="clear" w:color="auto" w:fill="auto"/>
            <w:noWrap/>
            <w:vAlign w:val="bottom"/>
            <w:hideMark/>
          </w:tcPr>
          <w:p w14:paraId="74E9FB0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0,0</w:t>
            </w:r>
          </w:p>
        </w:tc>
      </w:tr>
      <w:tr w:rsidR="005B5185" w:rsidRPr="00E926F1" w14:paraId="149321B3"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27D23C1"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zlepšení podmínek pro podnikání</w:t>
            </w:r>
          </w:p>
        </w:tc>
        <w:tc>
          <w:tcPr>
            <w:tcW w:w="2027" w:type="dxa"/>
            <w:tcBorders>
              <w:top w:val="nil"/>
              <w:left w:val="nil"/>
              <w:bottom w:val="single" w:sz="4" w:space="0" w:color="auto"/>
              <w:right w:val="single" w:sz="4" w:space="0" w:color="auto"/>
            </w:tcBorders>
            <w:shd w:val="clear" w:color="auto" w:fill="auto"/>
            <w:noWrap/>
            <w:vAlign w:val="bottom"/>
            <w:hideMark/>
          </w:tcPr>
          <w:p w14:paraId="45D196CD"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0,8</w:t>
            </w:r>
          </w:p>
        </w:tc>
      </w:tr>
      <w:tr w:rsidR="005B5185" w:rsidRPr="00E926F1" w14:paraId="50E3BC47" w14:textId="77777777" w:rsidTr="005B5185">
        <w:trPr>
          <w:trHeight w:val="576"/>
        </w:trPr>
        <w:tc>
          <w:tcPr>
            <w:tcW w:w="7369" w:type="dxa"/>
            <w:tcBorders>
              <w:top w:val="nil"/>
              <w:left w:val="single" w:sz="4" w:space="0" w:color="auto"/>
              <w:bottom w:val="single" w:sz="4" w:space="0" w:color="auto"/>
              <w:right w:val="single" w:sz="4" w:space="0" w:color="auto"/>
            </w:tcBorders>
            <w:shd w:val="clear" w:color="auto" w:fill="auto"/>
            <w:vAlign w:val="bottom"/>
            <w:hideMark/>
          </w:tcPr>
          <w:p w14:paraId="6B8080BA"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 xml:space="preserve">podpora bytové výstavby (dobudování technické infrastruktury a </w:t>
            </w:r>
            <w:r>
              <w:rPr>
                <w:rFonts w:ascii="Calibri" w:hAnsi="Calibri" w:cs="Calibri"/>
                <w:color w:val="000000"/>
                <w:szCs w:val="22"/>
              </w:rPr>
              <w:t>místních</w:t>
            </w:r>
            <w:r w:rsidRPr="00CD245F">
              <w:rPr>
                <w:rFonts w:ascii="Calibri" w:hAnsi="Calibri" w:cs="Calibri"/>
                <w:color w:val="000000"/>
                <w:szCs w:val="22"/>
              </w:rPr>
              <w:t xml:space="preserve"> komunikací)</w:t>
            </w:r>
          </w:p>
        </w:tc>
        <w:tc>
          <w:tcPr>
            <w:tcW w:w="2027" w:type="dxa"/>
            <w:tcBorders>
              <w:top w:val="nil"/>
              <w:left w:val="nil"/>
              <w:bottom w:val="single" w:sz="4" w:space="0" w:color="auto"/>
              <w:right w:val="single" w:sz="4" w:space="0" w:color="auto"/>
            </w:tcBorders>
            <w:shd w:val="clear" w:color="auto" w:fill="auto"/>
            <w:noWrap/>
            <w:vAlign w:val="bottom"/>
            <w:hideMark/>
          </w:tcPr>
          <w:p w14:paraId="3BD76252"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12,2</w:t>
            </w:r>
          </w:p>
        </w:tc>
      </w:tr>
      <w:tr w:rsidR="005B5185" w:rsidRPr="00E926F1" w14:paraId="731B1418"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4BBADD7D"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častější spoje veřejné dopravy</w:t>
            </w:r>
          </w:p>
        </w:tc>
        <w:tc>
          <w:tcPr>
            <w:tcW w:w="2027" w:type="dxa"/>
            <w:tcBorders>
              <w:top w:val="nil"/>
              <w:left w:val="nil"/>
              <w:bottom w:val="single" w:sz="4" w:space="0" w:color="auto"/>
              <w:right w:val="single" w:sz="4" w:space="0" w:color="auto"/>
            </w:tcBorders>
            <w:shd w:val="clear" w:color="auto" w:fill="auto"/>
            <w:noWrap/>
            <w:vAlign w:val="bottom"/>
            <w:hideMark/>
          </w:tcPr>
          <w:p w14:paraId="5ACFDB40"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7,4</w:t>
            </w:r>
          </w:p>
        </w:tc>
      </w:tr>
      <w:tr w:rsidR="005B5185" w:rsidRPr="00E926F1" w14:paraId="4555BA22"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0DEC17F"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zřízení dalších provozoven obchodu a služeb v obci</w:t>
            </w:r>
          </w:p>
        </w:tc>
        <w:tc>
          <w:tcPr>
            <w:tcW w:w="2027" w:type="dxa"/>
            <w:tcBorders>
              <w:top w:val="nil"/>
              <w:left w:val="nil"/>
              <w:bottom w:val="single" w:sz="4" w:space="0" w:color="auto"/>
              <w:right w:val="single" w:sz="4" w:space="0" w:color="auto"/>
            </w:tcBorders>
            <w:shd w:val="clear" w:color="auto" w:fill="auto"/>
            <w:noWrap/>
            <w:vAlign w:val="bottom"/>
            <w:hideMark/>
          </w:tcPr>
          <w:p w14:paraId="2CB20AD1"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10,6</w:t>
            </w:r>
          </w:p>
        </w:tc>
      </w:tr>
      <w:tr w:rsidR="005B5185" w:rsidRPr="00E926F1" w14:paraId="220D4B4E"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4D28BC3"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rekonstrukce místních komunikací</w:t>
            </w:r>
          </w:p>
        </w:tc>
        <w:tc>
          <w:tcPr>
            <w:tcW w:w="2027" w:type="dxa"/>
            <w:tcBorders>
              <w:top w:val="nil"/>
              <w:left w:val="nil"/>
              <w:bottom w:val="single" w:sz="4" w:space="0" w:color="auto"/>
              <w:right w:val="single" w:sz="4" w:space="0" w:color="auto"/>
            </w:tcBorders>
            <w:shd w:val="clear" w:color="auto" w:fill="auto"/>
            <w:noWrap/>
            <w:vAlign w:val="bottom"/>
            <w:hideMark/>
          </w:tcPr>
          <w:p w14:paraId="1C48706A"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36,3</w:t>
            </w:r>
          </w:p>
        </w:tc>
      </w:tr>
      <w:tr w:rsidR="005B5185" w:rsidRPr="00E926F1" w14:paraId="47FAB7EB"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30EBD09"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podpora kulturních, společenských a sportovních aktivit</w:t>
            </w:r>
          </w:p>
        </w:tc>
        <w:tc>
          <w:tcPr>
            <w:tcW w:w="2027" w:type="dxa"/>
            <w:tcBorders>
              <w:top w:val="nil"/>
              <w:left w:val="nil"/>
              <w:bottom w:val="single" w:sz="4" w:space="0" w:color="auto"/>
              <w:right w:val="single" w:sz="4" w:space="0" w:color="auto"/>
            </w:tcBorders>
            <w:shd w:val="clear" w:color="auto" w:fill="auto"/>
            <w:noWrap/>
            <w:vAlign w:val="bottom"/>
            <w:hideMark/>
          </w:tcPr>
          <w:p w14:paraId="1776E9F9"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13,0</w:t>
            </w:r>
          </w:p>
        </w:tc>
      </w:tr>
      <w:tr w:rsidR="005B5185" w:rsidRPr="00E926F1" w14:paraId="16A8E8E6"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786E90A1"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péče o veřejnou zeleň a prostředí v obci</w:t>
            </w:r>
          </w:p>
        </w:tc>
        <w:tc>
          <w:tcPr>
            <w:tcW w:w="2027" w:type="dxa"/>
            <w:tcBorders>
              <w:top w:val="nil"/>
              <w:left w:val="nil"/>
              <w:bottom w:val="single" w:sz="4" w:space="0" w:color="auto"/>
              <w:right w:val="single" w:sz="4" w:space="0" w:color="auto"/>
            </w:tcBorders>
            <w:shd w:val="clear" w:color="auto" w:fill="auto"/>
            <w:noWrap/>
            <w:vAlign w:val="bottom"/>
            <w:hideMark/>
          </w:tcPr>
          <w:p w14:paraId="44AF5DA9"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16,4</w:t>
            </w:r>
          </w:p>
        </w:tc>
      </w:tr>
      <w:tr w:rsidR="005B5185" w:rsidRPr="00E926F1" w14:paraId="403D26AE"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68FB847D"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opravy památek v obci</w:t>
            </w:r>
          </w:p>
        </w:tc>
        <w:tc>
          <w:tcPr>
            <w:tcW w:w="2027" w:type="dxa"/>
            <w:tcBorders>
              <w:top w:val="nil"/>
              <w:left w:val="nil"/>
              <w:bottom w:val="single" w:sz="4" w:space="0" w:color="auto"/>
              <w:right w:val="single" w:sz="4" w:space="0" w:color="auto"/>
            </w:tcBorders>
            <w:shd w:val="clear" w:color="auto" w:fill="auto"/>
            <w:noWrap/>
            <w:vAlign w:val="bottom"/>
            <w:hideMark/>
          </w:tcPr>
          <w:p w14:paraId="14168D73"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2,2</w:t>
            </w:r>
          </w:p>
        </w:tc>
      </w:tr>
      <w:tr w:rsidR="005B5185" w:rsidRPr="00E926F1" w14:paraId="5322389C" w14:textId="77777777" w:rsidTr="005B5185">
        <w:trPr>
          <w:trHeight w:val="288"/>
        </w:trPr>
        <w:tc>
          <w:tcPr>
            <w:tcW w:w="7369" w:type="dxa"/>
            <w:tcBorders>
              <w:top w:val="nil"/>
              <w:left w:val="single" w:sz="4" w:space="0" w:color="auto"/>
              <w:bottom w:val="single" w:sz="4" w:space="0" w:color="auto"/>
              <w:right w:val="single" w:sz="4" w:space="0" w:color="auto"/>
            </w:tcBorders>
            <w:shd w:val="clear" w:color="auto" w:fill="auto"/>
            <w:noWrap/>
            <w:vAlign w:val="bottom"/>
            <w:hideMark/>
          </w:tcPr>
          <w:p w14:paraId="0501BA01" w14:textId="77777777" w:rsidR="005B5185" w:rsidRPr="00CD245F" w:rsidRDefault="005B5185" w:rsidP="00651AA1">
            <w:pPr>
              <w:pStyle w:val="Odstavecseseznamem"/>
              <w:numPr>
                <w:ilvl w:val="0"/>
                <w:numId w:val="44"/>
              </w:numPr>
              <w:spacing w:after="0"/>
              <w:ind w:left="634" w:hanging="142"/>
              <w:jc w:val="left"/>
              <w:rPr>
                <w:rFonts w:ascii="Calibri" w:hAnsi="Calibri" w:cs="Calibri"/>
                <w:color w:val="000000"/>
                <w:szCs w:val="22"/>
              </w:rPr>
            </w:pPr>
            <w:r w:rsidRPr="00CD245F">
              <w:rPr>
                <w:rFonts w:ascii="Calibri" w:hAnsi="Calibri" w:cs="Calibri"/>
                <w:color w:val="000000"/>
                <w:szCs w:val="22"/>
              </w:rPr>
              <w:t>jiné</w:t>
            </w:r>
          </w:p>
        </w:tc>
        <w:tc>
          <w:tcPr>
            <w:tcW w:w="2027" w:type="dxa"/>
            <w:tcBorders>
              <w:top w:val="nil"/>
              <w:left w:val="nil"/>
              <w:bottom w:val="single" w:sz="4" w:space="0" w:color="auto"/>
              <w:right w:val="single" w:sz="4" w:space="0" w:color="auto"/>
            </w:tcBorders>
            <w:shd w:val="clear" w:color="auto" w:fill="auto"/>
            <w:noWrap/>
            <w:vAlign w:val="bottom"/>
            <w:hideMark/>
          </w:tcPr>
          <w:p w14:paraId="2E497535" w14:textId="77777777" w:rsidR="005B5185" w:rsidRPr="00E926F1" w:rsidRDefault="005B5185" w:rsidP="005B5185">
            <w:pPr>
              <w:spacing w:after="0"/>
              <w:jc w:val="right"/>
              <w:rPr>
                <w:rFonts w:ascii="Calibri" w:hAnsi="Calibri" w:cs="Calibri"/>
                <w:color w:val="000000"/>
                <w:szCs w:val="22"/>
              </w:rPr>
            </w:pPr>
            <w:r w:rsidRPr="00E926F1">
              <w:rPr>
                <w:rFonts w:ascii="Calibri" w:hAnsi="Calibri" w:cs="Calibri"/>
                <w:color w:val="000000"/>
                <w:szCs w:val="22"/>
              </w:rPr>
              <w:t>1,2</w:t>
            </w:r>
          </w:p>
        </w:tc>
      </w:tr>
    </w:tbl>
    <w:p w14:paraId="62E2A803" w14:textId="77777777" w:rsidR="005B5185" w:rsidRDefault="005B5185" w:rsidP="005B5185">
      <w:pPr>
        <w:sectPr w:rsidR="005B5185" w:rsidSect="0098382D">
          <w:pgSz w:w="11906" w:h="16838" w:code="9"/>
          <w:pgMar w:top="1418" w:right="1418" w:bottom="1418" w:left="1418" w:header="624" w:footer="709" w:gutter="0"/>
          <w:cols w:space="708"/>
          <w:docGrid w:linePitch="360"/>
        </w:sectPr>
      </w:pPr>
    </w:p>
    <w:p w14:paraId="2C547826" w14:textId="77777777" w:rsidR="005B5185" w:rsidRDefault="005B5185" w:rsidP="005B5185">
      <w:pPr>
        <w:rPr>
          <w:rFonts w:asciiTheme="minorHAnsi" w:hAnsiTheme="minorHAnsi" w:cstheme="minorHAnsi"/>
          <w:b/>
          <w:szCs w:val="22"/>
        </w:rPr>
      </w:pPr>
    </w:p>
    <w:p w14:paraId="3F92035A" w14:textId="77777777" w:rsidR="00F96D91" w:rsidRDefault="005B5185" w:rsidP="005B5185">
      <w:pPr>
        <w:rPr>
          <w:rFonts w:asciiTheme="minorHAnsi" w:hAnsiTheme="minorHAnsi" w:cstheme="minorHAnsi"/>
          <w:b/>
          <w:szCs w:val="22"/>
        </w:rPr>
      </w:pPr>
      <w:r w:rsidRPr="00F03566">
        <w:rPr>
          <w:rFonts w:asciiTheme="minorHAnsi" w:hAnsiTheme="minorHAnsi" w:cstheme="minorHAnsi"/>
          <w:b/>
          <w:szCs w:val="22"/>
        </w:rPr>
        <w:t>Grafické vyjádření výsledků zjištěných šetřením dle jednotlivých ot</w:t>
      </w:r>
      <w:r>
        <w:rPr>
          <w:rFonts w:asciiTheme="minorHAnsi" w:hAnsiTheme="minorHAnsi" w:cstheme="minorHAnsi"/>
          <w:b/>
          <w:szCs w:val="22"/>
        </w:rPr>
        <w:t>ázek</w:t>
      </w:r>
    </w:p>
    <w:p w14:paraId="5F975A5A" w14:textId="77777777" w:rsidR="00F96D91" w:rsidRDefault="00F96D91" w:rsidP="005B5185">
      <w:pPr>
        <w:rPr>
          <w:rFonts w:asciiTheme="minorHAnsi" w:hAnsiTheme="minorHAnsi" w:cstheme="minorHAnsi"/>
          <w:b/>
          <w:szCs w:val="22"/>
        </w:rPr>
      </w:pPr>
    </w:p>
    <w:p w14:paraId="4C72138C" w14:textId="77777777" w:rsidR="00F96D91" w:rsidRDefault="005B5185" w:rsidP="005B5185">
      <w:pPr>
        <w:rPr>
          <w:rFonts w:asciiTheme="minorHAnsi" w:hAnsiTheme="minorHAnsi" w:cstheme="minorHAnsi"/>
          <w:b/>
          <w:szCs w:val="22"/>
        </w:rPr>
      </w:pPr>
      <w:r>
        <w:rPr>
          <w:noProof/>
        </w:rPr>
        <w:drawing>
          <wp:inline distT="0" distB="0" distL="0" distR="0" wp14:anchorId="19FF6640" wp14:editId="76025DBE">
            <wp:extent cx="6486525" cy="2720340"/>
            <wp:effectExtent l="0" t="0" r="9525" b="381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64CE6E" w14:textId="77777777" w:rsidR="00F96D91" w:rsidRDefault="00F96D91" w:rsidP="005B5185">
      <w:pPr>
        <w:rPr>
          <w:rFonts w:asciiTheme="minorHAnsi" w:hAnsiTheme="minorHAnsi" w:cstheme="minorHAnsi"/>
          <w:b/>
          <w:szCs w:val="22"/>
        </w:rPr>
      </w:pPr>
    </w:p>
    <w:p w14:paraId="6950335E" w14:textId="77777777" w:rsidR="00F96D91" w:rsidRDefault="00F96D91" w:rsidP="005B5185">
      <w:pPr>
        <w:rPr>
          <w:rFonts w:asciiTheme="minorHAnsi" w:hAnsiTheme="minorHAnsi" w:cstheme="minorHAnsi"/>
          <w:b/>
          <w:szCs w:val="22"/>
        </w:rPr>
      </w:pPr>
    </w:p>
    <w:p w14:paraId="44CF7C15" w14:textId="77777777" w:rsidR="00F96D91" w:rsidRDefault="00F96D91" w:rsidP="005B5185">
      <w:pPr>
        <w:rPr>
          <w:rFonts w:asciiTheme="minorHAnsi" w:hAnsiTheme="minorHAnsi" w:cstheme="minorHAnsi"/>
          <w:b/>
          <w:szCs w:val="22"/>
        </w:rPr>
      </w:pPr>
    </w:p>
    <w:p w14:paraId="66D810C9" w14:textId="77777777" w:rsidR="00F96D91" w:rsidRDefault="00F96D91" w:rsidP="005B5185">
      <w:pPr>
        <w:rPr>
          <w:rFonts w:asciiTheme="minorHAnsi" w:hAnsiTheme="minorHAnsi" w:cstheme="minorHAnsi"/>
          <w:b/>
          <w:szCs w:val="22"/>
        </w:rPr>
      </w:pPr>
    </w:p>
    <w:p w14:paraId="0A08E316" w14:textId="77777777" w:rsidR="00F96D91" w:rsidRDefault="00F96D91" w:rsidP="005B5185">
      <w:pPr>
        <w:rPr>
          <w:rFonts w:asciiTheme="minorHAnsi" w:hAnsiTheme="minorHAnsi" w:cstheme="minorHAnsi"/>
          <w:b/>
          <w:szCs w:val="22"/>
        </w:rPr>
      </w:pPr>
    </w:p>
    <w:p w14:paraId="11FC8455" w14:textId="77777777" w:rsidR="00F96D91" w:rsidRDefault="00F96D91" w:rsidP="005B5185">
      <w:pPr>
        <w:rPr>
          <w:rFonts w:asciiTheme="minorHAnsi" w:hAnsiTheme="minorHAnsi" w:cstheme="minorHAnsi"/>
          <w:b/>
          <w:szCs w:val="22"/>
        </w:rPr>
      </w:pPr>
    </w:p>
    <w:p w14:paraId="1F6D7358" w14:textId="77777777" w:rsidR="00F96D91" w:rsidRDefault="00F96D91" w:rsidP="005B5185">
      <w:pPr>
        <w:rPr>
          <w:rFonts w:asciiTheme="minorHAnsi" w:hAnsiTheme="minorHAnsi" w:cstheme="minorHAnsi"/>
          <w:b/>
          <w:szCs w:val="22"/>
        </w:rPr>
      </w:pPr>
    </w:p>
    <w:p w14:paraId="44EEAEDE" w14:textId="77777777" w:rsidR="00F96D91" w:rsidRDefault="00F96D91" w:rsidP="005B5185">
      <w:pPr>
        <w:rPr>
          <w:rFonts w:asciiTheme="minorHAnsi" w:hAnsiTheme="minorHAnsi" w:cstheme="minorHAnsi"/>
          <w:b/>
          <w:szCs w:val="22"/>
        </w:rPr>
      </w:pPr>
    </w:p>
    <w:p w14:paraId="13B74175" w14:textId="77777777" w:rsidR="00F96D91" w:rsidRDefault="00F96D91" w:rsidP="005B5185">
      <w:pPr>
        <w:rPr>
          <w:rFonts w:asciiTheme="minorHAnsi" w:hAnsiTheme="minorHAnsi" w:cstheme="minorHAnsi"/>
          <w:b/>
          <w:szCs w:val="22"/>
        </w:rPr>
      </w:pPr>
    </w:p>
    <w:p w14:paraId="7856F1ED" w14:textId="77777777" w:rsidR="00F96D91" w:rsidRDefault="00F96D91" w:rsidP="005B5185">
      <w:pPr>
        <w:rPr>
          <w:rFonts w:asciiTheme="minorHAnsi" w:hAnsiTheme="minorHAnsi" w:cstheme="minorHAnsi"/>
          <w:b/>
          <w:szCs w:val="22"/>
        </w:rPr>
      </w:pPr>
      <w:r>
        <w:rPr>
          <w:noProof/>
        </w:rPr>
        <w:drawing>
          <wp:inline distT="0" distB="0" distL="0" distR="0" wp14:anchorId="53D34094" wp14:editId="6A613FA9">
            <wp:extent cx="8542020" cy="2057400"/>
            <wp:effectExtent l="0" t="0" r="1143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8C1BCA" w14:textId="77777777" w:rsidR="00F96D91" w:rsidRDefault="00F96D91" w:rsidP="005B5185">
      <w:pPr>
        <w:rPr>
          <w:rFonts w:asciiTheme="minorHAnsi" w:hAnsiTheme="minorHAnsi" w:cstheme="minorHAnsi"/>
          <w:b/>
          <w:szCs w:val="22"/>
        </w:rPr>
      </w:pPr>
      <w:r>
        <w:rPr>
          <w:noProof/>
        </w:rPr>
        <w:drawing>
          <wp:inline distT="0" distB="0" distL="0" distR="0" wp14:anchorId="2FD424B1" wp14:editId="78905C29">
            <wp:extent cx="8542020" cy="2790825"/>
            <wp:effectExtent l="0" t="0" r="11430" b="952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12F69E" w14:textId="77777777" w:rsidR="00B5095C" w:rsidRDefault="00B5095C" w:rsidP="005B5185"/>
    <w:p w14:paraId="6E8BC3E4" w14:textId="77777777" w:rsidR="005B5185" w:rsidRDefault="005B5185" w:rsidP="005B5185">
      <w:pPr>
        <w:spacing w:line="360" w:lineRule="auto"/>
        <w:jc w:val="center"/>
      </w:pPr>
    </w:p>
    <w:p w14:paraId="02E70063" w14:textId="77777777" w:rsidR="00B5095C" w:rsidRDefault="00B5095C" w:rsidP="00B5095C">
      <w:pPr>
        <w:spacing w:line="360" w:lineRule="auto"/>
      </w:pPr>
      <w:r>
        <w:rPr>
          <w:noProof/>
        </w:rPr>
        <w:drawing>
          <wp:inline distT="0" distB="0" distL="0" distR="0" wp14:anchorId="552C8422" wp14:editId="27D5F447">
            <wp:extent cx="6558398" cy="3194858"/>
            <wp:effectExtent l="0" t="0" r="13970" b="5715"/>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306817F" w14:textId="77777777" w:rsidR="00B5095C" w:rsidRDefault="00B5095C" w:rsidP="00B5095C">
      <w:pPr>
        <w:spacing w:line="360" w:lineRule="auto"/>
      </w:pPr>
    </w:p>
    <w:p w14:paraId="5BA2D36F" w14:textId="77777777" w:rsidR="00B5095C" w:rsidRDefault="00B5095C" w:rsidP="00B5095C">
      <w:pPr>
        <w:spacing w:line="360" w:lineRule="auto"/>
      </w:pPr>
    </w:p>
    <w:p w14:paraId="10962244" w14:textId="77777777" w:rsidR="00B5095C" w:rsidRDefault="00B5095C" w:rsidP="00B5095C">
      <w:pPr>
        <w:spacing w:line="360" w:lineRule="auto"/>
      </w:pPr>
    </w:p>
    <w:p w14:paraId="6AAD557B" w14:textId="77777777" w:rsidR="00B5095C" w:rsidRDefault="00B5095C" w:rsidP="00B5095C">
      <w:pPr>
        <w:spacing w:line="360" w:lineRule="auto"/>
      </w:pPr>
    </w:p>
    <w:p w14:paraId="16B5342A" w14:textId="77777777" w:rsidR="00B5095C" w:rsidRDefault="00B5095C" w:rsidP="00B5095C">
      <w:pPr>
        <w:spacing w:line="360" w:lineRule="auto"/>
      </w:pPr>
    </w:p>
    <w:p w14:paraId="409EF8FD" w14:textId="77777777" w:rsidR="00B5095C" w:rsidRDefault="00B5095C" w:rsidP="00B5095C">
      <w:pPr>
        <w:spacing w:line="360" w:lineRule="auto"/>
      </w:pPr>
    </w:p>
    <w:p w14:paraId="2DC2D18F" w14:textId="77777777" w:rsidR="00B5095C" w:rsidRDefault="00B5095C" w:rsidP="00B5095C">
      <w:pPr>
        <w:spacing w:line="360" w:lineRule="auto"/>
      </w:pPr>
    </w:p>
    <w:p w14:paraId="25EE3803" w14:textId="77777777" w:rsidR="00B5095C" w:rsidRDefault="005B5185" w:rsidP="005B5185">
      <w:pPr>
        <w:spacing w:line="360" w:lineRule="auto"/>
        <w:jc w:val="center"/>
      </w:pPr>
      <w:r>
        <w:rPr>
          <w:noProof/>
        </w:rPr>
        <w:drawing>
          <wp:inline distT="0" distB="0" distL="0" distR="0" wp14:anchorId="56091F29" wp14:editId="36FD39CB">
            <wp:extent cx="5349587" cy="2081647"/>
            <wp:effectExtent l="0" t="0" r="3810" b="1397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E7957E" w14:textId="77777777" w:rsidR="00B5095C" w:rsidRDefault="005B5185" w:rsidP="005B5185">
      <w:pPr>
        <w:spacing w:line="360" w:lineRule="auto"/>
        <w:jc w:val="center"/>
      </w:pPr>
      <w:r>
        <w:rPr>
          <w:noProof/>
        </w:rPr>
        <w:drawing>
          <wp:inline distT="0" distB="0" distL="0" distR="0" wp14:anchorId="2B9EE8AE" wp14:editId="0A511D14">
            <wp:extent cx="5349587" cy="2174299"/>
            <wp:effectExtent l="0" t="0" r="3810" b="1651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55EEAC6" w14:textId="77777777" w:rsidR="00B5095C" w:rsidRDefault="00B5095C" w:rsidP="005B5185">
      <w:pPr>
        <w:spacing w:line="360" w:lineRule="auto"/>
        <w:jc w:val="center"/>
      </w:pPr>
    </w:p>
    <w:p w14:paraId="35618C44" w14:textId="77777777" w:rsidR="00B5095C" w:rsidRDefault="00B5095C" w:rsidP="005B5185">
      <w:pPr>
        <w:spacing w:line="360" w:lineRule="auto"/>
        <w:jc w:val="center"/>
      </w:pPr>
    </w:p>
    <w:p w14:paraId="7A4EDA7A" w14:textId="77777777" w:rsidR="00B5095C" w:rsidRDefault="00B5095C" w:rsidP="005B5185">
      <w:pPr>
        <w:spacing w:line="360" w:lineRule="auto"/>
        <w:jc w:val="center"/>
      </w:pPr>
    </w:p>
    <w:p w14:paraId="3E2068FD" w14:textId="77777777" w:rsidR="00B5095C" w:rsidRDefault="005B5185" w:rsidP="005B5185">
      <w:pPr>
        <w:spacing w:line="360" w:lineRule="auto"/>
        <w:jc w:val="center"/>
      </w:pPr>
      <w:r>
        <w:rPr>
          <w:noProof/>
        </w:rPr>
        <w:drawing>
          <wp:inline distT="0" distB="0" distL="0" distR="0" wp14:anchorId="64D52EC7" wp14:editId="61707011">
            <wp:extent cx="5349587" cy="2296392"/>
            <wp:effectExtent l="0" t="0" r="3810" b="889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C6896AF" w14:textId="77777777" w:rsidR="00B5095C" w:rsidRDefault="005B5185" w:rsidP="005B5185">
      <w:pPr>
        <w:spacing w:line="360" w:lineRule="auto"/>
        <w:jc w:val="center"/>
      </w:pPr>
      <w:r>
        <w:rPr>
          <w:noProof/>
        </w:rPr>
        <w:drawing>
          <wp:inline distT="0" distB="0" distL="0" distR="0" wp14:anchorId="31882BF8" wp14:editId="500BA33B">
            <wp:extent cx="5349587" cy="2086842"/>
            <wp:effectExtent l="0" t="0" r="3810" b="889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69C38A" w14:textId="77777777" w:rsidR="00B5095C" w:rsidRDefault="00B5095C" w:rsidP="005B5185">
      <w:pPr>
        <w:spacing w:line="360" w:lineRule="auto"/>
        <w:jc w:val="center"/>
      </w:pPr>
    </w:p>
    <w:p w14:paraId="1B7F6AAA" w14:textId="77777777" w:rsidR="00F96D91" w:rsidRDefault="00F96D91" w:rsidP="005B5185">
      <w:pPr>
        <w:spacing w:line="360" w:lineRule="auto"/>
        <w:jc w:val="center"/>
      </w:pPr>
    </w:p>
    <w:p w14:paraId="022BB3F5" w14:textId="77777777" w:rsidR="005B5185" w:rsidRDefault="005B5185" w:rsidP="005B5185">
      <w:pPr>
        <w:spacing w:line="360" w:lineRule="auto"/>
        <w:jc w:val="center"/>
      </w:pPr>
      <w:r>
        <w:rPr>
          <w:noProof/>
        </w:rPr>
        <w:drawing>
          <wp:inline distT="0" distB="0" distL="0" distR="0" wp14:anchorId="6981FBFA" wp14:editId="3AAC9517">
            <wp:extent cx="6324600" cy="2815935"/>
            <wp:effectExtent l="0" t="0" r="0" b="381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1A37A52" w14:textId="77777777" w:rsidR="00F96D91" w:rsidRDefault="00F96D91" w:rsidP="005B5185">
      <w:pPr>
        <w:spacing w:line="360" w:lineRule="auto"/>
        <w:jc w:val="center"/>
      </w:pPr>
    </w:p>
    <w:p w14:paraId="57987E19" w14:textId="77777777" w:rsidR="00B5095C" w:rsidRDefault="00B5095C" w:rsidP="005B5185">
      <w:pPr>
        <w:spacing w:line="360" w:lineRule="auto"/>
        <w:jc w:val="center"/>
      </w:pPr>
    </w:p>
    <w:p w14:paraId="102A5B8D" w14:textId="77777777" w:rsidR="00B5095C" w:rsidRDefault="00B5095C" w:rsidP="005B5185">
      <w:pPr>
        <w:spacing w:line="360" w:lineRule="auto"/>
        <w:jc w:val="center"/>
      </w:pPr>
    </w:p>
    <w:p w14:paraId="4406FB3A" w14:textId="77777777" w:rsidR="00B5095C" w:rsidRDefault="00B5095C" w:rsidP="005B5185">
      <w:pPr>
        <w:spacing w:line="360" w:lineRule="auto"/>
        <w:jc w:val="center"/>
      </w:pPr>
    </w:p>
    <w:p w14:paraId="5AE0B317" w14:textId="77777777" w:rsidR="00B5095C" w:rsidRDefault="00B5095C" w:rsidP="005B5185">
      <w:pPr>
        <w:spacing w:line="360" w:lineRule="auto"/>
        <w:jc w:val="center"/>
      </w:pPr>
    </w:p>
    <w:p w14:paraId="79435D15" w14:textId="77777777" w:rsidR="00B5095C" w:rsidRDefault="00B5095C" w:rsidP="005B5185">
      <w:pPr>
        <w:spacing w:line="360" w:lineRule="auto"/>
        <w:jc w:val="center"/>
      </w:pPr>
    </w:p>
    <w:p w14:paraId="2856E5C4" w14:textId="77777777" w:rsidR="00B5095C" w:rsidRDefault="00B5095C" w:rsidP="005B5185">
      <w:pPr>
        <w:spacing w:line="360" w:lineRule="auto"/>
        <w:jc w:val="center"/>
      </w:pPr>
    </w:p>
    <w:p w14:paraId="28B962DA" w14:textId="77777777" w:rsidR="00B5095C" w:rsidRDefault="00B5095C" w:rsidP="005B5185">
      <w:pPr>
        <w:spacing w:line="360" w:lineRule="auto"/>
        <w:jc w:val="center"/>
      </w:pPr>
    </w:p>
    <w:p w14:paraId="6B120615" w14:textId="77777777" w:rsidR="005B5185" w:rsidRDefault="005B5185" w:rsidP="005B5185">
      <w:pPr>
        <w:spacing w:line="360" w:lineRule="auto"/>
        <w:jc w:val="center"/>
        <w:sectPr w:rsidR="005B5185" w:rsidSect="00A23002">
          <w:pgSz w:w="16838" w:h="11906" w:orient="landscape" w:code="9"/>
          <w:pgMar w:top="1418" w:right="1418" w:bottom="1418" w:left="1418" w:header="624" w:footer="709" w:gutter="0"/>
          <w:cols w:space="708"/>
          <w:docGrid w:linePitch="360"/>
        </w:sectPr>
      </w:pPr>
      <w:r>
        <w:rPr>
          <w:noProof/>
        </w:rPr>
        <w:drawing>
          <wp:inline distT="0" distB="0" distL="0" distR="0" wp14:anchorId="09E06315" wp14:editId="0045DA4D">
            <wp:extent cx="7512628" cy="4088825"/>
            <wp:effectExtent l="0" t="0" r="12700" b="6985"/>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D803902" w14:textId="77777777" w:rsidR="005B5185" w:rsidRPr="00EF5E0D" w:rsidRDefault="005B5185" w:rsidP="005B5185">
      <w:pPr>
        <w:rPr>
          <w:rFonts w:ascii="Calibri" w:hAnsi="Calibri" w:cs="Calibri"/>
          <w:b/>
          <w:noProof/>
          <w:szCs w:val="22"/>
        </w:rPr>
      </w:pPr>
      <w:r w:rsidRPr="002851FD">
        <w:rPr>
          <w:rFonts w:ascii="Calibri" w:hAnsi="Calibri" w:cs="Calibri"/>
          <w:b/>
          <w:noProof/>
          <w:szCs w:val="22"/>
        </w:rPr>
        <w:t>Profil vzorku respondentů</w:t>
      </w:r>
    </w:p>
    <w:p w14:paraId="2B17D26D" w14:textId="77777777" w:rsidR="005B5185" w:rsidRPr="00EF5E0D" w:rsidRDefault="005B5185" w:rsidP="005B5185">
      <w:pPr>
        <w:pStyle w:val="Bezmezer"/>
        <w:rPr>
          <w:noProof/>
          <w:sz w:val="22"/>
          <w:szCs w:val="22"/>
        </w:rPr>
      </w:pPr>
      <w:r w:rsidRPr="00EF5E0D">
        <w:rPr>
          <w:noProof/>
          <w:sz w:val="22"/>
          <w:szCs w:val="22"/>
        </w:rPr>
        <w:t xml:space="preserve">Dotazníkové šetření bylo realizováno </w:t>
      </w:r>
      <w:r>
        <w:rPr>
          <w:noProof/>
          <w:sz w:val="22"/>
          <w:szCs w:val="22"/>
        </w:rPr>
        <w:t xml:space="preserve">na </w:t>
      </w:r>
      <w:r w:rsidR="00B45DFE">
        <w:rPr>
          <w:noProof/>
          <w:sz w:val="22"/>
          <w:szCs w:val="22"/>
        </w:rPr>
        <w:t>jaře</w:t>
      </w:r>
      <w:r w:rsidRPr="00EF5E0D">
        <w:rPr>
          <w:noProof/>
          <w:sz w:val="22"/>
          <w:szCs w:val="22"/>
        </w:rPr>
        <w:t xml:space="preserve"> </w:t>
      </w:r>
      <w:r>
        <w:rPr>
          <w:noProof/>
          <w:sz w:val="22"/>
          <w:szCs w:val="22"/>
        </w:rPr>
        <w:t xml:space="preserve">roku </w:t>
      </w:r>
      <w:r w:rsidRPr="00EF5E0D">
        <w:rPr>
          <w:noProof/>
          <w:sz w:val="22"/>
          <w:szCs w:val="22"/>
        </w:rPr>
        <w:t>201</w:t>
      </w:r>
      <w:r w:rsidR="00B45DFE">
        <w:rPr>
          <w:noProof/>
          <w:sz w:val="22"/>
          <w:szCs w:val="22"/>
        </w:rPr>
        <w:t>8</w:t>
      </w:r>
      <w:r w:rsidRPr="00EF5E0D">
        <w:rPr>
          <w:noProof/>
          <w:sz w:val="22"/>
          <w:szCs w:val="22"/>
        </w:rPr>
        <w:t xml:space="preserve"> v obci </w:t>
      </w:r>
      <w:r w:rsidR="00B45DFE">
        <w:rPr>
          <w:noProof/>
          <w:sz w:val="22"/>
          <w:szCs w:val="22"/>
        </w:rPr>
        <w:t>Liboš</w:t>
      </w:r>
      <w:r w:rsidRPr="00EF5E0D">
        <w:rPr>
          <w:noProof/>
          <w:sz w:val="22"/>
          <w:szCs w:val="22"/>
        </w:rPr>
        <w:t xml:space="preserve">, kdy </w:t>
      </w:r>
      <w:r>
        <w:rPr>
          <w:noProof/>
          <w:sz w:val="22"/>
          <w:szCs w:val="22"/>
        </w:rPr>
        <w:t xml:space="preserve">byly </w:t>
      </w:r>
      <w:r w:rsidRPr="00EF5E0D">
        <w:rPr>
          <w:noProof/>
          <w:sz w:val="22"/>
          <w:szCs w:val="22"/>
        </w:rPr>
        <w:t xml:space="preserve">dotazníky distribuovány do jednotlivých domácností. Návratnost dotazníků zabezpečila </w:t>
      </w:r>
      <w:r>
        <w:rPr>
          <w:noProof/>
          <w:sz w:val="22"/>
          <w:szCs w:val="22"/>
        </w:rPr>
        <w:t>průměrné</w:t>
      </w:r>
      <w:r w:rsidRPr="00EF5E0D">
        <w:rPr>
          <w:noProof/>
          <w:sz w:val="22"/>
          <w:szCs w:val="22"/>
        </w:rPr>
        <w:t xml:space="preserve"> pokrytí domácností obce, bylo jich vyplněno</w:t>
      </w:r>
      <w:r>
        <w:rPr>
          <w:noProof/>
          <w:sz w:val="22"/>
          <w:szCs w:val="22"/>
        </w:rPr>
        <w:t xml:space="preserve"> a odevzdáno 220 (z cca 700 obyvatel)</w:t>
      </w:r>
      <w:r w:rsidRPr="00EF5E0D">
        <w:rPr>
          <w:noProof/>
          <w:sz w:val="22"/>
          <w:szCs w:val="22"/>
        </w:rPr>
        <w:t>. Dotazníky vyplnili obyvatelé, o kterých lze říci, že jeví zájem o rozvoj obce.</w:t>
      </w:r>
    </w:p>
    <w:p w14:paraId="4BF06B20" w14:textId="77777777" w:rsidR="005B5185" w:rsidRPr="00EF5E0D" w:rsidRDefault="005B5185" w:rsidP="005B5185">
      <w:pPr>
        <w:pStyle w:val="Bezmezer"/>
        <w:rPr>
          <w:noProof/>
          <w:sz w:val="22"/>
          <w:szCs w:val="22"/>
        </w:rPr>
      </w:pPr>
      <w:r w:rsidRPr="00EF5E0D">
        <w:rPr>
          <w:noProof/>
          <w:sz w:val="22"/>
          <w:szCs w:val="22"/>
        </w:rPr>
        <w:t>Z </w:t>
      </w:r>
      <w:r w:rsidRPr="006C6865">
        <w:rPr>
          <w:noProof/>
          <w:sz w:val="22"/>
          <w:szCs w:val="22"/>
        </w:rPr>
        <w:t>hlediska pohlaví mírně převažovaly ženy, nejčastější věkovou skupinou</w:t>
      </w:r>
      <w:r>
        <w:rPr>
          <w:noProof/>
          <w:sz w:val="22"/>
          <w:szCs w:val="22"/>
        </w:rPr>
        <w:t xml:space="preserve"> pak byli obyvatelé ve věku 30–4</w:t>
      </w:r>
      <w:r w:rsidRPr="006C6865">
        <w:rPr>
          <w:noProof/>
          <w:sz w:val="22"/>
          <w:szCs w:val="22"/>
        </w:rPr>
        <w:t xml:space="preserve">9 a </w:t>
      </w:r>
      <w:r>
        <w:rPr>
          <w:noProof/>
          <w:sz w:val="22"/>
          <w:szCs w:val="22"/>
        </w:rPr>
        <w:t xml:space="preserve">65 a více </w:t>
      </w:r>
      <w:r w:rsidRPr="006C6865">
        <w:rPr>
          <w:noProof/>
          <w:sz w:val="22"/>
          <w:szCs w:val="22"/>
        </w:rPr>
        <w:t xml:space="preserve">let. Z hlediska vzdělání vzorku bylo nejčastěji zastoupeno střední odborné vzdělání a střední </w:t>
      </w:r>
      <w:r w:rsidRPr="00EF5E0D">
        <w:rPr>
          <w:noProof/>
          <w:sz w:val="22"/>
          <w:szCs w:val="22"/>
        </w:rPr>
        <w:t xml:space="preserve">odborné vzdělání s maturitou. </w:t>
      </w:r>
      <w:r>
        <w:rPr>
          <w:noProof/>
          <w:sz w:val="22"/>
          <w:szCs w:val="22"/>
        </w:rPr>
        <w:t>Poměr vysokoškoláků a lidí se základním vzděláním byl přibližně stejný.  Přibližně 43</w:t>
      </w:r>
      <w:r w:rsidRPr="00EF5E0D">
        <w:rPr>
          <w:noProof/>
          <w:sz w:val="22"/>
          <w:szCs w:val="22"/>
        </w:rPr>
        <w:t xml:space="preserve"> % respondentů </w:t>
      </w:r>
      <w:r>
        <w:rPr>
          <w:noProof/>
          <w:sz w:val="22"/>
          <w:szCs w:val="22"/>
        </w:rPr>
        <w:t>žije v obci od narození, dalších 44 % se přistěhovalo v posledních pěti letech. Cca 42</w:t>
      </w:r>
      <w:r w:rsidRPr="00EF5E0D">
        <w:rPr>
          <w:noProof/>
          <w:sz w:val="22"/>
          <w:szCs w:val="22"/>
        </w:rPr>
        <w:t xml:space="preserve"> % jich žilo v domácnosti </w:t>
      </w:r>
      <w:r>
        <w:rPr>
          <w:noProof/>
          <w:sz w:val="22"/>
          <w:szCs w:val="22"/>
        </w:rPr>
        <w:t>bez dětí a 29 % v domácnosti s</w:t>
      </w:r>
      <w:r w:rsidRPr="00EF5E0D">
        <w:rPr>
          <w:noProof/>
          <w:sz w:val="22"/>
          <w:szCs w:val="22"/>
        </w:rPr>
        <w:t> nezaopatřenými dětmi (do 18 let).</w:t>
      </w:r>
    </w:p>
    <w:p w14:paraId="614A880F" w14:textId="77777777" w:rsidR="005B5185" w:rsidRDefault="005B5185" w:rsidP="005B5185">
      <w:pPr>
        <w:spacing w:line="360" w:lineRule="auto"/>
      </w:pPr>
    </w:p>
    <w:p w14:paraId="035294B3" w14:textId="77777777" w:rsidR="005B5185" w:rsidRPr="003A1C59" w:rsidRDefault="005B5185" w:rsidP="005B5185">
      <w:pPr>
        <w:spacing w:after="0" w:line="360" w:lineRule="auto"/>
        <w:rPr>
          <w:rFonts w:asciiTheme="minorHAnsi" w:hAnsiTheme="minorHAnsi" w:cstheme="minorHAnsi"/>
          <w:sz w:val="20"/>
          <w:szCs w:val="20"/>
        </w:rPr>
      </w:pPr>
      <w:r w:rsidRPr="003A1C59">
        <w:rPr>
          <w:rFonts w:asciiTheme="minorHAnsi" w:hAnsiTheme="minorHAnsi" w:cstheme="minorHAnsi"/>
        </w:rPr>
        <w:t>Tab. 2: Charakteristika respondentů</w:t>
      </w:r>
      <w:r w:rsidRPr="003A1C59">
        <w:rPr>
          <w:rFonts w:asciiTheme="minorHAnsi" w:hAnsiTheme="minorHAnsi" w:cstheme="minorHAnsi"/>
        </w:rPr>
        <w:fldChar w:fldCharType="begin"/>
      </w:r>
      <w:r w:rsidRPr="003A1C59">
        <w:rPr>
          <w:rFonts w:asciiTheme="minorHAnsi" w:hAnsiTheme="minorHAnsi" w:cstheme="minorHAnsi"/>
        </w:rPr>
        <w:instrText xml:space="preserve"> LINK Excel.Sheet.12 "C:\\Users\\admin\\Downloads\\Matice_vyhodnoceni_Libos_final.xlsx" "List1!R4C5:R32C6" \a \f 4 \h </w:instrText>
      </w:r>
      <w:r>
        <w:rPr>
          <w:rFonts w:asciiTheme="minorHAnsi" w:hAnsiTheme="minorHAnsi" w:cstheme="minorHAnsi"/>
        </w:rPr>
        <w:instrText xml:space="preserve"> \* MERGEFORMAT </w:instrText>
      </w:r>
      <w:r w:rsidRPr="003A1C59">
        <w:rPr>
          <w:rFonts w:asciiTheme="minorHAnsi" w:hAnsiTheme="minorHAnsi" w:cstheme="minorHAnsi"/>
        </w:rPr>
        <w:fldChar w:fldCharType="separate"/>
      </w:r>
    </w:p>
    <w:tbl>
      <w:tblPr>
        <w:tblW w:w="8220" w:type="dxa"/>
        <w:tblCellMar>
          <w:left w:w="70" w:type="dxa"/>
          <w:right w:w="70" w:type="dxa"/>
        </w:tblCellMar>
        <w:tblLook w:val="04A0" w:firstRow="1" w:lastRow="0" w:firstColumn="1" w:lastColumn="0" w:noHBand="0" w:noVBand="1"/>
      </w:tblPr>
      <w:tblGrid>
        <w:gridCol w:w="5380"/>
        <w:gridCol w:w="2840"/>
      </w:tblGrid>
      <w:tr w:rsidR="005B5185" w:rsidRPr="003A1C59" w14:paraId="39FECD91" w14:textId="77777777" w:rsidTr="005B5185">
        <w:trPr>
          <w:trHeight w:val="288"/>
        </w:trPr>
        <w:tc>
          <w:tcPr>
            <w:tcW w:w="5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F4410" w14:textId="77777777" w:rsidR="005B5185" w:rsidRPr="003A1C59" w:rsidRDefault="005B5185" w:rsidP="005B5185">
            <w:pPr>
              <w:spacing w:after="0"/>
              <w:jc w:val="left"/>
              <w:rPr>
                <w:rFonts w:asciiTheme="minorHAnsi" w:hAnsiTheme="minorHAnsi" w:cstheme="minorHAnsi"/>
                <w:b/>
                <w:bCs/>
                <w:color w:val="000000"/>
                <w:szCs w:val="22"/>
              </w:rPr>
            </w:pPr>
            <w:r w:rsidRPr="003A1C59">
              <w:rPr>
                <w:rFonts w:asciiTheme="minorHAnsi" w:hAnsiTheme="minorHAnsi" w:cstheme="minorHAnsi"/>
                <w:b/>
                <w:bCs/>
                <w:color w:val="000000"/>
                <w:szCs w:val="22"/>
              </w:rPr>
              <w:t>12. Pohlaví respondentů</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14:paraId="5482D3A9" w14:textId="77777777" w:rsidR="005B5185" w:rsidRPr="003A1C59" w:rsidRDefault="005B5185" w:rsidP="005B5185">
            <w:pPr>
              <w:spacing w:after="0"/>
              <w:jc w:val="right"/>
              <w:rPr>
                <w:rFonts w:asciiTheme="minorHAnsi" w:hAnsiTheme="minorHAnsi" w:cstheme="minorHAnsi"/>
                <w:b/>
                <w:bCs/>
                <w:color w:val="000000"/>
                <w:szCs w:val="22"/>
              </w:rPr>
            </w:pPr>
            <w:r w:rsidRPr="003A1C59">
              <w:rPr>
                <w:rFonts w:asciiTheme="minorHAnsi" w:hAnsiTheme="minorHAnsi" w:cstheme="minorHAnsi"/>
                <w:b/>
                <w:bCs/>
                <w:color w:val="000000"/>
                <w:szCs w:val="22"/>
              </w:rPr>
              <w:t>% odpovědí</w:t>
            </w:r>
          </w:p>
        </w:tc>
      </w:tr>
      <w:tr w:rsidR="005B5185" w:rsidRPr="003A1C59" w14:paraId="25E25EBA"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F20FEFA" w14:textId="77777777" w:rsidR="005B5185" w:rsidRPr="003A1C59" w:rsidRDefault="005B5185" w:rsidP="005B5185">
            <w:p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bez odpovědi</w:t>
            </w:r>
          </w:p>
        </w:tc>
        <w:tc>
          <w:tcPr>
            <w:tcW w:w="2840" w:type="dxa"/>
            <w:tcBorders>
              <w:top w:val="nil"/>
              <w:left w:val="nil"/>
              <w:bottom w:val="single" w:sz="4" w:space="0" w:color="auto"/>
              <w:right w:val="single" w:sz="4" w:space="0" w:color="auto"/>
            </w:tcBorders>
            <w:shd w:val="clear" w:color="auto" w:fill="auto"/>
            <w:noWrap/>
            <w:vAlign w:val="bottom"/>
            <w:hideMark/>
          </w:tcPr>
          <w:p w14:paraId="2FE2ABB7"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0,9</w:t>
            </w:r>
          </w:p>
        </w:tc>
      </w:tr>
      <w:tr w:rsidR="005B5185" w:rsidRPr="003A1C59" w14:paraId="2B1BB46F"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858D7D7" w14:textId="77777777" w:rsidR="005B5185" w:rsidRPr="003A1C59" w:rsidRDefault="005B5185" w:rsidP="00651AA1">
            <w:pPr>
              <w:pStyle w:val="Odstavecseseznamem"/>
              <w:numPr>
                <w:ilvl w:val="0"/>
                <w:numId w:val="29"/>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muž</w:t>
            </w:r>
          </w:p>
        </w:tc>
        <w:tc>
          <w:tcPr>
            <w:tcW w:w="2840" w:type="dxa"/>
            <w:tcBorders>
              <w:top w:val="nil"/>
              <w:left w:val="nil"/>
              <w:bottom w:val="single" w:sz="4" w:space="0" w:color="auto"/>
              <w:right w:val="single" w:sz="4" w:space="0" w:color="auto"/>
            </w:tcBorders>
            <w:shd w:val="clear" w:color="auto" w:fill="auto"/>
            <w:noWrap/>
            <w:vAlign w:val="bottom"/>
            <w:hideMark/>
          </w:tcPr>
          <w:p w14:paraId="035D3DE2"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45,9</w:t>
            </w:r>
          </w:p>
        </w:tc>
      </w:tr>
      <w:tr w:rsidR="005B5185" w:rsidRPr="003A1C59" w14:paraId="0105CFDE"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0E5DC0A" w14:textId="77777777" w:rsidR="005B5185" w:rsidRPr="003A1C59" w:rsidRDefault="005B5185" w:rsidP="00651AA1">
            <w:pPr>
              <w:pStyle w:val="Odstavecseseznamem"/>
              <w:numPr>
                <w:ilvl w:val="0"/>
                <w:numId w:val="29"/>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žena</w:t>
            </w:r>
          </w:p>
        </w:tc>
        <w:tc>
          <w:tcPr>
            <w:tcW w:w="2840" w:type="dxa"/>
            <w:tcBorders>
              <w:top w:val="nil"/>
              <w:left w:val="nil"/>
              <w:bottom w:val="single" w:sz="4" w:space="0" w:color="auto"/>
              <w:right w:val="single" w:sz="4" w:space="0" w:color="auto"/>
            </w:tcBorders>
            <w:shd w:val="clear" w:color="auto" w:fill="auto"/>
            <w:noWrap/>
            <w:vAlign w:val="bottom"/>
            <w:hideMark/>
          </w:tcPr>
          <w:p w14:paraId="6D37640A"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53,2</w:t>
            </w:r>
          </w:p>
        </w:tc>
      </w:tr>
      <w:tr w:rsidR="005B5185" w:rsidRPr="003A1C59" w14:paraId="37EBD348"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704316B" w14:textId="77777777" w:rsidR="005B5185" w:rsidRPr="003A1C59" w:rsidRDefault="005B5185" w:rsidP="005B5185">
            <w:pPr>
              <w:spacing w:after="0"/>
              <w:jc w:val="left"/>
              <w:rPr>
                <w:rFonts w:asciiTheme="minorHAnsi" w:hAnsiTheme="minorHAnsi" w:cstheme="minorHAnsi"/>
                <w:b/>
                <w:bCs/>
                <w:color w:val="000000"/>
                <w:szCs w:val="22"/>
              </w:rPr>
            </w:pPr>
            <w:r w:rsidRPr="003A1C59">
              <w:rPr>
                <w:rFonts w:asciiTheme="minorHAnsi" w:hAnsiTheme="minorHAnsi" w:cstheme="minorHAnsi"/>
                <w:b/>
                <w:bCs/>
                <w:color w:val="000000"/>
                <w:szCs w:val="22"/>
              </w:rPr>
              <w:t>13. Věk respondentů</w:t>
            </w:r>
          </w:p>
        </w:tc>
        <w:tc>
          <w:tcPr>
            <w:tcW w:w="2840" w:type="dxa"/>
            <w:tcBorders>
              <w:top w:val="nil"/>
              <w:left w:val="nil"/>
              <w:bottom w:val="single" w:sz="4" w:space="0" w:color="auto"/>
              <w:right w:val="single" w:sz="4" w:space="0" w:color="auto"/>
            </w:tcBorders>
            <w:shd w:val="clear" w:color="auto" w:fill="auto"/>
            <w:noWrap/>
            <w:vAlign w:val="bottom"/>
            <w:hideMark/>
          </w:tcPr>
          <w:p w14:paraId="56E8B16F" w14:textId="77777777" w:rsidR="005B5185" w:rsidRPr="003A1C59" w:rsidRDefault="005B5185" w:rsidP="005B5185">
            <w:pPr>
              <w:spacing w:after="0"/>
              <w:jc w:val="right"/>
              <w:rPr>
                <w:rFonts w:asciiTheme="minorHAnsi" w:hAnsiTheme="minorHAnsi" w:cstheme="minorHAnsi"/>
                <w:b/>
                <w:bCs/>
                <w:color w:val="000000"/>
                <w:szCs w:val="22"/>
              </w:rPr>
            </w:pPr>
            <w:r w:rsidRPr="003A1C59">
              <w:rPr>
                <w:rFonts w:asciiTheme="minorHAnsi" w:hAnsiTheme="minorHAnsi" w:cstheme="minorHAnsi"/>
                <w:b/>
                <w:bCs/>
                <w:color w:val="000000"/>
                <w:szCs w:val="22"/>
              </w:rPr>
              <w:t>% odpovědí</w:t>
            </w:r>
          </w:p>
        </w:tc>
      </w:tr>
      <w:tr w:rsidR="005B5185" w:rsidRPr="003A1C59" w14:paraId="25CD44CC"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6D153078" w14:textId="77777777" w:rsidR="005B5185" w:rsidRPr="003A1C59" w:rsidRDefault="005B5185" w:rsidP="005B5185">
            <w:p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bez odpovědi</w:t>
            </w:r>
          </w:p>
        </w:tc>
        <w:tc>
          <w:tcPr>
            <w:tcW w:w="2840" w:type="dxa"/>
            <w:tcBorders>
              <w:top w:val="nil"/>
              <w:left w:val="nil"/>
              <w:bottom w:val="single" w:sz="4" w:space="0" w:color="auto"/>
              <w:right w:val="single" w:sz="4" w:space="0" w:color="auto"/>
            </w:tcBorders>
            <w:shd w:val="clear" w:color="auto" w:fill="auto"/>
            <w:noWrap/>
            <w:vAlign w:val="bottom"/>
            <w:hideMark/>
          </w:tcPr>
          <w:p w14:paraId="60F15817"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0,9</w:t>
            </w:r>
          </w:p>
        </w:tc>
      </w:tr>
      <w:tr w:rsidR="005B5185" w:rsidRPr="003A1C59" w14:paraId="180F2234"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ED502CD" w14:textId="77777777" w:rsidR="005B5185" w:rsidRPr="003A1C59" w:rsidRDefault="005B5185" w:rsidP="00651AA1">
            <w:pPr>
              <w:pStyle w:val="Odstavecseseznamem"/>
              <w:numPr>
                <w:ilvl w:val="0"/>
                <w:numId w:val="30"/>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15-29 let</w:t>
            </w:r>
          </w:p>
        </w:tc>
        <w:tc>
          <w:tcPr>
            <w:tcW w:w="2840" w:type="dxa"/>
            <w:tcBorders>
              <w:top w:val="nil"/>
              <w:left w:val="nil"/>
              <w:bottom w:val="single" w:sz="4" w:space="0" w:color="auto"/>
              <w:right w:val="single" w:sz="4" w:space="0" w:color="auto"/>
            </w:tcBorders>
            <w:shd w:val="clear" w:color="auto" w:fill="auto"/>
            <w:noWrap/>
            <w:vAlign w:val="bottom"/>
            <w:hideMark/>
          </w:tcPr>
          <w:p w14:paraId="5CD95141"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13,6</w:t>
            </w:r>
          </w:p>
        </w:tc>
      </w:tr>
      <w:tr w:rsidR="005B5185" w:rsidRPr="003A1C59" w14:paraId="42E7525D"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79FD479" w14:textId="77777777" w:rsidR="005B5185" w:rsidRPr="003A1C59" w:rsidRDefault="005B5185" w:rsidP="00651AA1">
            <w:pPr>
              <w:pStyle w:val="Odstavecseseznamem"/>
              <w:numPr>
                <w:ilvl w:val="0"/>
                <w:numId w:val="30"/>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30-49 let</w:t>
            </w:r>
          </w:p>
        </w:tc>
        <w:tc>
          <w:tcPr>
            <w:tcW w:w="2840" w:type="dxa"/>
            <w:tcBorders>
              <w:top w:val="nil"/>
              <w:left w:val="nil"/>
              <w:bottom w:val="single" w:sz="4" w:space="0" w:color="auto"/>
              <w:right w:val="single" w:sz="4" w:space="0" w:color="auto"/>
            </w:tcBorders>
            <w:shd w:val="clear" w:color="auto" w:fill="auto"/>
            <w:noWrap/>
            <w:vAlign w:val="bottom"/>
            <w:hideMark/>
          </w:tcPr>
          <w:p w14:paraId="69A6E68B"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33,6</w:t>
            </w:r>
          </w:p>
        </w:tc>
      </w:tr>
      <w:tr w:rsidR="005B5185" w:rsidRPr="003A1C59" w14:paraId="585AB4E4"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F4F9AE5" w14:textId="77777777" w:rsidR="005B5185" w:rsidRPr="003A1C59" w:rsidRDefault="005B5185" w:rsidP="00651AA1">
            <w:pPr>
              <w:pStyle w:val="Odstavecseseznamem"/>
              <w:numPr>
                <w:ilvl w:val="0"/>
                <w:numId w:val="30"/>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50-64 let</w:t>
            </w:r>
          </w:p>
        </w:tc>
        <w:tc>
          <w:tcPr>
            <w:tcW w:w="2840" w:type="dxa"/>
            <w:tcBorders>
              <w:top w:val="nil"/>
              <w:left w:val="nil"/>
              <w:bottom w:val="single" w:sz="4" w:space="0" w:color="auto"/>
              <w:right w:val="single" w:sz="4" w:space="0" w:color="auto"/>
            </w:tcBorders>
            <w:shd w:val="clear" w:color="auto" w:fill="auto"/>
            <w:noWrap/>
            <w:vAlign w:val="bottom"/>
            <w:hideMark/>
          </w:tcPr>
          <w:p w14:paraId="6BF60640"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23,6</w:t>
            </w:r>
          </w:p>
        </w:tc>
      </w:tr>
      <w:tr w:rsidR="005B5185" w:rsidRPr="003A1C59" w14:paraId="2C7D4DD6"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ADA818C" w14:textId="77777777" w:rsidR="005B5185" w:rsidRPr="003A1C59" w:rsidRDefault="005B5185" w:rsidP="00651AA1">
            <w:pPr>
              <w:pStyle w:val="Odstavecseseznamem"/>
              <w:numPr>
                <w:ilvl w:val="0"/>
                <w:numId w:val="30"/>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65 a více let</w:t>
            </w:r>
          </w:p>
        </w:tc>
        <w:tc>
          <w:tcPr>
            <w:tcW w:w="2840" w:type="dxa"/>
            <w:tcBorders>
              <w:top w:val="nil"/>
              <w:left w:val="nil"/>
              <w:bottom w:val="single" w:sz="4" w:space="0" w:color="auto"/>
              <w:right w:val="single" w:sz="4" w:space="0" w:color="auto"/>
            </w:tcBorders>
            <w:shd w:val="clear" w:color="auto" w:fill="auto"/>
            <w:noWrap/>
            <w:vAlign w:val="bottom"/>
            <w:hideMark/>
          </w:tcPr>
          <w:p w14:paraId="1BA88EDC"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28,2</w:t>
            </w:r>
          </w:p>
        </w:tc>
      </w:tr>
      <w:tr w:rsidR="005B5185" w:rsidRPr="003A1C59" w14:paraId="62453440"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E1FE242" w14:textId="77777777" w:rsidR="005B5185" w:rsidRPr="003A1C59" w:rsidRDefault="005B5185" w:rsidP="005B5185">
            <w:pPr>
              <w:spacing w:after="0"/>
              <w:jc w:val="left"/>
              <w:rPr>
                <w:rFonts w:asciiTheme="minorHAnsi" w:hAnsiTheme="minorHAnsi" w:cstheme="minorHAnsi"/>
                <w:b/>
                <w:bCs/>
                <w:color w:val="000000"/>
                <w:szCs w:val="22"/>
              </w:rPr>
            </w:pPr>
            <w:r w:rsidRPr="003A1C59">
              <w:rPr>
                <w:rFonts w:asciiTheme="minorHAnsi" w:hAnsiTheme="minorHAnsi" w:cstheme="minorHAnsi"/>
                <w:b/>
                <w:bCs/>
                <w:color w:val="000000"/>
                <w:szCs w:val="22"/>
              </w:rPr>
              <w:t>14. Vzdělání respondentů</w:t>
            </w:r>
          </w:p>
        </w:tc>
        <w:tc>
          <w:tcPr>
            <w:tcW w:w="2840" w:type="dxa"/>
            <w:tcBorders>
              <w:top w:val="nil"/>
              <w:left w:val="nil"/>
              <w:bottom w:val="single" w:sz="4" w:space="0" w:color="auto"/>
              <w:right w:val="single" w:sz="4" w:space="0" w:color="auto"/>
            </w:tcBorders>
            <w:shd w:val="clear" w:color="auto" w:fill="auto"/>
            <w:noWrap/>
            <w:vAlign w:val="bottom"/>
            <w:hideMark/>
          </w:tcPr>
          <w:p w14:paraId="0837DDD0" w14:textId="77777777" w:rsidR="005B5185" w:rsidRPr="003A1C59" w:rsidRDefault="005B5185" w:rsidP="005B5185">
            <w:pPr>
              <w:spacing w:after="0"/>
              <w:jc w:val="right"/>
              <w:rPr>
                <w:rFonts w:asciiTheme="minorHAnsi" w:hAnsiTheme="minorHAnsi" w:cstheme="minorHAnsi"/>
                <w:b/>
                <w:bCs/>
                <w:color w:val="000000"/>
                <w:szCs w:val="22"/>
              </w:rPr>
            </w:pPr>
            <w:r w:rsidRPr="003A1C59">
              <w:rPr>
                <w:rFonts w:asciiTheme="minorHAnsi" w:hAnsiTheme="minorHAnsi" w:cstheme="minorHAnsi"/>
                <w:b/>
                <w:bCs/>
                <w:color w:val="000000"/>
                <w:szCs w:val="22"/>
              </w:rPr>
              <w:t>% odpovědí</w:t>
            </w:r>
          </w:p>
        </w:tc>
      </w:tr>
      <w:tr w:rsidR="005B5185" w:rsidRPr="003A1C59" w14:paraId="5AA3E4D8"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3F2643A" w14:textId="77777777" w:rsidR="005B5185" w:rsidRPr="003A1C59" w:rsidRDefault="005B5185" w:rsidP="005B5185">
            <w:p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bez odpovědi</w:t>
            </w:r>
          </w:p>
        </w:tc>
        <w:tc>
          <w:tcPr>
            <w:tcW w:w="2840" w:type="dxa"/>
            <w:tcBorders>
              <w:top w:val="nil"/>
              <w:left w:val="nil"/>
              <w:bottom w:val="single" w:sz="4" w:space="0" w:color="auto"/>
              <w:right w:val="single" w:sz="4" w:space="0" w:color="auto"/>
            </w:tcBorders>
            <w:shd w:val="clear" w:color="auto" w:fill="auto"/>
            <w:noWrap/>
            <w:vAlign w:val="bottom"/>
            <w:hideMark/>
          </w:tcPr>
          <w:p w14:paraId="54FBCAE7"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0,9</w:t>
            </w:r>
          </w:p>
        </w:tc>
      </w:tr>
      <w:tr w:rsidR="005B5185" w:rsidRPr="003A1C59" w14:paraId="18846A67"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C8F2602" w14:textId="77777777" w:rsidR="005B5185" w:rsidRPr="003A1C59" w:rsidRDefault="005B5185" w:rsidP="00651AA1">
            <w:pPr>
              <w:pStyle w:val="Odstavecseseznamem"/>
              <w:numPr>
                <w:ilvl w:val="0"/>
                <w:numId w:val="31"/>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základní</w:t>
            </w:r>
          </w:p>
        </w:tc>
        <w:tc>
          <w:tcPr>
            <w:tcW w:w="2840" w:type="dxa"/>
            <w:tcBorders>
              <w:top w:val="nil"/>
              <w:left w:val="nil"/>
              <w:bottom w:val="single" w:sz="4" w:space="0" w:color="auto"/>
              <w:right w:val="single" w:sz="4" w:space="0" w:color="auto"/>
            </w:tcBorders>
            <w:shd w:val="clear" w:color="auto" w:fill="auto"/>
            <w:noWrap/>
            <w:vAlign w:val="bottom"/>
            <w:hideMark/>
          </w:tcPr>
          <w:p w14:paraId="7AB1F802"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11,8</w:t>
            </w:r>
          </w:p>
        </w:tc>
      </w:tr>
      <w:tr w:rsidR="005B5185" w:rsidRPr="003A1C59" w14:paraId="088A030E"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AF2A6B2" w14:textId="77777777" w:rsidR="005B5185" w:rsidRPr="003A1C59" w:rsidRDefault="005B5185" w:rsidP="00651AA1">
            <w:pPr>
              <w:pStyle w:val="Odstavecseseznamem"/>
              <w:numPr>
                <w:ilvl w:val="0"/>
                <w:numId w:val="31"/>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 xml:space="preserve">střední odborné </w:t>
            </w:r>
          </w:p>
        </w:tc>
        <w:tc>
          <w:tcPr>
            <w:tcW w:w="2840" w:type="dxa"/>
            <w:tcBorders>
              <w:top w:val="nil"/>
              <w:left w:val="nil"/>
              <w:bottom w:val="single" w:sz="4" w:space="0" w:color="auto"/>
              <w:right w:val="single" w:sz="4" w:space="0" w:color="auto"/>
            </w:tcBorders>
            <w:shd w:val="clear" w:color="auto" w:fill="auto"/>
            <w:noWrap/>
            <w:vAlign w:val="bottom"/>
            <w:hideMark/>
          </w:tcPr>
          <w:p w14:paraId="39F1B3C3"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42,7</w:t>
            </w:r>
          </w:p>
        </w:tc>
      </w:tr>
      <w:tr w:rsidR="005B5185" w:rsidRPr="003A1C59" w14:paraId="53530EC3"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1A3E0F1" w14:textId="77777777" w:rsidR="005B5185" w:rsidRPr="003A1C59" w:rsidRDefault="005B5185" w:rsidP="00651AA1">
            <w:pPr>
              <w:pStyle w:val="Odstavecseseznamem"/>
              <w:numPr>
                <w:ilvl w:val="0"/>
                <w:numId w:val="31"/>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střední odborné s maturitou</w:t>
            </w:r>
          </w:p>
        </w:tc>
        <w:tc>
          <w:tcPr>
            <w:tcW w:w="2840" w:type="dxa"/>
            <w:tcBorders>
              <w:top w:val="nil"/>
              <w:left w:val="nil"/>
              <w:bottom w:val="single" w:sz="4" w:space="0" w:color="auto"/>
              <w:right w:val="single" w:sz="4" w:space="0" w:color="auto"/>
            </w:tcBorders>
            <w:shd w:val="clear" w:color="auto" w:fill="auto"/>
            <w:noWrap/>
            <w:vAlign w:val="bottom"/>
            <w:hideMark/>
          </w:tcPr>
          <w:p w14:paraId="76F94182"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29,1</w:t>
            </w:r>
          </w:p>
        </w:tc>
      </w:tr>
      <w:tr w:rsidR="005B5185" w:rsidRPr="003A1C59" w14:paraId="5FA50F5F"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46A3677" w14:textId="77777777" w:rsidR="005B5185" w:rsidRPr="003A1C59" w:rsidRDefault="005B5185" w:rsidP="00651AA1">
            <w:pPr>
              <w:pStyle w:val="Odstavecseseznamem"/>
              <w:numPr>
                <w:ilvl w:val="0"/>
                <w:numId w:val="31"/>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vyšší odborné</w:t>
            </w:r>
          </w:p>
        </w:tc>
        <w:tc>
          <w:tcPr>
            <w:tcW w:w="2840" w:type="dxa"/>
            <w:tcBorders>
              <w:top w:val="nil"/>
              <w:left w:val="nil"/>
              <w:bottom w:val="single" w:sz="4" w:space="0" w:color="auto"/>
              <w:right w:val="single" w:sz="4" w:space="0" w:color="auto"/>
            </w:tcBorders>
            <w:shd w:val="clear" w:color="auto" w:fill="auto"/>
            <w:noWrap/>
            <w:vAlign w:val="bottom"/>
            <w:hideMark/>
          </w:tcPr>
          <w:p w14:paraId="69B85516"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2,7</w:t>
            </w:r>
          </w:p>
        </w:tc>
      </w:tr>
      <w:tr w:rsidR="005B5185" w:rsidRPr="003A1C59" w14:paraId="37477CE0"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A4B9C4E" w14:textId="77777777" w:rsidR="005B5185" w:rsidRPr="003A1C59" w:rsidRDefault="005B5185" w:rsidP="00651AA1">
            <w:pPr>
              <w:pStyle w:val="Odstavecseseznamem"/>
              <w:numPr>
                <w:ilvl w:val="0"/>
                <w:numId w:val="31"/>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vysokoškolské</w:t>
            </w:r>
          </w:p>
        </w:tc>
        <w:tc>
          <w:tcPr>
            <w:tcW w:w="2840" w:type="dxa"/>
            <w:tcBorders>
              <w:top w:val="nil"/>
              <w:left w:val="nil"/>
              <w:bottom w:val="single" w:sz="4" w:space="0" w:color="auto"/>
              <w:right w:val="single" w:sz="4" w:space="0" w:color="auto"/>
            </w:tcBorders>
            <w:shd w:val="clear" w:color="auto" w:fill="auto"/>
            <w:noWrap/>
            <w:vAlign w:val="bottom"/>
            <w:hideMark/>
          </w:tcPr>
          <w:p w14:paraId="21B852A6"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12,7</w:t>
            </w:r>
          </w:p>
        </w:tc>
      </w:tr>
      <w:tr w:rsidR="005B5185" w:rsidRPr="003A1C59" w14:paraId="306454A8"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4C8E7DA8" w14:textId="77777777" w:rsidR="005B5185" w:rsidRPr="003A1C59" w:rsidRDefault="005B5185" w:rsidP="005B5185">
            <w:pPr>
              <w:spacing w:after="0"/>
              <w:jc w:val="left"/>
              <w:rPr>
                <w:rFonts w:asciiTheme="minorHAnsi" w:hAnsiTheme="minorHAnsi" w:cstheme="minorHAnsi"/>
                <w:b/>
                <w:bCs/>
                <w:color w:val="000000"/>
                <w:szCs w:val="22"/>
              </w:rPr>
            </w:pPr>
            <w:r w:rsidRPr="003A1C59">
              <w:rPr>
                <w:rFonts w:asciiTheme="minorHAnsi" w:hAnsiTheme="minorHAnsi" w:cstheme="minorHAnsi"/>
                <w:b/>
                <w:bCs/>
                <w:color w:val="000000"/>
                <w:szCs w:val="22"/>
              </w:rPr>
              <w:t>15. Délka pobytu (života) respondentů v obci</w:t>
            </w:r>
          </w:p>
        </w:tc>
        <w:tc>
          <w:tcPr>
            <w:tcW w:w="2840" w:type="dxa"/>
            <w:tcBorders>
              <w:top w:val="nil"/>
              <w:left w:val="nil"/>
              <w:bottom w:val="single" w:sz="4" w:space="0" w:color="auto"/>
              <w:right w:val="single" w:sz="4" w:space="0" w:color="auto"/>
            </w:tcBorders>
            <w:shd w:val="clear" w:color="auto" w:fill="auto"/>
            <w:noWrap/>
            <w:vAlign w:val="bottom"/>
            <w:hideMark/>
          </w:tcPr>
          <w:p w14:paraId="11777F89" w14:textId="77777777" w:rsidR="005B5185" w:rsidRPr="003A1C59" w:rsidRDefault="005B5185" w:rsidP="005B5185">
            <w:pPr>
              <w:spacing w:after="0"/>
              <w:jc w:val="right"/>
              <w:rPr>
                <w:rFonts w:asciiTheme="minorHAnsi" w:hAnsiTheme="minorHAnsi" w:cstheme="minorHAnsi"/>
                <w:b/>
                <w:bCs/>
                <w:color w:val="000000"/>
                <w:szCs w:val="22"/>
              </w:rPr>
            </w:pPr>
            <w:r w:rsidRPr="003A1C59">
              <w:rPr>
                <w:rFonts w:asciiTheme="minorHAnsi" w:hAnsiTheme="minorHAnsi" w:cstheme="minorHAnsi"/>
                <w:b/>
                <w:bCs/>
                <w:color w:val="000000"/>
                <w:szCs w:val="22"/>
              </w:rPr>
              <w:t>% odpovědí</w:t>
            </w:r>
          </w:p>
        </w:tc>
      </w:tr>
      <w:tr w:rsidR="005B5185" w:rsidRPr="003A1C59" w14:paraId="2D8930E1"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1410791E" w14:textId="77777777" w:rsidR="005B5185" w:rsidRPr="003A1C59" w:rsidRDefault="005B5185" w:rsidP="005B5185">
            <w:p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bez odpovědi</w:t>
            </w:r>
          </w:p>
        </w:tc>
        <w:tc>
          <w:tcPr>
            <w:tcW w:w="2840" w:type="dxa"/>
            <w:tcBorders>
              <w:top w:val="nil"/>
              <w:left w:val="nil"/>
              <w:bottom w:val="single" w:sz="4" w:space="0" w:color="auto"/>
              <w:right w:val="single" w:sz="4" w:space="0" w:color="auto"/>
            </w:tcBorders>
            <w:shd w:val="clear" w:color="auto" w:fill="auto"/>
            <w:noWrap/>
            <w:vAlign w:val="bottom"/>
            <w:hideMark/>
          </w:tcPr>
          <w:p w14:paraId="57031D55"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1,4</w:t>
            </w:r>
          </w:p>
        </w:tc>
      </w:tr>
      <w:tr w:rsidR="005B5185" w:rsidRPr="003A1C59" w14:paraId="128E58A2"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0324E9E7" w14:textId="77777777" w:rsidR="005B5185" w:rsidRPr="003A1C59" w:rsidRDefault="005B5185" w:rsidP="00651AA1">
            <w:pPr>
              <w:pStyle w:val="Odstavecseseznamem"/>
              <w:numPr>
                <w:ilvl w:val="0"/>
                <w:numId w:val="32"/>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v obci žiji od narození</w:t>
            </w:r>
          </w:p>
        </w:tc>
        <w:tc>
          <w:tcPr>
            <w:tcW w:w="2840" w:type="dxa"/>
            <w:tcBorders>
              <w:top w:val="nil"/>
              <w:left w:val="nil"/>
              <w:bottom w:val="single" w:sz="4" w:space="0" w:color="auto"/>
              <w:right w:val="single" w:sz="4" w:space="0" w:color="auto"/>
            </w:tcBorders>
            <w:shd w:val="clear" w:color="auto" w:fill="auto"/>
            <w:noWrap/>
            <w:vAlign w:val="bottom"/>
            <w:hideMark/>
          </w:tcPr>
          <w:p w14:paraId="3A2E054E"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43,2</w:t>
            </w:r>
          </w:p>
        </w:tc>
      </w:tr>
      <w:tr w:rsidR="005B5185" w:rsidRPr="003A1C59" w14:paraId="7A95812A"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9EAFA6B" w14:textId="77777777" w:rsidR="005B5185" w:rsidRPr="003A1C59" w:rsidRDefault="005B5185" w:rsidP="00651AA1">
            <w:pPr>
              <w:pStyle w:val="Odstavecseseznamem"/>
              <w:numPr>
                <w:ilvl w:val="0"/>
                <w:numId w:val="32"/>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přistěhoval/a jsem se v dětství s rodiči</w:t>
            </w:r>
          </w:p>
        </w:tc>
        <w:tc>
          <w:tcPr>
            <w:tcW w:w="2840" w:type="dxa"/>
            <w:tcBorders>
              <w:top w:val="nil"/>
              <w:left w:val="nil"/>
              <w:bottom w:val="single" w:sz="4" w:space="0" w:color="auto"/>
              <w:right w:val="single" w:sz="4" w:space="0" w:color="auto"/>
            </w:tcBorders>
            <w:shd w:val="clear" w:color="auto" w:fill="auto"/>
            <w:noWrap/>
            <w:vAlign w:val="bottom"/>
            <w:hideMark/>
          </w:tcPr>
          <w:p w14:paraId="4695C438"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5,0</w:t>
            </w:r>
          </w:p>
        </w:tc>
      </w:tr>
      <w:tr w:rsidR="005B5185" w:rsidRPr="003A1C59" w14:paraId="60AE96D0"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4892CE1" w14:textId="77777777" w:rsidR="005B5185" w:rsidRPr="003A1C59" w:rsidRDefault="005B5185" w:rsidP="00651AA1">
            <w:pPr>
              <w:pStyle w:val="Odstavecseseznamem"/>
              <w:numPr>
                <w:ilvl w:val="0"/>
                <w:numId w:val="32"/>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přistěhoval/a jsem se v dospělosti před více než pěti lety</w:t>
            </w:r>
          </w:p>
        </w:tc>
        <w:tc>
          <w:tcPr>
            <w:tcW w:w="2840" w:type="dxa"/>
            <w:tcBorders>
              <w:top w:val="nil"/>
              <w:left w:val="nil"/>
              <w:bottom w:val="single" w:sz="4" w:space="0" w:color="auto"/>
              <w:right w:val="single" w:sz="4" w:space="0" w:color="auto"/>
            </w:tcBorders>
            <w:shd w:val="clear" w:color="auto" w:fill="auto"/>
            <w:noWrap/>
            <w:vAlign w:val="bottom"/>
            <w:hideMark/>
          </w:tcPr>
          <w:p w14:paraId="2D8BA10F"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44,5</w:t>
            </w:r>
          </w:p>
        </w:tc>
      </w:tr>
      <w:tr w:rsidR="005B5185" w:rsidRPr="003A1C59" w14:paraId="0D142C78"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24DC85A7" w14:textId="77777777" w:rsidR="005B5185" w:rsidRPr="003A1C59" w:rsidRDefault="005B5185" w:rsidP="00651AA1">
            <w:pPr>
              <w:pStyle w:val="Odstavecseseznamem"/>
              <w:numPr>
                <w:ilvl w:val="0"/>
                <w:numId w:val="32"/>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přistěhoval/a jsem se v dospělosti v posledních pěti letech</w:t>
            </w:r>
          </w:p>
        </w:tc>
        <w:tc>
          <w:tcPr>
            <w:tcW w:w="2840" w:type="dxa"/>
            <w:tcBorders>
              <w:top w:val="nil"/>
              <w:left w:val="nil"/>
              <w:bottom w:val="single" w:sz="4" w:space="0" w:color="auto"/>
              <w:right w:val="single" w:sz="4" w:space="0" w:color="auto"/>
            </w:tcBorders>
            <w:shd w:val="clear" w:color="auto" w:fill="auto"/>
            <w:noWrap/>
            <w:vAlign w:val="bottom"/>
            <w:hideMark/>
          </w:tcPr>
          <w:p w14:paraId="3B001436"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5,9</w:t>
            </w:r>
          </w:p>
        </w:tc>
      </w:tr>
      <w:tr w:rsidR="005B5185" w:rsidRPr="003A1C59" w14:paraId="60FF168D"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9FAAAB2" w14:textId="77777777" w:rsidR="005B5185" w:rsidRPr="003A1C59" w:rsidRDefault="005B5185" w:rsidP="00651AA1">
            <w:pPr>
              <w:pStyle w:val="Odstavecseseznamem"/>
              <w:numPr>
                <w:ilvl w:val="0"/>
                <w:numId w:val="32"/>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nemám trvalý pobyt, užívám rekreační zařízení</w:t>
            </w:r>
          </w:p>
        </w:tc>
        <w:tc>
          <w:tcPr>
            <w:tcW w:w="2840" w:type="dxa"/>
            <w:tcBorders>
              <w:top w:val="nil"/>
              <w:left w:val="nil"/>
              <w:bottom w:val="single" w:sz="4" w:space="0" w:color="auto"/>
              <w:right w:val="single" w:sz="4" w:space="0" w:color="auto"/>
            </w:tcBorders>
            <w:shd w:val="clear" w:color="auto" w:fill="auto"/>
            <w:noWrap/>
            <w:vAlign w:val="bottom"/>
            <w:hideMark/>
          </w:tcPr>
          <w:p w14:paraId="007343DD"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0,0</w:t>
            </w:r>
          </w:p>
        </w:tc>
      </w:tr>
      <w:tr w:rsidR="005B5185" w:rsidRPr="003A1C59" w14:paraId="30020A5A"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51111F1" w14:textId="77777777" w:rsidR="005B5185" w:rsidRPr="003A1C59" w:rsidRDefault="005B5185" w:rsidP="005B5185">
            <w:pPr>
              <w:spacing w:after="0"/>
              <w:jc w:val="left"/>
              <w:rPr>
                <w:rFonts w:asciiTheme="minorHAnsi" w:hAnsiTheme="minorHAnsi" w:cstheme="minorHAnsi"/>
                <w:b/>
                <w:bCs/>
                <w:color w:val="000000"/>
                <w:szCs w:val="22"/>
              </w:rPr>
            </w:pPr>
            <w:r w:rsidRPr="003A1C59">
              <w:rPr>
                <w:rFonts w:asciiTheme="minorHAnsi" w:hAnsiTheme="minorHAnsi" w:cstheme="minorHAnsi"/>
                <w:b/>
                <w:bCs/>
                <w:color w:val="000000"/>
                <w:szCs w:val="22"/>
              </w:rPr>
              <w:t>16. Typ domácnosti respondentů</w:t>
            </w:r>
          </w:p>
        </w:tc>
        <w:tc>
          <w:tcPr>
            <w:tcW w:w="2840" w:type="dxa"/>
            <w:tcBorders>
              <w:top w:val="nil"/>
              <w:left w:val="nil"/>
              <w:bottom w:val="single" w:sz="4" w:space="0" w:color="auto"/>
              <w:right w:val="single" w:sz="4" w:space="0" w:color="auto"/>
            </w:tcBorders>
            <w:shd w:val="clear" w:color="auto" w:fill="auto"/>
            <w:noWrap/>
            <w:vAlign w:val="bottom"/>
            <w:hideMark/>
          </w:tcPr>
          <w:p w14:paraId="6AEA0D03" w14:textId="77777777" w:rsidR="005B5185" w:rsidRPr="003A1C59" w:rsidRDefault="005B5185" w:rsidP="005B5185">
            <w:pPr>
              <w:spacing w:after="0"/>
              <w:jc w:val="right"/>
              <w:rPr>
                <w:rFonts w:asciiTheme="minorHAnsi" w:hAnsiTheme="minorHAnsi" w:cstheme="minorHAnsi"/>
                <w:b/>
                <w:bCs/>
                <w:color w:val="000000"/>
                <w:szCs w:val="22"/>
              </w:rPr>
            </w:pPr>
            <w:r w:rsidRPr="003A1C59">
              <w:rPr>
                <w:rFonts w:asciiTheme="minorHAnsi" w:hAnsiTheme="minorHAnsi" w:cstheme="minorHAnsi"/>
                <w:b/>
                <w:bCs/>
                <w:color w:val="000000"/>
                <w:szCs w:val="22"/>
              </w:rPr>
              <w:t>% odpovědí</w:t>
            </w:r>
          </w:p>
        </w:tc>
      </w:tr>
      <w:tr w:rsidR="005B5185" w:rsidRPr="003A1C59" w14:paraId="052698FF"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5953E5A7" w14:textId="77777777" w:rsidR="005B5185" w:rsidRPr="003A1C59" w:rsidRDefault="005B5185" w:rsidP="005B5185">
            <w:p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bez odpovědi</w:t>
            </w:r>
          </w:p>
        </w:tc>
        <w:tc>
          <w:tcPr>
            <w:tcW w:w="2840" w:type="dxa"/>
            <w:tcBorders>
              <w:top w:val="nil"/>
              <w:left w:val="nil"/>
              <w:bottom w:val="single" w:sz="4" w:space="0" w:color="auto"/>
              <w:right w:val="single" w:sz="4" w:space="0" w:color="auto"/>
            </w:tcBorders>
            <w:shd w:val="clear" w:color="auto" w:fill="auto"/>
            <w:noWrap/>
            <w:vAlign w:val="bottom"/>
            <w:hideMark/>
          </w:tcPr>
          <w:p w14:paraId="029E1209"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6,8</w:t>
            </w:r>
          </w:p>
        </w:tc>
      </w:tr>
      <w:tr w:rsidR="005B5185" w:rsidRPr="003A1C59" w14:paraId="2F83E7BD"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4C82B2F" w14:textId="77777777" w:rsidR="005B5185" w:rsidRPr="003A1C59" w:rsidRDefault="005B5185" w:rsidP="00651AA1">
            <w:pPr>
              <w:pStyle w:val="Odstavecseseznamem"/>
              <w:numPr>
                <w:ilvl w:val="0"/>
                <w:numId w:val="33"/>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domácnost bez dětí</w:t>
            </w:r>
          </w:p>
        </w:tc>
        <w:tc>
          <w:tcPr>
            <w:tcW w:w="2840" w:type="dxa"/>
            <w:tcBorders>
              <w:top w:val="nil"/>
              <w:left w:val="nil"/>
              <w:bottom w:val="single" w:sz="4" w:space="0" w:color="auto"/>
              <w:right w:val="single" w:sz="4" w:space="0" w:color="auto"/>
            </w:tcBorders>
            <w:shd w:val="clear" w:color="auto" w:fill="auto"/>
            <w:noWrap/>
            <w:vAlign w:val="bottom"/>
            <w:hideMark/>
          </w:tcPr>
          <w:p w14:paraId="7E2D6B8C"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42,7</w:t>
            </w:r>
          </w:p>
        </w:tc>
      </w:tr>
      <w:tr w:rsidR="005B5185" w:rsidRPr="003A1C59" w14:paraId="12576004" w14:textId="77777777" w:rsidTr="005B5185">
        <w:trPr>
          <w:trHeight w:val="28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725E01EB" w14:textId="77777777" w:rsidR="005B5185" w:rsidRPr="003A1C59" w:rsidRDefault="005B5185" w:rsidP="00651AA1">
            <w:pPr>
              <w:pStyle w:val="Odstavecseseznamem"/>
              <w:numPr>
                <w:ilvl w:val="0"/>
                <w:numId w:val="33"/>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domácnost s nezaopatřenými dětmi (do 18 let)</w:t>
            </w:r>
          </w:p>
        </w:tc>
        <w:tc>
          <w:tcPr>
            <w:tcW w:w="2840" w:type="dxa"/>
            <w:tcBorders>
              <w:top w:val="nil"/>
              <w:left w:val="nil"/>
              <w:bottom w:val="single" w:sz="4" w:space="0" w:color="auto"/>
              <w:right w:val="single" w:sz="4" w:space="0" w:color="auto"/>
            </w:tcBorders>
            <w:shd w:val="clear" w:color="auto" w:fill="auto"/>
            <w:noWrap/>
            <w:vAlign w:val="bottom"/>
            <w:hideMark/>
          </w:tcPr>
          <w:p w14:paraId="1B7C806C"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29,1</w:t>
            </w:r>
          </w:p>
        </w:tc>
      </w:tr>
      <w:tr w:rsidR="005B5185" w:rsidRPr="003A1C59" w14:paraId="644711DA" w14:textId="77777777" w:rsidTr="005B5185">
        <w:trPr>
          <w:trHeight w:val="58"/>
        </w:trPr>
        <w:tc>
          <w:tcPr>
            <w:tcW w:w="5380" w:type="dxa"/>
            <w:tcBorders>
              <w:top w:val="nil"/>
              <w:left w:val="single" w:sz="4" w:space="0" w:color="auto"/>
              <w:bottom w:val="single" w:sz="4" w:space="0" w:color="auto"/>
              <w:right w:val="single" w:sz="4" w:space="0" w:color="auto"/>
            </w:tcBorders>
            <w:shd w:val="clear" w:color="auto" w:fill="auto"/>
            <w:noWrap/>
            <w:vAlign w:val="bottom"/>
            <w:hideMark/>
          </w:tcPr>
          <w:p w14:paraId="3D0B3672" w14:textId="77777777" w:rsidR="005B5185" w:rsidRPr="003A1C59" w:rsidRDefault="005B5185" w:rsidP="00651AA1">
            <w:pPr>
              <w:pStyle w:val="Odstavecseseznamem"/>
              <w:numPr>
                <w:ilvl w:val="0"/>
                <w:numId w:val="33"/>
              </w:numPr>
              <w:spacing w:after="0"/>
              <w:ind w:left="634"/>
              <w:jc w:val="left"/>
              <w:rPr>
                <w:rFonts w:asciiTheme="minorHAnsi" w:hAnsiTheme="minorHAnsi" w:cstheme="minorHAnsi"/>
                <w:color w:val="000000"/>
                <w:szCs w:val="22"/>
              </w:rPr>
            </w:pPr>
            <w:r w:rsidRPr="003A1C59">
              <w:rPr>
                <w:rFonts w:asciiTheme="minorHAnsi" w:hAnsiTheme="minorHAnsi" w:cstheme="minorHAnsi"/>
                <w:color w:val="000000"/>
                <w:szCs w:val="22"/>
              </w:rPr>
              <w:t>jiné</w:t>
            </w:r>
          </w:p>
        </w:tc>
        <w:tc>
          <w:tcPr>
            <w:tcW w:w="2840" w:type="dxa"/>
            <w:tcBorders>
              <w:top w:val="nil"/>
              <w:left w:val="nil"/>
              <w:bottom w:val="single" w:sz="4" w:space="0" w:color="auto"/>
              <w:right w:val="single" w:sz="4" w:space="0" w:color="auto"/>
            </w:tcBorders>
            <w:shd w:val="clear" w:color="auto" w:fill="auto"/>
            <w:noWrap/>
            <w:vAlign w:val="bottom"/>
            <w:hideMark/>
          </w:tcPr>
          <w:p w14:paraId="723487B5" w14:textId="77777777" w:rsidR="005B5185" w:rsidRPr="003A1C59" w:rsidRDefault="005B5185" w:rsidP="005B5185">
            <w:pPr>
              <w:spacing w:after="0"/>
              <w:jc w:val="right"/>
              <w:rPr>
                <w:rFonts w:asciiTheme="minorHAnsi" w:hAnsiTheme="minorHAnsi" w:cstheme="minorHAnsi"/>
                <w:color w:val="000000"/>
                <w:szCs w:val="22"/>
              </w:rPr>
            </w:pPr>
            <w:r w:rsidRPr="003A1C59">
              <w:rPr>
                <w:rFonts w:asciiTheme="minorHAnsi" w:hAnsiTheme="minorHAnsi" w:cstheme="minorHAnsi"/>
                <w:color w:val="000000"/>
                <w:szCs w:val="22"/>
              </w:rPr>
              <w:t>21,4</w:t>
            </w:r>
          </w:p>
        </w:tc>
      </w:tr>
    </w:tbl>
    <w:p w14:paraId="1584D601" w14:textId="77777777" w:rsidR="005B5185" w:rsidRDefault="005B5185" w:rsidP="005B5185">
      <w:pPr>
        <w:spacing w:line="360" w:lineRule="auto"/>
        <w:jc w:val="center"/>
        <w:rPr>
          <w:rFonts w:asciiTheme="minorHAnsi" w:hAnsiTheme="minorHAnsi" w:cstheme="minorHAnsi"/>
        </w:rPr>
      </w:pPr>
      <w:r w:rsidRPr="003A1C59">
        <w:rPr>
          <w:rFonts w:asciiTheme="minorHAnsi" w:hAnsiTheme="minorHAnsi" w:cstheme="minorHAnsi"/>
        </w:rPr>
        <w:fldChar w:fldCharType="end"/>
      </w:r>
    </w:p>
    <w:p w14:paraId="241296DE" w14:textId="77777777" w:rsidR="005B5185" w:rsidRPr="00706160" w:rsidRDefault="005B5185" w:rsidP="005B5185">
      <w:pPr>
        <w:rPr>
          <w:rFonts w:ascii="Calibri" w:hAnsi="Calibri" w:cs="Calibri"/>
          <w:b/>
          <w:szCs w:val="22"/>
        </w:rPr>
      </w:pPr>
      <w:r w:rsidRPr="00706160">
        <w:rPr>
          <w:rFonts w:ascii="Calibri" w:hAnsi="Calibri" w:cs="Calibri"/>
          <w:b/>
          <w:szCs w:val="22"/>
        </w:rPr>
        <w:t>Grafické vyjádření profilu vzorku respondentů</w:t>
      </w:r>
    </w:p>
    <w:p w14:paraId="78328675" w14:textId="77777777" w:rsidR="005B5185" w:rsidRDefault="005B5185" w:rsidP="005B5185">
      <w:pPr>
        <w:spacing w:line="360" w:lineRule="auto"/>
        <w:jc w:val="center"/>
      </w:pPr>
    </w:p>
    <w:p w14:paraId="455D1F1B" w14:textId="77777777" w:rsidR="005B5185" w:rsidRPr="00454180" w:rsidRDefault="005B5185" w:rsidP="005B5185">
      <w:pPr>
        <w:spacing w:line="360" w:lineRule="auto"/>
        <w:jc w:val="center"/>
      </w:pPr>
      <w:r>
        <w:rPr>
          <w:noProof/>
        </w:rPr>
        <w:drawing>
          <wp:inline distT="0" distB="0" distL="0" distR="0" wp14:anchorId="12D45BE5" wp14:editId="77D62234">
            <wp:extent cx="5349587" cy="1826204"/>
            <wp:effectExtent l="0" t="0" r="3810" b="3175"/>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rPr>
        <w:drawing>
          <wp:inline distT="0" distB="0" distL="0" distR="0" wp14:anchorId="6CEB0E12" wp14:editId="1087AB39">
            <wp:extent cx="5349587" cy="1998519"/>
            <wp:effectExtent l="0" t="0" r="3810" b="190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drawing>
          <wp:inline distT="0" distB="0" distL="0" distR="0" wp14:anchorId="3FC065BA" wp14:editId="530B5701">
            <wp:extent cx="5349587" cy="2274744"/>
            <wp:effectExtent l="0" t="0" r="3810" b="1143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rPr>
        <w:drawing>
          <wp:inline distT="0" distB="0" distL="0" distR="0" wp14:anchorId="7515914F" wp14:editId="57747CA2">
            <wp:extent cx="5349587" cy="2974399"/>
            <wp:effectExtent l="0" t="0" r="3810" b="1651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rPr>
        <w:drawing>
          <wp:inline distT="0" distB="0" distL="0" distR="0" wp14:anchorId="2ADE3349" wp14:editId="29624898">
            <wp:extent cx="5349587" cy="1914526"/>
            <wp:effectExtent l="0" t="0" r="3810" b="9525"/>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07F182A" w14:textId="77777777" w:rsidR="00A23002" w:rsidRPr="001A1D9C" w:rsidRDefault="00A23002" w:rsidP="005B5185">
      <w:pPr>
        <w:spacing w:line="360" w:lineRule="auto"/>
        <w:rPr>
          <w:rFonts w:asciiTheme="minorHAnsi" w:hAnsiTheme="minorHAnsi" w:cstheme="minorHAnsi"/>
        </w:rPr>
      </w:pPr>
    </w:p>
    <w:sectPr w:rsidR="00A23002" w:rsidRPr="001A1D9C" w:rsidSect="005B5185">
      <w:pgSz w:w="11906" w:h="16838" w:code="9"/>
      <w:pgMar w:top="1418" w:right="1418" w:bottom="1418" w:left="1418"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19CEC" w14:textId="77777777" w:rsidR="00917001" w:rsidRDefault="00917001" w:rsidP="000B0588">
      <w:pPr>
        <w:spacing w:after="0"/>
      </w:pPr>
      <w:r>
        <w:separator/>
      </w:r>
    </w:p>
  </w:endnote>
  <w:endnote w:type="continuationSeparator" w:id="0">
    <w:p w14:paraId="1D1346A7" w14:textId="77777777" w:rsidR="00917001" w:rsidRDefault="00917001" w:rsidP="000B05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D0FE" w14:textId="77777777" w:rsidR="00C229AA" w:rsidRDefault="00C229AA" w:rsidP="00F765A7">
    <w:pPr>
      <w:pStyle w:val="Zpat"/>
      <w:spacing w:before="1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E4C3" w14:textId="77777777" w:rsidR="00C229AA" w:rsidRDefault="00C229AA" w:rsidP="00F765A7">
    <w:pPr>
      <w:pStyle w:val="Zpat"/>
      <w:spacing w:before="120"/>
      <w:jc w:val="center"/>
    </w:pPr>
    <w:r>
      <w:fldChar w:fldCharType="begin"/>
    </w:r>
    <w:r>
      <w:instrText xml:space="preserve"> PAGE   \* MERGEFORMAT </w:instrText>
    </w:r>
    <w:r>
      <w:fldChar w:fldCharType="separate"/>
    </w:r>
    <w:r w:rsidR="004739ED">
      <w:rPr>
        <w:noProof/>
      </w:rPr>
      <w:t>41</w:t>
    </w:r>
    <w:r>
      <w:fldChar w:fldCharType="end"/>
    </w:r>
  </w:p>
  <w:p w14:paraId="19D4CA0F" w14:textId="77777777" w:rsidR="00C229AA" w:rsidRDefault="00C229AA" w:rsidP="006D44EA">
    <w:pPr>
      <w:pStyle w:val="Zpat"/>
      <w:jc w:val="center"/>
    </w:pPr>
    <w:r>
      <w:rPr>
        <w:lang w:val="cs-CZ"/>
      </w:rPr>
      <w:t>Program rozvoje obce Liboš na období 2018–2023</w:t>
    </w:r>
  </w:p>
  <w:p w14:paraId="1358644A" w14:textId="77777777" w:rsidR="00C229AA" w:rsidRDefault="00C229AA" w:rsidP="00F765A7">
    <w:pPr>
      <w:pStyle w:val="Zpat"/>
      <w:spacing w:before="1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7DDE8" w14:textId="77777777" w:rsidR="00917001" w:rsidRDefault="00917001" w:rsidP="000B0588">
      <w:pPr>
        <w:spacing w:after="0"/>
      </w:pPr>
      <w:r>
        <w:separator/>
      </w:r>
    </w:p>
  </w:footnote>
  <w:footnote w:type="continuationSeparator" w:id="0">
    <w:p w14:paraId="130B1B5B" w14:textId="77777777" w:rsidR="00917001" w:rsidRDefault="00917001" w:rsidP="000B0588">
      <w:pPr>
        <w:spacing w:after="0"/>
      </w:pPr>
      <w:r>
        <w:continuationSeparator/>
      </w:r>
    </w:p>
  </w:footnote>
  <w:footnote w:id="1">
    <w:p w14:paraId="047A343D" w14:textId="77777777" w:rsidR="00C229AA" w:rsidRPr="00DF2054" w:rsidRDefault="00C229AA" w:rsidP="004A6DFA">
      <w:pPr>
        <w:pStyle w:val="Textpoznpodarou"/>
        <w:rPr>
          <w:lang w:val="cs-CZ"/>
        </w:rPr>
      </w:pPr>
      <w:r>
        <w:rPr>
          <w:rStyle w:val="Znakapoznpodarou"/>
        </w:rPr>
        <w:footnoteRef/>
      </w:r>
      <w:r>
        <w:t xml:space="preserve"> </w:t>
      </w:r>
      <w:r>
        <w:rPr>
          <w:lang w:val="cs-CZ"/>
        </w:rPr>
        <w:t xml:space="preserve">RIS: </w:t>
      </w:r>
      <w:r w:rsidRPr="007C0BEC">
        <w:t>http://www.risy.cz/cs/vyhledavace/obce/detail?Zuj=</w:t>
      </w:r>
      <w:r w:rsidRPr="0081516F">
        <w:t xml:space="preserve"> 5</w:t>
      </w:r>
      <w:r>
        <w:rPr>
          <w:lang w:val="cs-CZ"/>
        </w:rPr>
        <w:t>69003; cit. 30. 12.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1AD8" w14:textId="77777777" w:rsidR="00C229AA" w:rsidRPr="00FA4D22" w:rsidRDefault="00C229AA" w:rsidP="00432B75">
    <w:pPr>
      <w:spacing w:after="0"/>
      <w:ind w:left="4956"/>
      <w:rPr>
        <w:rFonts w:ascii="Calibri" w:hAnsi="Calibri" w:cs="Calibri"/>
        <w:sz w:val="20"/>
        <w:szCs w:val="20"/>
      </w:rPr>
    </w:pPr>
    <w:r>
      <w:rPr>
        <w:rFonts w:ascii="Calibri" w:hAnsi="Calibri" w:cs="Calibri"/>
        <w:noProof/>
        <w:sz w:val="20"/>
        <w:szCs w:val="20"/>
      </w:rPr>
      <w:drawing>
        <wp:anchor distT="0" distB="0" distL="114300" distR="114300" simplePos="0" relativeHeight="251659264" behindDoc="1" locked="0" layoutInCell="1" allowOverlap="1" wp14:anchorId="78B345CB" wp14:editId="108975D5">
          <wp:simplePos x="0" y="0"/>
          <wp:positionH relativeFrom="column">
            <wp:posOffset>53975</wp:posOffset>
          </wp:positionH>
          <wp:positionV relativeFrom="paragraph">
            <wp:posOffset>-8255</wp:posOffset>
          </wp:positionV>
          <wp:extent cx="2922270" cy="601345"/>
          <wp:effectExtent l="19050" t="0" r="0" b="0"/>
          <wp:wrapTight wrapText="bothSides">
            <wp:wrapPolygon edited="0">
              <wp:start x="-141" y="0"/>
              <wp:lineTo x="-141" y="21212"/>
              <wp:lineTo x="21544" y="21212"/>
              <wp:lineTo x="21544" y="0"/>
              <wp:lineTo x="-141" y="0"/>
            </wp:wrapPolygon>
          </wp:wrapTight>
          <wp:docPr id="12" name="obrázek 3" descr="https://www.esfcr.cz/documents/21802/799076/Logo+OPZ+barevn%C3%A9/d8fa3b25-df28-4abc-adde-b9ecbb4c2430?version=1.1&amp;t=1493801701970&amp;imagePrevi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cr.cz/documents/21802/799076/Logo+OPZ+barevn%C3%A9/d8fa3b25-df28-4abc-adde-b9ecbb4c2430?version=1.1&amp;t=1493801701970&amp;imagePreview=1"/>
                  <pic:cNvPicPr>
                    <a:picLocks noChangeAspect="1" noChangeArrowheads="1"/>
                  </pic:cNvPicPr>
                </pic:nvPicPr>
                <pic:blipFill>
                  <a:blip r:embed="rId1"/>
                  <a:srcRect/>
                  <a:stretch>
                    <a:fillRect/>
                  </a:stretch>
                </pic:blipFill>
                <pic:spPr bwMode="auto">
                  <a:xfrm>
                    <a:off x="0" y="0"/>
                    <a:ext cx="2922270" cy="601345"/>
                  </a:xfrm>
                  <a:prstGeom prst="rect">
                    <a:avLst/>
                  </a:prstGeom>
                  <a:noFill/>
                </pic:spPr>
              </pic:pic>
            </a:graphicData>
          </a:graphic>
        </wp:anchor>
      </w:drawing>
    </w:r>
    <w:r w:rsidRPr="00FA4D22">
      <w:rPr>
        <w:rFonts w:ascii="Calibri" w:hAnsi="Calibri" w:cs="Calibri"/>
        <w:sz w:val="20"/>
        <w:szCs w:val="20"/>
      </w:rPr>
      <w:t>CZ.03.4.74/0.0/0.0/16_033/0002861</w:t>
    </w:r>
  </w:p>
  <w:p w14:paraId="3F9FB9BE" w14:textId="77777777" w:rsidR="00C229AA" w:rsidRPr="00FA4D22" w:rsidRDefault="00C229AA" w:rsidP="00432B75">
    <w:pPr>
      <w:spacing w:after="0"/>
      <w:ind w:left="4956"/>
      <w:rPr>
        <w:rFonts w:ascii="Calibri" w:hAnsi="Calibri" w:cs="Calibri"/>
        <w:noProof/>
        <w:sz w:val="20"/>
        <w:szCs w:val="20"/>
      </w:rPr>
    </w:pPr>
    <w:r w:rsidRPr="00FA4D22">
      <w:rPr>
        <w:rFonts w:ascii="Calibri" w:hAnsi="Calibri" w:cs="Calibri"/>
        <w:sz w:val="20"/>
        <w:szCs w:val="20"/>
      </w:rPr>
      <w:t xml:space="preserve">Podpora strategického řízení členských obcí Mikroregionu </w:t>
    </w:r>
    <w:proofErr w:type="spellStart"/>
    <w:r w:rsidRPr="00FA4D22">
      <w:rPr>
        <w:rFonts w:ascii="Calibri" w:hAnsi="Calibri" w:cs="Calibri"/>
        <w:sz w:val="20"/>
        <w:szCs w:val="20"/>
      </w:rPr>
      <w:t>Šternbersko</w:t>
    </w:r>
    <w:proofErr w:type="spellEnd"/>
  </w:p>
  <w:p w14:paraId="6DA58FBA" w14:textId="77777777" w:rsidR="00C229AA" w:rsidRDefault="00C229A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4312"/>
    <w:multiLevelType w:val="hybridMultilevel"/>
    <w:tmpl w:val="919EF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A91842"/>
    <w:multiLevelType w:val="hybridMultilevel"/>
    <w:tmpl w:val="C6265B36"/>
    <w:lvl w:ilvl="0" w:tplc="041B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059EC"/>
    <w:multiLevelType w:val="hybridMultilevel"/>
    <w:tmpl w:val="0B4CD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BF1B06"/>
    <w:multiLevelType w:val="hybridMultilevel"/>
    <w:tmpl w:val="B5E6C7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411293"/>
    <w:multiLevelType w:val="hybridMultilevel"/>
    <w:tmpl w:val="6C7069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A7021E"/>
    <w:multiLevelType w:val="hybridMultilevel"/>
    <w:tmpl w:val="AC18B032"/>
    <w:lvl w:ilvl="0" w:tplc="04050001">
      <w:start w:val="1"/>
      <w:numFmt w:val="bullet"/>
      <w:lvlText w:val=""/>
      <w:lvlJc w:val="left"/>
      <w:pPr>
        <w:ind w:left="720" w:hanging="360"/>
      </w:pPr>
      <w:rPr>
        <w:rFonts w:ascii="Symbol" w:hAnsi="Symbol" w:hint="default"/>
      </w:rPr>
    </w:lvl>
    <w:lvl w:ilvl="1" w:tplc="F09EA3B8">
      <w:start w:val="4"/>
      <w:numFmt w:val="bullet"/>
      <w:lvlText w:val="-"/>
      <w:lvlJc w:val="left"/>
      <w:pPr>
        <w:ind w:left="1440" w:hanging="360"/>
      </w:pPr>
      <w:rPr>
        <w:rFonts w:ascii="Calibri" w:eastAsia="Times New Roma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0240E9"/>
    <w:multiLevelType w:val="hybridMultilevel"/>
    <w:tmpl w:val="6060B0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FA4400A"/>
    <w:multiLevelType w:val="hybridMultilevel"/>
    <w:tmpl w:val="F0F47ED2"/>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AC28FD"/>
    <w:multiLevelType w:val="hybridMultilevel"/>
    <w:tmpl w:val="3C865B60"/>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E964B2"/>
    <w:multiLevelType w:val="hybridMultilevel"/>
    <w:tmpl w:val="A3FEF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BD5F7E"/>
    <w:multiLevelType w:val="hybridMultilevel"/>
    <w:tmpl w:val="8932C7B2"/>
    <w:lvl w:ilvl="0" w:tplc="4192EB1E">
      <w:start w:val="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FB81F84"/>
    <w:multiLevelType w:val="hybridMultilevel"/>
    <w:tmpl w:val="6BE01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0612CB"/>
    <w:multiLevelType w:val="hybridMultilevel"/>
    <w:tmpl w:val="5D88C0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8B1B55"/>
    <w:multiLevelType w:val="hybridMultilevel"/>
    <w:tmpl w:val="934A1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6E1A8F"/>
    <w:multiLevelType w:val="multilevel"/>
    <w:tmpl w:val="14403A22"/>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16" w15:restartNumberingAfterBreak="0">
    <w:nsid w:val="262C1B4B"/>
    <w:multiLevelType w:val="hybridMultilevel"/>
    <w:tmpl w:val="608EA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5F5B2D"/>
    <w:multiLevelType w:val="hybridMultilevel"/>
    <w:tmpl w:val="37FC1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9B77A02"/>
    <w:multiLevelType w:val="hybridMultilevel"/>
    <w:tmpl w:val="E58273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0FE420D"/>
    <w:multiLevelType w:val="hybridMultilevel"/>
    <w:tmpl w:val="37FC1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3627006"/>
    <w:multiLevelType w:val="hybridMultilevel"/>
    <w:tmpl w:val="D8BA1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44621D4"/>
    <w:multiLevelType w:val="hybridMultilevel"/>
    <w:tmpl w:val="F208D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59D129F"/>
    <w:multiLevelType w:val="hybridMultilevel"/>
    <w:tmpl w:val="3E60753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5C924ED"/>
    <w:multiLevelType w:val="hybridMultilevel"/>
    <w:tmpl w:val="9BE8AB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89F7B17"/>
    <w:multiLevelType w:val="hybridMultilevel"/>
    <w:tmpl w:val="126C04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E82DC0"/>
    <w:multiLevelType w:val="hybridMultilevel"/>
    <w:tmpl w:val="9BE8AB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BD801EC"/>
    <w:multiLevelType w:val="hybridMultilevel"/>
    <w:tmpl w:val="D31A01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2D2F30"/>
    <w:multiLevelType w:val="hybridMultilevel"/>
    <w:tmpl w:val="E6D4F8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10069E7"/>
    <w:multiLevelType w:val="hybridMultilevel"/>
    <w:tmpl w:val="37FC1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507548F"/>
    <w:multiLevelType w:val="hybridMultilevel"/>
    <w:tmpl w:val="71369D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519214B"/>
    <w:multiLevelType w:val="hybridMultilevel"/>
    <w:tmpl w:val="857C60BA"/>
    <w:lvl w:ilvl="0" w:tplc="1AE05EFE">
      <w:start w:val="1"/>
      <w:numFmt w:val="decimal"/>
      <w:lvlText w:val="%1."/>
      <w:lvlJc w:val="left"/>
      <w:pPr>
        <w:ind w:left="720" w:hanging="360"/>
      </w:pPr>
      <w:rPr>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71543B3"/>
    <w:multiLevelType w:val="hybridMultilevel"/>
    <w:tmpl w:val="C82CF0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7ED1748"/>
    <w:multiLevelType w:val="hybridMultilevel"/>
    <w:tmpl w:val="CF08252E"/>
    <w:lvl w:ilvl="0" w:tplc="8020F040">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48663486"/>
    <w:multiLevelType w:val="hybridMultilevel"/>
    <w:tmpl w:val="861C4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F2E5B2B"/>
    <w:multiLevelType w:val="hybridMultilevel"/>
    <w:tmpl w:val="9B602E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F565924"/>
    <w:multiLevelType w:val="hybridMultilevel"/>
    <w:tmpl w:val="119C098E"/>
    <w:lvl w:ilvl="0" w:tplc="36AA721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0307702"/>
    <w:multiLevelType w:val="hybridMultilevel"/>
    <w:tmpl w:val="A27E50FE"/>
    <w:lvl w:ilvl="0" w:tplc="04050003">
      <w:start w:val="1"/>
      <w:numFmt w:val="bullet"/>
      <w:lvlText w:val="o"/>
      <w:lvlJc w:val="left"/>
      <w:pPr>
        <w:ind w:left="644" w:hanging="360"/>
      </w:pPr>
      <w:rPr>
        <w:rFonts w:ascii="Courier New" w:hAnsi="Courier New" w:cs="Courier New" w:hint="default"/>
      </w:rPr>
    </w:lvl>
    <w:lvl w:ilvl="1" w:tplc="76AAE1B0">
      <w:numFmt w:val="bullet"/>
      <w:lvlText w:val=""/>
      <w:lvlJc w:val="left"/>
      <w:pPr>
        <w:ind w:left="1364" w:hanging="360"/>
      </w:pPr>
      <w:rPr>
        <w:rFonts w:ascii="Symbol" w:eastAsia="Calibri" w:hAnsi="Symbol" w:cs="Times New Roman"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7" w15:restartNumberingAfterBreak="0">
    <w:nsid w:val="57384C16"/>
    <w:multiLevelType w:val="hybridMultilevel"/>
    <w:tmpl w:val="37FC1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AA534AF"/>
    <w:multiLevelType w:val="hybridMultilevel"/>
    <w:tmpl w:val="739CAE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CA609EA"/>
    <w:multiLevelType w:val="hybridMultilevel"/>
    <w:tmpl w:val="29E492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FEC2653"/>
    <w:multiLevelType w:val="hybridMultilevel"/>
    <w:tmpl w:val="07941D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62383C76"/>
    <w:multiLevelType w:val="hybridMultilevel"/>
    <w:tmpl w:val="711EF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58C039B"/>
    <w:multiLevelType w:val="hybridMultilevel"/>
    <w:tmpl w:val="D73A771A"/>
    <w:lvl w:ilvl="0" w:tplc="04050001">
      <w:start w:val="1"/>
      <w:numFmt w:val="bullet"/>
      <w:lvlText w:val=""/>
      <w:lvlJc w:val="left"/>
      <w:pPr>
        <w:ind w:left="1855" w:hanging="360"/>
      </w:pPr>
      <w:rPr>
        <w:rFonts w:ascii="Symbol" w:hAnsi="Symbol" w:hint="default"/>
      </w:rPr>
    </w:lvl>
    <w:lvl w:ilvl="1" w:tplc="04050003" w:tentative="1">
      <w:start w:val="1"/>
      <w:numFmt w:val="bullet"/>
      <w:lvlText w:val="o"/>
      <w:lvlJc w:val="left"/>
      <w:pPr>
        <w:ind w:left="2575" w:hanging="360"/>
      </w:pPr>
      <w:rPr>
        <w:rFonts w:ascii="Courier New" w:hAnsi="Courier New" w:cs="Courier New" w:hint="default"/>
      </w:rPr>
    </w:lvl>
    <w:lvl w:ilvl="2" w:tplc="04050005" w:tentative="1">
      <w:start w:val="1"/>
      <w:numFmt w:val="bullet"/>
      <w:lvlText w:val=""/>
      <w:lvlJc w:val="left"/>
      <w:pPr>
        <w:ind w:left="3295" w:hanging="360"/>
      </w:pPr>
      <w:rPr>
        <w:rFonts w:ascii="Wingdings" w:hAnsi="Wingdings" w:hint="default"/>
      </w:rPr>
    </w:lvl>
    <w:lvl w:ilvl="3" w:tplc="04050001" w:tentative="1">
      <w:start w:val="1"/>
      <w:numFmt w:val="bullet"/>
      <w:lvlText w:val=""/>
      <w:lvlJc w:val="left"/>
      <w:pPr>
        <w:ind w:left="4015" w:hanging="360"/>
      </w:pPr>
      <w:rPr>
        <w:rFonts w:ascii="Symbol" w:hAnsi="Symbol" w:hint="default"/>
      </w:rPr>
    </w:lvl>
    <w:lvl w:ilvl="4" w:tplc="04050003" w:tentative="1">
      <w:start w:val="1"/>
      <w:numFmt w:val="bullet"/>
      <w:lvlText w:val="o"/>
      <w:lvlJc w:val="left"/>
      <w:pPr>
        <w:ind w:left="4735" w:hanging="360"/>
      </w:pPr>
      <w:rPr>
        <w:rFonts w:ascii="Courier New" w:hAnsi="Courier New" w:cs="Courier New" w:hint="default"/>
      </w:rPr>
    </w:lvl>
    <w:lvl w:ilvl="5" w:tplc="04050005" w:tentative="1">
      <w:start w:val="1"/>
      <w:numFmt w:val="bullet"/>
      <w:lvlText w:val=""/>
      <w:lvlJc w:val="left"/>
      <w:pPr>
        <w:ind w:left="5455" w:hanging="360"/>
      </w:pPr>
      <w:rPr>
        <w:rFonts w:ascii="Wingdings" w:hAnsi="Wingdings" w:hint="default"/>
      </w:rPr>
    </w:lvl>
    <w:lvl w:ilvl="6" w:tplc="04050001" w:tentative="1">
      <w:start w:val="1"/>
      <w:numFmt w:val="bullet"/>
      <w:lvlText w:val=""/>
      <w:lvlJc w:val="left"/>
      <w:pPr>
        <w:ind w:left="6175" w:hanging="360"/>
      </w:pPr>
      <w:rPr>
        <w:rFonts w:ascii="Symbol" w:hAnsi="Symbol" w:hint="default"/>
      </w:rPr>
    </w:lvl>
    <w:lvl w:ilvl="7" w:tplc="04050003" w:tentative="1">
      <w:start w:val="1"/>
      <w:numFmt w:val="bullet"/>
      <w:lvlText w:val="o"/>
      <w:lvlJc w:val="left"/>
      <w:pPr>
        <w:ind w:left="6895" w:hanging="360"/>
      </w:pPr>
      <w:rPr>
        <w:rFonts w:ascii="Courier New" w:hAnsi="Courier New" w:cs="Courier New" w:hint="default"/>
      </w:rPr>
    </w:lvl>
    <w:lvl w:ilvl="8" w:tplc="04050005" w:tentative="1">
      <w:start w:val="1"/>
      <w:numFmt w:val="bullet"/>
      <w:lvlText w:val=""/>
      <w:lvlJc w:val="left"/>
      <w:pPr>
        <w:ind w:left="7615" w:hanging="360"/>
      </w:pPr>
      <w:rPr>
        <w:rFonts w:ascii="Wingdings" w:hAnsi="Wingdings" w:hint="default"/>
      </w:rPr>
    </w:lvl>
  </w:abstractNum>
  <w:abstractNum w:abstractNumId="43" w15:restartNumberingAfterBreak="0">
    <w:nsid w:val="663263E9"/>
    <w:multiLevelType w:val="hybridMultilevel"/>
    <w:tmpl w:val="694C07FE"/>
    <w:lvl w:ilvl="0" w:tplc="041B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6440E9C"/>
    <w:multiLevelType w:val="hybridMultilevel"/>
    <w:tmpl w:val="4AE8053C"/>
    <w:lvl w:ilvl="0" w:tplc="041B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8DF138A"/>
    <w:multiLevelType w:val="hybridMultilevel"/>
    <w:tmpl w:val="963603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DBC05FB"/>
    <w:multiLevelType w:val="hybridMultilevel"/>
    <w:tmpl w:val="5F9AFE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72C94B9B"/>
    <w:multiLevelType w:val="hybridMultilevel"/>
    <w:tmpl w:val="A03217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57A0EDF"/>
    <w:multiLevelType w:val="hybridMultilevel"/>
    <w:tmpl w:val="55BC9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67D5BC9"/>
    <w:multiLevelType w:val="hybridMultilevel"/>
    <w:tmpl w:val="E58273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A3762FC"/>
    <w:multiLevelType w:val="hybridMultilevel"/>
    <w:tmpl w:val="3CCA64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BED1989"/>
    <w:multiLevelType w:val="hybridMultilevel"/>
    <w:tmpl w:val="B13E1C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DF20404"/>
    <w:multiLevelType w:val="hybridMultilevel"/>
    <w:tmpl w:val="6060B0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38354154">
    <w:abstractNumId w:val="3"/>
  </w:num>
  <w:num w:numId="2" w16cid:durableId="530849733">
    <w:abstractNumId w:val="8"/>
  </w:num>
  <w:num w:numId="3" w16cid:durableId="710768402">
    <w:abstractNumId w:val="9"/>
  </w:num>
  <w:num w:numId="4" w16cid:durableId="1663512112">
    <w:abstractNumId w:val="35"/>
  </w:num>
  <w:num w:numId="5" w16cid:durableId="514804191">
    <w:abstractNumId w:val="42"/>
  </w:num>
  <w:num w:numId="6" w16cid:durableId="108553962">
    <w:abstractNumId w:val="36"/>
  </w:num>
  <w:num w:numId="7" w16cid:durableId="100418547">
    <w:abstractNumId w:val="22"/>
  </w:num>
  <w:num w:numId="8" w16cid:durableId="1841961700">
    <w:abstractNumId w:val="16"/>
  </w:num>
  <w:num w:numId="9" w16cid:durableId="1874883064">
    <w:abstractNumId w:val="39"/>
  </w:num>
  <w:num w:numId="10" w16cid:durableId="2031644305">
    <w:abstractNumId w:val="47"/>
  </w:num>
  <w:num w:numId="11" w16cid:durableId="88936510">
    <w:abstractNumId w:val="20"/>
  </w:num>
  <w:num w:numId="12" w16cid:durableId="620262965">
    <w:abstractNumId w:val="21"/>
  </w:num>
  <w:num w:numId="13" w16cid:durableId="1947611287">
    <w:abstractNumId w:val="2"/>
  </w:num>
  <w:num w:numId="14" w16cid:durableId="1682472283">
    <w:abstractNumId w:val="33"/>
  </w:num>
  <w:num w:numId="15" w16cid:durableId="2039697330">
    <w:abstractNumId w:val="34"/>
  </w:num>
  <w:num w:numId="16" w16cid:durableId="1646157608">
    <w:abstractNumId w:val="6"/>
  </w:num>
  <w:num w:numId="17" w16cid:durableId="431824757">
    <w:abstractNumId w:val="4"/>
  </w:num>
  <w:num w:numId="18" w16cid:durableId="1003512088">
    <w:abstractNumId w:val="44"/>
  </w:num>
  <w:num w:numId="19" w16cid:durableId="350566874">
    <w:abstractNumId w:val="1"/>
  </w:num>
  <w:num w:numId="20" w16cid:durableId="969703041">
    <w:abstractNumId w:val="43"/>
  </w:num>
  <w:num w:numId="21" w16cid:durableId="658191539">
    <w:abstractNumId w:val="19"/>
  </w:num>
  <w:num w:numId="22" w16cid:durableId="1157845707">
    <w:abstractNumId w:val="28"/>
  </w:num>
  <w:num w:numId="23" w16cid:durableId="2040231345">
    <w:abstractNumId w:val="37"/>
  </w:num>
  <w:num w:numId="24" w16cid:durableId="1296326386">
    <w:abstractNumId w:val="30"/>
  </w:num>
  <w:num w:numId="25" w16cid:durableId="281113751">
    <w:abstractNumId w:val="17"/>
  </w:num>
  <w:num w:numId="26" w16cid:durableId="828714854">
    <w:abstractNumId w:val="38"/>
  </w:num>
  <w:num w:numId="27" w16cid:durableId="1414820246">
    <w:abstractNumId w:val="26"/>
  </w:num>
  <w:num w:numId="28" w16cid:durableId="974019233">
    <w:abstractNumId w:val="15"/>
  </w:num>
  <w:num w:numId="29" w16cid:durableId="1359698226">
    <w:abstractNumId w:val="24"/>
  </w:num>
  <w:num w:numId="30" w16cid:durableId="875699476">
    <w:abstractNumId w:val="50"/>
  </w:num>
  <w:num w:numId="31" w16cid:durableId="1678385747">
    <w:abstractNumId w:val="5"/>
  </w:num>
  <w:num w:numId="32" w16cid:durableId="185561450">
    <w:abstractNumId w:val="25"/>
  </w:num>
  <w:num w:numId="33" w16cid:durableId="1818958598">
    <w:abstractNumId w:val="23"/>
  </w:num>
  <w:num w:numId="34" w16cid:durableId="2111467480">
    <w:abstractNumId w:val="0"/>
  </w:num>
  <w:num w:numId="35" w16cid:durableId="2013988618">
    <w:abstractNumId w:val="7"/>
  </w:num>
  <w:num w:numId="36" w16cid:durableId="1474105721">
    <w:abstractNumId w:val="52"/>
  </w:num>
  <w:num w:numId="37" w16cid:durableId="431820819">
    <w:abstractNumId w:val="29"/>
  </w:num>
  <w:num w:numId="38" w16cid:durableId="32124451">
    <w:abstractNumId w:val="45"/>
  </w:num>
  <w:num w:numId="39" w16cid:durableId="1616517426">
    <w:abstractNumId w:val="51"/>
  </w:num>
  <w:num w:numId="40" w16cid:durableId="649866059">
    <w:abstractNumId w:val="31"/>
  </w:num>
  <w:num w:numId="41" w16cid:durableId="586421296">
    <w:abstractNumId w:val="13"/>
  </w:num>
  <w:num w:numId="42" w16cid:durableId="1316303075">
    <w:abstractNumId w:val="27"/>
  </w:num>
  <w:num w:numId="43" w16cid:durableId="1526485486">
    <w:abstractNumId w:val="49"/>
  </w:num>
  <w:num w:numId="44" w16cid:durableId="1409157101">
    <w:abstractNumId w:val="18"/>
  </w:num>
  <w:num w:numId="45" w16cid:durableId="1591507445">
    <w:abstractNumId w:val="40"/>
  </w:num>
  <w:num w:numId="46" w16cid:durableId="1131510789">
    <w:abstractNumId w:val="46"/>
  </w:num>
  <w:num w:numId="47" w16cid:durableId="1843743732">
    <w:abstractNumId w:val="32"/>
  </w:num>
  <w:num w:numId="48" w16cid:durableId="1969243457">
    <w:abstractNumId w:val="48"/>
  </w:num>
  <w:num w:numId="49" w16cid:durableId="191921360">
    <w:abstractNumId w:val="14"/>
  </w:num>
  <w:num w:numId="50" w16cid:durableId="196162086">
    <w:abstractNumId w:val="11"/>
  </w:num>
  <w:num w:numId="51" w16cid:durableId="1479229303">
    <w:abstractNumId w:val="10"/>
  </w:num>
  <w:num w:numId="52" w16cid:durableId="912854891">
    <w:abstractNumId w:val="41"/>
  </w:num>
  <w:num w:numId="53" w16cid:durableId="1532379074">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FA"/>
    <w:rsid w:val="000015D7"/>
    <w:rsid w:val="00006639"/>
    <w:rsid w:val="00007E8C"/>
    <w:rsid w:val="00020EF6"/>
    <w:rsid w:val="00022F1B"/>
    <w:rsid w:val="00026AE3"/>
    <w:rsid w:val="00026E8D"/>
    <w:rsid w:val="0003608E"/>
    <w:rsid w:val="000366AB"/>
    <w:rsid w:val="00040854"/>
    <w:rsid w:val="00041B51"/>
    <w:rsid w:val="000440F8"/>
    <w:rsid w:val="0007007B"/>
    <w:rsid w:val="00071AAC"/>
    <w:rsid w:val="00071FA0"/>
    <w:rsid w:val="000728FB"/>
    <w:rsid w:val="0007632F"/>
    <w:rsid w:val="0008064D"/>
    <w:rsid w:val="00090905"/>
    <w:rsid w:val="000922A8"/>
    <w:rsid w:val="00092FE1"/>
    <w:rsid w:val="0009680A"/>
    <w:rsid w:val="000A02D1"/>
    <w:rsid w:val="000A2317"/>
    <w:rsid w:val="000B0588"/>
    <w:rsid w:val="000C2B66"/>
    <w:rsid w:val="000C66BA"/>
    <w:rsid w:val="000D5B0D"/>
    <w:rsid w:val="000D78B6"/>
    <w:rsid w:val="000E1F16"/>
    <w:rsid w:val="000E4E30"/>
    <w:rsid w:val="000F4AB5"/>
    <w:rsid w:val="000F720E"/>
    <w:rsid w:val="001126DF"/>
    <w:rsid w:val="001310ED"/>
    <w:rsid w:val="001349CF"/>
    <w:rsid w:val="00134AF9"/>
    <w:rsid w:val="00135B8D"/>
    <w:rsid w:val="00136A6A"/>
    <w:rsid w:val="00137908"/>
    <w:rsid w:val="001430FE"/>
    <w:rsid w:val="0014463A"/>
    <w:rsid w:val="00144DB3"/>
    <w:rsid w:val="00151F0F"/>
    <w:rsid w:val="00152E55"/>
    <w:rsid w:val="00156F4F"/>
    <w:rsid w:val="00160B84"/>
    <w:rsid w:val="00163E9B"/>
    <w:rsid w:val="00164E79"/>
    <w:rsid w:val="001651B9"/>
    <w:rsid w:val="0016707C"/>
    <w:rsid w:val="001705CA"/>
    <w:rsid w:val="00175BBF"/>
    <w:rsid w:val="00176454"/>
    <w:rsid w:val="001774DE"/>
    <w:rsid w:val="0018579D"/>
    <w:rsid w:val="00193423"/>
    <w:rsid w:val="001A1D9C"/>
    <w:rsid w:val="001B1102"/>
    <w:rsid w:val="001B48E7"/>
    <w:rsid w:val="001C543A"/>
    <w:rsid w:val="001D7152"/>
    <w:rsid w:val="001F0778"/>
    <w:rsid w:val="001F569E"/>
    <w:rsid w:val="00201BC8"/>
    <w:rsid w:val="002073C9"/>
    <w:rsid w:val="00207738"/>
    <w:rsid w:val="002118D7"/>
    <w:rsid w:val="00216377"/>
    <w:rsid w:val="00221145"/>
    <w:rsid w:val="0022729C"/>
    <w:rsid w:val="00234253"/>
    <w:rsid w:val="002422D1"/>
    <w:rsid w:val="00246168"/>
    <w:rsid w:val="00250886"/>
    <w:rsid w:val="00253451"/>
    <w:rsid w:val="002577C5"/>
    <w:rsid w:val="00273905"/>
    <w:rsid w:val="00275F92"/>
    <w:rsid w:val="00276113"/>
    <w:rsid w:val="00280516"/>
    <w:rsid w:val="00284DCD"/>
    <w:rsid w:val="00285361"/>
    <w:rsid w:val="00291EC4"/>
    <w:rsid w:val="002A137D"/>
    <w:rsid w:val="002A3226"/>
    <w:rsid w:val="002A6522"/>
    <w:rsid w:val="002B1AF2"/>
    <w:rsid w:val="002D1673"/>
    <w:rsid w:val="002D6211"/>
    <w:rsid w:val="002F35EA"/>
    <w:rsid w:val="002F6FC5"/>
    <w:rsid w:val="0030093C"/>
    <w:rsid w:val="00313235"/>
    <w:rsid w:val="00316E9E"/>
    <w:rsid w:val="00320AC1"/>
    <w:rsid w:val="003210FA"/>
    <w:rsid w:val="003244EF"/>
    <w:rsid w:val="00337D44"/>
    <w:rsid w:val="00342B8F"/>
    <w:rsid w:val="0035045B"/>
    <w:rsid w:val="0037362C"/>
    <w:rsid w:val="00374AA9"/>
    <w:rsid w:val="00384D07"/>
    <w:rsid w:val="003A0216"/>
    <w:rsid w:val="003A30D3"/>
    <w:rsid w:val="003A52FF"/>
    <w:rsid w:val="003B25F0"/>
    <w:rsid w:val="003C73A1"/>
    <w:rsid w:val="003D15B3"/>
    <w:rsid w:val="003D25E9"/>
    <w:rsid w:val="003D265F"/>
    <w:rsid w:val="003D4EFA"/>
    <w:rsid w:val="003D633D"/>
    <w:rsid w:val="003E01D7"/>
    <w:rsid w:val="004002C2"/>
    <w:rsid w:val="004145A7"/>
    <w:rsid w:val="004150D8"/>
    <w:rsid w:val="00415134"/>
    <w:rsid w:val="00420936"/>
    <w:rsid w:val="00424126"/>
    <w:rsid w:val="00432B75"/>
    <w:rsid w:val="004365CE"/>
    <w:rsid w:val="004413CA"/>
    <w:rsid w:val="00442F65"/>
    <w:rsid w:val="00453925"/>
    <w:rsid w:val="00454180"/>
    <w:rsid w:val="0045513F"/>
    <w:rsid w:val="00456944"/>
    <w:rsid w:val="00456EBF"/>
    <w:rsid w:val="00457F76"/>
    <w:rsid w:val="00467FD9"/>
    <w:rsid w:val="004717E9"/>
    <w:rsid w:val="004739ED"/>
    <w:rsid w:val="00477C1D"/>
    <w:rsid w:val="00490972"/>
    <w:rsid w:val="004936E2"/>
    <w:rsid w:val="004967DE"/>
    <w:rsid w:val="004A4227"/>
    <w:rsid w:val="004A6DFA"/>
    <w:rsid w:val="004A7A38"/>
    <w:rsid w:val="004B2950"/>
    <w:rsid w:val="004C1775"/>
    <w:rsid w:val="004D3B6C"/>
    <w:rsid w:val="004D694A"/>
    <w:rsid w:val="004D748E"/>
    <w:rsid w:val="004E1EF9"/>
    <w:rsid w:val="004F0C2E"/>
    <w:rsid w:val="00505550"/>
    <w:rsid w:val="0052066E"/>
    <w:rsid w:val="00522384"/>
    <w:rsid w:val="00522AB2"/>
    <w:rsid w:val="00527B00"/>
    <w:rsid w:val="005343B9"/>
    <w:rsid w:val="005425B7"/>
    <w:rsid w:val="00542F1F"/>
    <w:rsid w:val="00543F5F"/>
    <w:rsid w:val="005459F1"/>
    <w:rsid w:val="0054705A"/>
    <w:rsid w:val="00551714"/>
    <w:rsid w:val="005519D7"/>
    <w:rsid w:val="005566AA"/>
    <w:rsid w:val="00556C68"/>
    <w:rsid w:val="00557143"/>
    <w:rsid w:val="0056162C"/>
    <w:rsid w:val="005708B3"/>
    <w:rsid w:val="005819EB"/>
    <w:rsid w:val="00590894"/>
    <w:rsid w:val="005A282C"/>
    <w:rsid w:val="005A7806"/>
    <w:rsid w:val="005B03C6"/>
    <w:rsid w:val="005B2EF2"/>
    <w:rsid w:val="005B5185"/>
    <w:rsid w:val="005B752F"/>
    <w:rsid w:val="005C1282"/>
    <w:rsid w:val="005C69D0"/>
    <w:rsid w:val="005D33C0"/>
    <w:rsid w:val="005E7830"/>
    <w:rsid w:val="005F027A"/>
    <w:rsid w:val="005F6955"/>
    <w:rsid w:val="0062337D"/>
    <w:rsid w:val="006271C4"/>
    <w:rsid w:val="00632D5C"/>
    <w:rsid w:val="00633682"/>
    <w:rsid w:val="00640B84"/>
    <w:rsid w:val="00641AD6"/>
    <w:rsid w:val="00651AA1"/>
    <w:rsid w:val="006526B7"/>
    <w:rsid w:val="00656335"/>
    <w:rsid w:val="00656941"/>
    <w:rsid w:val="006646A5"/>
    <w:rsid w:val="00671296"/>
    <w:rsid w:val="006721D1"/>
    <w:rsid w:val="00674C25"/>
    <w:rsid w:val="00675B6D"/>
    <w:rsid w:val="00676CA7"/>
    <w:rsid w:val="00683315"/>
    <w:rsid w:val="00686ED1"/>
    <w:rsid w:val="00693540"/>
    <w:rsid w:val="00693E2C"/>
    <w:rsid w:val="006A0784"/>
    <w:rsid w:val="006A49F2"/>
    <w:rsid w:val="006B76A9"/>
    <w:rsid w:val="006D0130"/>
    <w:rsid w:val="006D04A4"/>
    <w:rsid w:val="006D0880"/>
    <w:rsid w:val="006D0E47"/>
    <w:rsid w:val="006D44EA"/>
    <w:rsid w:val="006D4DE2"/>
    <w:rsid w:val="006D54B8"/>
    <w:rsid w:val="006D6955"/>
    <w:rsid w:val="006E3C23"/>
    <w:rsid w:val="006E773E"/>
    <w:rsid w:val="006F0877"/>
    <w:rsid w:val="006F19FB"/>
    <w:rsid w:val="006F3198"/>
    <w:rsid w:val="0070453A"/>
    <w:rsid w:val="00705280"/>
    <w:rsid w:val="00714FE0"/>
    <w:rsid w:val="007163A2"/>
    <w:rsid w:val="00721C01"/>
    <w:rsid w:val="007301C2"/>
    <w:rsid w:val="00730FC6"/>
    <w:rsid w:val="007311E4"/>
    <w:rsid w:val="00737F53"/>
    <w:rsid w:val="007508AA"/>
    <w:rsid w:val="007529B7"/>
    <w:rsid w:val="0076031C"/>
    <w:rsid w:val="00760905"/>
    <w:rsid w:val="00767AE1"/>
    <w:rsid w:val="00775624"/>
    <w:rsid w:val="0077678D"/>
    <w:rsid w:val="00777A37"/>
    <w:rsid w:val="00780A0A"/>
    <w:rsid w:val="00781994"/>
    <w:rsid w:val="00784A3C"/>
    <w:rsid w:val="00787A80"/>
    <w:rsid w:val="00793C33"/>
    <w:rsid w:val="00796C16"/>
    <w:rsid w:val="0079792E"/>
    <w:rsid w:val="007A09C1"/>
    <w:rsid w:val="007A0BEA"/>
    <w:rsid w:val="007A7D88"/>
    <w:rsid w:val="007B3554"/>
    <w:rsid w:val="007B4214"/>
    <w:rsid w:val="007B5178"/>
    <w:rsid w:val="007B55CE"/>
    <w:rsid w:val="007C1665"/>
    <w:rsid w:val="007C7348"/>
    <w:rsid w:val="007C74DD"/>
    <w:rsid w:val="007D0292"/>
    <w:rsid w:val="007D6288"/>
    <w:rsid w:val="007D70ED"/>
    <w:rsid w:val="007E07B6"/>
    <w:rsid w:val="007E0C8D"/>
    <w:rsid w:val="007F62CA"/>
    <w:rsid w:val="008020EA"/>
    <w:rsid w:val="00803A94"/>
    <w:rsid w:val="00805CC6"/>
    <w:rsid w:val="0081406A"/>
    <w:rsid w:val="008162E5"/>
    <w:rsid w:val="00822B6D"/>
    <w:rsid w:val="008241C5"/>
    <w:rsid w:val="00825A54"/>
    <w:rsid w:val="00827330"/>
    <w:rsid w:val="008306DB"/>
    <w:rsid w:val="00847CF1"/>
    <w:rsid w:val="00851B90"/>
    <w:rsid w:val="008549AF"/>
    <w:rsid w:val="00855A44"/>
    <w:rsid w:val="008565BA"/>
    <w:rsid w:val="008651A8"/>
    <w:rsid w:val="008666D2"/>
    <w:rsid w:val="00870656"/>
    <w:rsid w:val="00870D17"/>
    <w:rsid w:val="00871D6B"/>
    <w:rsid w:val="00877B30"/>
    <w:rsid w:val="0088203C"/>
    <w:rsid w:val="008A0453"/>
    <w:rsid w:val="008B33D9"/>
    <w:rsid w:val="008B3C5F"/>
    <w:rsid w:val="008C2A1D"/>
    <w:rsid w:val="008E01F9"/>
    <w:rsid w:val="008E2BC3"/>
    <w:rsid w:val="008E4B46"/>
    <w:rsid w:val="008E6871"/>
    <w:rsid w:val="008E7F01"/>
    <w:rsid w:val="008F0796"/>
    <w:rsid w:val="008F52EA"/>
    <w:rsid w:val="008F53F8"/>
    <w:rsid w:val="008F63F6"/>
    <w:rsid w:val="008F788F"/>
    <w:rsid w:val="00900CDA"/>
    <w:rsid w:val="00901C81"/>
    <w:rsid w:val="00902F98"/>
    <w:rsid w:val="0090756F"/>
    <w:rsid w:val="0091540B"/>
    <w:rsid w:val="009162D0"/>
    <w:rsid w:val="00917001"/>
    <w:rsid w:val="009249FA"/>
    <w:rsid w:val="00925AB7"/>
    <w:rsid w:val="009261B2"/>
    <w:rsid w:val="009267AF"/>
    <w:rsid w:val="009269A6"/>
    <w:rsid w:val="0093558B"/>
    <w:rsid w:val="009416E4"/>
    <w:rsid w:val="00946034"/>
    <w:rsid w:val="00952D6C"/>
    <w:rsid w:val="00954F1B"/>
    <w:rsid w:val="00956784"/>
    <w:rsid w:val="00961C6D"/>
    <w:rsid w:val="009627F8"/>
    <w:rsid w:val="00980056"/>
    <w:rsid w:val="00981146"/>
    <w:rsid w:val="0098382D"/>
    <w:rsid w:val="00984C10"/>
    <w:rsid w:val="0099437E"/>
    <w:rsid w:val="009944A1"/>
    <w:rsid w:val="00995447"/>
    <w:rsid w:val="009A4EDA"/>
    <w:rsid w:val="009A5767"/>
    <w:rsid w:val="009B3946"/>
    <w:rsid w:val="009B7AA3"/>
    <w:rsid w:val="009D0924"/>
    <w:rsid w:val="009D571D"/>
    <w:rsid w:val="009E585D"/>
    <w:rsid w:val="009F476D"/>
    <w:rsid w:val="009F6DA4"/>
    <w:rsid w:val="00A10290"/>
    <w:rsid w:val="00A11BB6"/>
    <w:rsid w:val="00A1235B"/>
    <w:rsid w:val="00A2177D"/>
    <w:rsid w:val="00A23002"/>
    <w:rsid w:val="00A23062"/>
    <w:rsid w:val="00A2706A"/>
    <w:rsid w:val="00A31902"/>
    <w:rsid w:val="00A35525"/>
    <w:rsid w:val="00A3694C"/>
    <w:rsid w:val="00A476AA"/>
    <w:rsid w:val="00A64CA9"/>
    <w:rsid w:val="00A723EF"/>
    <w:rsid w:val="00A77EE8"/>
    <w:rsid w:val="00A801F8"/>
    <w:rsid w:val="00A876FC"/>
    <w:rsid w:val="00A879E6"/>
    <w:rsid w:val="00A95427"/>
    <w:rsid w:val="00A976E3"/>
    <w:rsid w:val="00A97C25"/>
    <w:rsid w:val="00AB0A5C"/>
    <w:rsid w:val="00AB0D0B"/>
    <w:rsid w:val="00AB0FCB"/>
    <w:rsid w:val="00AB2619"/>
    <w:rsid w:val="00AB280F"/>
    <w:rsid w:val="00AB38D5"/>
    <w:rsid w:val="00AE083C"/>
    <w:rsid w:val="00AE4A2D"/>
    <w:rsid w:val="00AE60EE"/>
    <w:rsid w:val="00AE67CA"/>
    <w:rsid w:val="00AE7F7B"/>
    <w:rsid w:val="00AF09DC"/>
    <w:rsid w:val="00B0164A"/>
    <w:rsid w:val="00B02CE3"/>
    <w:rsid w:val="00B03B9E"/>
    <w:rsid w:val="00B057C5"/>
    <w:rsid w:val="00B07FB5"/>
    <w:rsid w:val="00B230E1"/>
    <w:rsid w:val="00B236BC"/>
    <w:rsid w:val="00B24477"/>
    <w:rsid w:val="00B26C63"/>
    <w:rsid w:val="00B26E5A"/>
    <w:rsid w:val="00B422F3"/>
    <w:rsid w:val="00B45DFE"/>
    <w:rsid w:val="00B5095C"/>
    <w:rsid w:val="00B51688"/>
    <w:rsid w:val="00B569B7"/>
    <w:rsid w:val="00B57785"/>
    <w:rsid w:val="00B605B6"/>
    <w:rsid w:val="00B61FE9"/>
    <w:rsid w:val="00B67001"/>
    <w:rsid w:val="00B6763F"/>
    <w:rsid w:val="00B70CA9"/>
    <w:rsid w:val="00B71726"/>
    <w:rsid w:val="00B74DAA"/>
    <w:rsid w:val="00B761B7"/>
    <w:rsid w:val="00B81A39"/>
    <w:rsid w:val="00B96153"/>
    <w:rsid w:val="00BA7280"/>
    <w:rsid w:val="00BB120B"/>
    <w:rsid w:val="00BC1F5E"/>
    <w:rsid w:val="00BC54D9"/>
    <w:rsid w:val="00BD012B"/>
    <w:rsid w:val="00BD6CF5"/>
    <w:rsid w:val="00BE0774"/>
    <w:rsid w:val="00BE13FB"/>
    <w:rsid w:val="00BE158B"/>
    <w:rsid w:val="00BE1FC5"/>
    <w:rsid w:val="00BE3CA9"/>
    <w:rsid w:val="00BF142B"/>
    <w:rsid w:val="00BF2D22"/>
    <w:rsid w:val="00C1171B"/>
    <w:rsid w:val="00C11E6F"/>
    <w:rsid w:val="00C12B84"/>
    <w:rsid w:val="00C229AA"/>
    <w:rsid w:val="00C311E7"/>
    <w:rsid w:val="00C313E5"/>
    <w:rsid w:val="00C36413"/>
    <w:rsid w:val="00C40C09"/>
    <w:rsid w:val="00C55553"/>
    <w:rsid w:val="00C570DD"/>
    <w:rsid w:val="00C61CC7"/>
    <w:rsid w:val="00C67E0F"/>
    <w:rsid w:val="00C75E14"/>
    <w:rsid w:val="00C805F0"/>
    <w:rsid w:val="00C84A46"/>
    <w:rsid w:val="00C93761"/>
    <w:rsid w:val="00C94388"/>
    <w:rsid w:val="00C95C5D"/>
    <w:rsid w:val="00CA07A0"/>
    <w:rsid w:val="00CB58A3"/>
    <w:rsid w:val="00CC14D2"/>
    <w:rsid w:val="00CD1CE8"/>
    <w:rsid w:val="00CD2A51"/>
    <w:rsid w:val="00CD2DE7"/>
    <w:rsid w:val="00CD66B0"/>
    <w:rsid w:val="00CE09BC"/>
    <w:rsid w:val="00CE718A"/>
    <w:rsid w:val="00CF3D2D"/>
    <w:rsid w:val="00D032BE"/>
    <w:rsid w:val="00D03B0E"/>
    <w:rsid w:val="00D1318D"/>
    <w:rsid w:val="00D17B08"/>
    <w:rsid w:val="00D17D9B"/>
    <w:rsid w:val="00D26C93"/>
    <w:rsid w:val="00D310E7"/>
    <w:rsid w:val="00D3325A"/>
    <w:rsid w:val="00D3379F"/>
    <w:rsid w:val="00D356A7"/>
    <w:rsid w:val="00D43DC5"/>
    <w:rsid w:val="00D47944"/>
    <w:rsid w:val="00D627D9"/>
    <w:rsid w:val="00D705E6"/>
    <w:rsid w:val="00D7107E"/>
    <w:rsid w:val="00D725A0"/>
    <w:rsid w:val="00D72B15"/>
    <w:rsid w:val="00D72C13"/>
    <w:rsid w:val="00D748C9"/>
    <w:rsid w:val="00D80810"/>
    <w:rsid w:val="00D867D7"/>
    <w:rsid w:val="00D90204"/>
    <w:rsid w:val="00D931C3"/>
    <w:rsid w:val="00D934F2"/>
    <w:rsid w:val="00D97357"/>
    <w:rsid w:val="00DA4630"/>
    <w:rsid w:val="00DB398E"/>
    <w:rsid w:val="00DB6357"/>
    <w:rsid w:val="00DC2D6C"/>
    <w:rsid w:val="00DC52C0"/>
    <w:rsid w:val="00DD02CF"/>
    <w:rsid w:val="00DD0DD8"/>
    <w:rsid w:val="00DD0FD6"/>
    <w:rsid w:val="00DD6034"/>
    <w:rsid w:val="00DD6D2C"/>
    <w:rsid w:val="00DE08D6"/>
    <w:rsid w:val="00DE209E"/>
    <w:rsid w:val="00DF22E6"/>
    <w:rsid w:val="00DF4E35"/>
    <w:rsid w:val="00DF5F72"/>
    <w:rsid w:val="00DF5FF9"/>
    <w:rsid w:val="00DF7CAA"/>
    <w:rsid w:val="00E049BE"/>
    <w:rsid w:val="00E10BFB"/>
    <w:rsid w:val="00E11719"/>
    <w:rsid w:val="00E12D88"/>
    <w:rsid w:val="00E13A95"/>
    <w:rsid w:val="00E1582C"/>
    <w:rsid w:val="00E179A1"/>
    <w:rsid w:val="00E21B9C"/>
    <w:rsid w:val="00E232B0"/>
    <w:rsid w:val="00E26054"/>
    <w:rsid w:val="00E31CAD"/>
    <w:rsid w:val="00E328D4"/>
    <w:rsid w:val="00E42562"/>
    <w:rsid w:val="00E470A3"/>
    <w:rsid w:val="00E5424A"/>
    <w:rsid w:val="00E544BE"/>
    <w:rsid w:val="00E601C8"/>
    <w:rsid w:val="00E60D7A"/>
    <w:rsid w:val="00E64A24"/>
    <w:rsid w:val="00E667E3"/>
    <w:rsid w:val="00E679D7"/>
    <w:rsid w:val="00E71077"/>
    <w:rsid w:val="00E72146"/>
    <w:rsid w:val="00E74D80"/>
    <w:rsid w:val="00E776D6"/>
    <w:rsid w:val="00E8347C"/>
    <w:rsid w:val="00E855B4"/>
    <w:rsid w:val="00E926F1"/>
    <w:rsid w:val="00E9588B"/>
    <w:rsid w:val="00E95D5A"/>
    <w:rsid w:val="00E97A18"/>
    <w:rsid w:val="00EA1200"/>
    <w:rsid w:val="00EA539B"/>
    <w:rsid w:val="00EA54BF"/>
    <w:rsid w:val="00EA74DB"/>
    <w:rsid w:val="00EB3108"/>
    <w:rsid w:val="00EB6191"/>
    <w:rsid w:val="00EC0067"/>
    <w:rsid w:val="00EC06FB"/>
    <w:rsid w:val="00EC7856"/>
    <w:rsid w:val="00EC7D0D"/>
    <w:rsid w:val="00ED2BE1"/>
    <w:rsid w:val="00ED2EF0"/>
    <w:rsid w:val="00ED56C4"/>
    <w:rsid w:val="00F02919"/>
    <w:rsid w:val="00F02C46"/>
    <w:rsid w:val="00F036D7"/>
    <w:rsid w:val="00F102BB"/>
    <w:rsid w:val="00F20420"/>
    <w:rsid w:val="00F21BD1"/>
    <w:rsid w:val="00F22363"/>
    <w:rsid w:val="00F27081"/>
    <w:rsid w:val="00F3161C"/>
    <w:rsid w:val="00F36701"/>
    <w:rsid w:val="00F36AE2"/>
    <w:rsid w:val="00F416F0"/>
    <w:rsid w:val="00F42B55"/>
    <w:rsid w:val="00F46FB0"/>
    <w:rsid w:val="00F50079"/>
    <w:rsid w:val="00F526AF"/>
    <w:rsid w:val="00F65F4E"/>
    <w:rsid w:val="00F7037E"/>
    <w:rsid w:val="00F726C1"/>
    <w:rsid w:val="00F730BB"/>
    <w:rsid w:val="00F74736"/>
    <w:rsid w:val="00F765A7"/>
    <w:rsid w:val="00F80737"/>
    <w:rsid w:val="00F8176A"/>
    <w:rsid w:val="00F859BA"/>
    <w:rsid w:val="00F91C25"/>
    <w:rsid w:val="00F95A39"/>
    <w:rsid w:val="00F96D91"/>
    <w:rsid w:val="00FA3A8D"/>
    <w:rsid w:val="00FA57C0"/>
    <w:rsid w:val="00FB1745"/>
    <w:rsid w:val="00FB442F"/>
    <w:rsid w:val="00FC75CF"/>
    <w:rsid w:val="00FD6436"/>
    <w:rsid w:val="00FF24D2"/>
    <w:rsid w:val="00FF70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CBD40"/>
  <w15:chartTrackingRefBased/>
  <w15:docId w15:val="{9BA3F74A-0C97-4BDA-B744-E72E61D5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269A6"/>
    <w:pPr>
      <w:spacing w:after="120"/>
      <w:jc w:val="both"/>
    </w:pPr>
    <w:rPr>
      <w:rFonts w:ascii="Arial" w:hAnsi="Arial"/>
      <w:sz w:val="22"/>
      <w:szCs w:val="24"/>
    </w:rPr>
  </w:style>
  <w:style w:type="paragraph" w:styleId="Nadpis1">
    <w:name w:val="heading 1"/>
    <w:basedOn w:val="Normln"/>
    <w:next w:val="Normln"/>
    <w:link w:val="Nadpis1Char"/>
    <w:qFormat/>
    <w:rsid w:val="00EC06FB"/>
    <w:pPr>
      <w:keepNext/>
      <w:spacing w:after="240"/>
      <w:outlineLvl w:val="0"/>
    </w:pPr>
    <w:rPr>
      <w:b/>
      <w:bCs/>
      <w:caps/>
      <w:sz w:val="24"/>
      <w:lang w:val="x-none" w:eastAsia="x-none"/>
    </w:rPr>
  </w:style>
  <w:style w:type="paragraph" w:styleId="Nadpis2">
    <w:name w:val="heading 2"/>
    <w:basedOn w:val="Normln"/>
    <w:next w:val="Normln"/>
    <w:link w:val="Nadpis2Char"/>
    <w:qFormat/>
    <w:rsid w:val="00EC06FB"/>
    <w:pPr>
      <w:keepNext/>
      <w:outlineLvl w:val="1"/>
    </w:pPr>
    <w:rPr>
      <w:b/>
      <w:caps/>
      <w:lang w:val="x-none" w:eastAsia="x-none"/>
    </w:rPr>
  </w:style>
  <w:style w:type="paragraph" w:styleId="Nadpis3">
    <w:name w:val="heading 3"/>
    <w:basedOn w:val="Normln"/>
    <w:next w:val="Normln"/>
    <w:link w:val="Nadpis3Char"/>
    <w:qFormat/>
    <w:rsid w:val="00EC06FB"/>
    <w:pPr>
      <w:keepNext/>
      <w:outlineLvl w:val="2"/>
    </w:pPr>
    <w:rPr>
      <w:b/>
      <w:iCs/>
      <w:szCs w:val="20"/>
      <w:lang w:val="x-none" w:eastAsia="x-none"/>
    </w:rPr>
  </w:style>
  <w:style w:type="paragraph" w:styleId="Nadpis4">
    <w:name w:val="heading 4"/>
    <w:basedOn w:val="Normln"/>
    <w:next w:val="Normln"/>
    <w:link w:val="Nadpis4Char"/>
    <w:qFormat/>
    <w:rsid w:val="00EC06FB"/>
    <w:pPr>
      <w:keepNext/>
      <w:outlineLvl w:val="3"/>
    </w:pPr>
    <w:rPr>
      <w:b/>
      <w:bCs/>
      <w:i/>
      <w:szCs w:val="28"/>
      <w:lang w:val="x-none" w:eastAsia="x-none"/>
    </w:rPr>
  </w:style>
  <w:style w:type="paragraph" w:styleId="Nadpis5">
    <w:name w:val="heading 5"/>
    <w:basedOn w:val="Normln"/>
    <w:next w:val="Normln"/>
    <w:link w:val="Nadpis5Char"/>
    <w:uiPriority w:val="1"/>
    <w:rsid w:val="00557143"/>
    <w:pPr>
      <w:keepNext/>
      <w:outlineLvl w:val="4"/>
    </w:pPr>
    <w:rPr>
      <w: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EC06FB"/>
    <w:rPr>
      <w:rFonts w:ascii="Arial" w:hAnsi="Arial"/>
      <w:b/>
      <w:bCs/>
      <w:caps/>
      <w:sz w:val="24"/>
      <w:szCs w:val="24"/>
      <w:lang w:val="x-none"/>
    </w:rPr>
  </w:style>
  <w:style w:type="character" w:customStyle="1" w:styleId="Nadpis2Char">
    <w:name w:val="Nadpis 2 Char"/>
    <w:link w:val="Nadpis2"/>
    <w:rsid w:val="00EC06FB"/>
    <w:rPr>
      <w:rFonts w:ascii="Arial" w:hAnsi="Arial"/>
      <w:b/>
      <w:caps/>
      <w:sz w:val="22"/>
      <w:szCs w:val="24"/>
      <w:lang w:val="x-none"/>
    </w:rPr>
  </w:style>
  <w:style w:type="character" w:customStyle="1" w:styleId="Nadpis3Char">
    <w:name w:val="Nadpis 3 Char"/>
    <w:link w:val="Nadpis3"/>
    <w:rsid w:val="00EC06FB"/>
    <w:rPr>
      <w:rFonts w:ascii="Arial" w:hAnsi="Arial"/>
      <w:b/>
      <w:iCs/>
      <w:sz w:val="22"/>
      <w:lang w:val="x-none"/>
    </w:rPr>
  </w:style>
  <w:style w:type="character" w:customStyle="1" w:styleId="Nadpis4Char">
    <w:name w:val="Nadpis 4 Char"/>
    <w:link w:val="Nadpis4"/>
    <w:rsid w:val="00EC06FB"/>
    <w:rPr>
      <w:rFonts w:ascii="Arial" w:hAnsi="Arial"/>
      <w:b/>
      <w:bCs/>
      <w:i/>
      <w:sz w:val="22"/>
      <w:szCs w:val="28"/>
      <w:lang w:val="x-none" w:eastAsia="x-none"/>
    </w:rPr>
  </w:style>
  <w:style w:type="character" w:customStyle="1" w:styleId="Nadpis5Char">
    <w:name w:val="Nadpis 5 Char"/>
    <w:link w:val="Nadpis5"/>
    <w:uiPriority w:val="1"/>
    <w:rsid w:val="00557143"/>
    <w:rPr>
      <w:rFonts w:ascii="Arial" w:hAnsi="Arial"/>
      <w:i/>
      <w:sz w:val="22"/>
      <w:szCs w:val="24"/>
      <w:lang w:val="x-none"/>
    </w:rPr>
  </w:style>
  <w:style w:type="paragraph" w:styleId="Nzev">
    <w:name w:val="Title"/>
    <w:basedOn w:val="Normln"/>
    <w:link w:val="NzevChar"/>
    <w:rsid w:val="00557143"/>
    <w:pPr>
      <w:spacing w:before="120" w:after="240" w:line="288" w:lineRule="auto"/>
      <w:jc w:val="center"/>
      <w:outlineLvl w:val="0"/>
    </w:pPr>
    <w:rPr>
      <w:b/>
      <w:bCs/>
      <w:caps/>
      <w:kern w:val="28"/>
      <w:sz w:val="32"/>
      <w:szCs w:val="32"/>
      <w:lang w:val="x-none" w:eastAsia="x-none"/>
    </w:rPr>
  </w:style>
  <w:style w:type="character" w:customStyle="1" w:styleId="NzevChar">
    <w:name w:val="Název Char"/>
    <w:link w:val="Nzev"/>
    <w:rsid w:val="00557143"/>
    <w:rPr>
      <w:rFonts w:ascii="Arial" w:hAnsi="Arial"/>
      <w:b/>
      <w:bCs/>
      <w:caps/>
      <w:kern w:val="28"/>
      <w:sz w:val="32"/>
      <w:szCs w:val="32"/>
      <w:lang w:val="x-none"/>
    </w:rPr>
  </w:style>
  <w:style w:type="paragraph" w:styleId="Obsah1">
    <w:name w:val="toc 1"/>
    <w:basedOn w:val="Normln"/>
    <w:next w:val="Normln"/>
    <w:autoRedefine/>
    <w:uiPriority w:val="39"/>
    <w:rsid w:val="00C61CC7"/>
    <w:rPr>
      <w:b/>
      <w:caps/>
    </w:rPr>
  </w:style>
  <w:style w:type="paragraph" w:styleId="Obsah2">
    <w:name w:val="toc 2"/>
    <w:basedOn w:val="Normln"/>
    <w:next w:val="Normln"/>
    <w:autoRedefine/>
    <w:uiPriority w:val="39"/>
    <w:rsid w:val="00C61CC7"/>
    <w:pPr>
      <w:ind w:left="240"/>
    </w:pPr>
    <w:rPr>
      <w:b/>
    </w:rPr>
  </w:style>
  <w:style w:type="paragraph" w:styleId="Obsah3">
    <w:name w:val="toc 3"/>
    <w:basedOn w:val="Normln"/>
    <w:next w:val="Normln"/>
    <w:autoRedefine/>
    <w:uiPriority w:val="39"/>
    <w:rsid w:val="00C61CC7"/>
    <w:pPr>
      <w:ind w:left="480"/>
    </w:pPr>
  </w:style>
  <w:style w:type="paragraph" w:customStyle="1" w:styleId="Odrky1">
    <w:name w:val="Odrážky 1"/>
    <w:basedOn w:val="Normln"/>
    <w:rsid w:val="00C61CC7"/>
    <w:pPr>
      <w:numPr>
        <w:numId w:val="1"/>
      </w:numPr>
    </w:pPr>
  </w:style>
  <w:style w:type="paragraph" w:customStyle="1" w:styleId="Tabnad">
    <w:name w:val="Tabnad"/>
    <w:basedOn w:val="Normln"/>
    <w:rsid w:val="00557143"/>
    <w:pPr>
      <w:spacing w:after="0"/>
      <w:jc w:val="left"/>
    </w:pPr>
    <w:rPr>
      <w:b/>
      <w:sz w:val="20"/>
    </w:rPr>
  </w:style>
  <w:style w:type="paragraph" w:styleId="Textpoznpodarou">
    <w:name w:val="footnote text"/>
    <w:basedOn w:val="Normln"/>
    <w:link w:val="TextpoznpodarouChar"/>
    <w:rsid w:val="00557143"/>
    <w:pPr>
      <w:spacing w:after="0"/>
    </w:pPr>
    <w:rPr>
      <w:sz w:val="18"/>
      <w:szCs w:val="20"/>
      <w:lang w:val="x-none" w:eastAsia="x-none"/>
    </w:rPr>
  </w:style>
  <w:style w:type="character" w:customStyle="1" w:styleId="TextpoznpodarouChar">
    <w:name w:val="Text pozn. pod čarou Char"/>
    <w:link w:val="Textpoznpodarou"/>
    <w:rsid w:val="00557143"/>
    <w:rPr>
      <w:rFonts w:ascii="Arial" w:hAnsi="Arial"/>
      <w:sz w:val="18"/>
      <w:lang w:val="x-none"/>
    </w:rPr>
  </w:style>
  <w:style w:type="paragraph" w:customStyle="1" w:styleId="Texttabulka">
    <w:name w:val="Text tabulka"/>
    <w:basedOn w:val="Normln"/>
    <w:qFormat/>
    <w:rsid w:val="00557143"/>
    <w:pPr>
      <w:spacing w:after="0"/>
      <w:jc w:val="center"/>
    </w:pPr>
    <w:rPr>
      <w:sz w:val="20"/>
    </w:rPr>
  </w:style>
  <w:style w:type="paragraph" w:styleId="Zhlav">
    <w:name w:val="header"/>
    <w:basedOn w:val="Normln"/>
    <w:link w:val="ZhlavChar"/>
    <w:unhideWhenUsed/>
    <w:rsid w:val="00557143"/>
    <w:pPr>
      <w:tabs>
        <w:tab w:val="center" w:pos="4536"/>
        <w:tab w:val="right" w:pos="9072"/>
      </w:tabs>
    </w:pPr>
    <w:rPr>
      <w:sz w:val="20"/>
      <w:lang w:val="x-none" w:eastAsia="x-none"/>
    </w:rPr>
  </w:style>
  <w:style w:type="character" w:customStyle="1" w:styleId="ZhlavChar">
    <w:name w:val="Záhlaví Char"/>
    <w:link w:val="Zhlav"/>
    <w:rsid w:val="00557143"/>
    <w:rPr>
      <w:rFonts w:ascii="Arial" w:hAnsi="Arial"/>
      <w:szCs w:val="24"/>
      <w:lang w:val="x-none"/>
    </w:rPr>
  </w:style>
  <w:style w:type="paragraph" w:styleId="Zpat">
    <w:name w:val="footer"/>
    <w:basedOn w:val="Normln"/>
    <w:link w:val="ZpatChar"/>
    <w:uiPriority w:val="99"/>
    <w:unhideWhenUsed/>
    <w:rsid w:val="00557143"/>
    <w:pPr>
      <w:tabs>
        <w:tab w:val="center" w:pos="4536"/>
        <w:tab w:val="right" w:pos="9072"/>
      </w:tabs>
    </w:pPr>
    <w:rPr>
      <w:sz w:val="20"/>
      <w:lang w:val="x-none" w:eastAsia="x-none"/>
    </w:rPr>
  </w:style>
  <w:style w:type="character" w:customStyle="1" w:styleId="ZpatChar">
    <w:name w:val="Zápatí Char"/>
    <w:link w:val="Zpat"/>
    <w:uiPriority w:val="99"/>
    <w:rsid w:val="00557143"/>
    <w:rPr>
      <w:rFonts w:ascii="Arial" w:hAnsi="Arial"/>
      <w:szCs w:val="24"/>
      <w:lang w:val="x-none"/>
    </w:rPr>
  </w:style>
  <w:style w:type="character" w:styleId="Znakapoznpodarou">
    <w:name w:val="footnote reference"/>
    <w:rsid w:val="00C61CC7"/>
    <w:rPr>
      <w:vertAlign w:val="superscript"/>
    </w:rPr>
  </w:style>
  <w:style w:type="paragraph" w:styleId="Zkladntext">
    <w:name w:val="Body Text"/>
    <w:basedOn w:val="Normln"/>
    <w:link w:val="ZkladntextChar"/>
    <w:semiHidden/>
    <w:rsid w:val="00C61CC7"/>
    <w:rPr>
      <w:rFonts w:ascii="Times New Roman" w:hAnsi="Times New Roman"/>
      <w:b/>
      <w:bCs/>
      <w:sz w:val="24"/>
      <w:lang w:val="x-none"/>
    </w:rPr>
  </w:style>
  <w:style w:type="character" w:customStyle="1" w:styleId="ZkladntextChar">
    <w:name w:val="Základní text Char"/>
    <w:link w:val="Zkladntext"/>
    <w:semiHidden/>
    <w:rsid w:val="00C61CC7"/>
    <w:rPr>
      <w:rFonts w:ascii="Times New Roman" w:hAnsi="Times New Roman" w:cs="Times New Roman"/>
      <w:b/>
      <w:bCs/>
      <w:sz w:val="24"/>
      <w:szCs w:val="24"/>
      <w:lang w:eastAsia="cs-CZ"/>
    </w:rPr>
  </w:style>
  <w:style w:type="table" w:styleId="Mkatabulky">
    <w:name w:val="Table Grid"/>
    <w:basedOn w:val="Normlntabulka"/>
    <w:uiPriority w:val="59"/>
    <w:rsid w:val="00AB3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0B0588"/>
    <w:rPr>
      <w:color w:val="0000FF"/>
      <w:u w:val="single"/>
    </w:rPr>
  </w:style>
  <w:style w:type="character" w:styleId="Odkaznakoment">
    <w:name w:val="annotation reference"/>
    <w:uiPriority w:val="99"/>
    <w:semiHidden/>
    <w:unhideWhenUsed/>
    <w:rsid w:val="000015D7"/>
    <w:rPr>
      <w:sz w:val="16"/>
      <w:szCs w:val="16"/>
    </w:rPr>
  </w:style>
  <w:style w:type="paragraph" w:styleId="Textkomente">
    <w:name w:val="annotation text"/>
    <w:basedOn w:val="Normln"/>
    <w:link w:val="TextkomenteChar"/>
    <w:uiPriority w:val="99"/>
    <w:unhideWhenUsed/>
    <w:rsid w:val="00557143"/>
    <w:rPr>
      <w:sz w:val="20"/>
      <w:szCs w:val="20"/>
      <w:lang w:val="x-none" w:eastAsia="x-none"/>
    </w:rPr>
  </w:style>
  <w:style w:type="character" w:customStyle="1" w:styleId="TextkomenteChar">
    <w:name w:val="Text komentáře Char"/>
    <w:link w:val="Textkomente"/>
    <w:uiPriority w:val="99"/>
    <w:rsid w:val="00557143"/>
    <w:rPr>
      <w:rFonts w:ascii="Arial" w:hAnsi="Arial"/>
      <w:lang w:val="x-none" w:eastAsia="x-none"/>
    </w:rPr>
  </w:style>
  <w:style w:type="paragraph" w:styleId="Textbubliny">
    <w:name w:val="Balloon Text"/>
    <w:basedOn w:val="Normln"/>
    <w:link w:val="TextbublinyChar"/>
    <w:uiPriority w:val="99"/>
    <w:semiHidden/>
    <w:unhideWhenUsed/>
    <w:rsid w:val="000015D7"/>
    <w:pPr>
      <w:spacing w:after="0"/>
    </w:pPr>
    <w:rPr>
      <w:rFonts w:ascii="Tahoma" w:hAnsi="Tahoma"/>
      <w:sz w:val="16"/>
      <w:szCs w:val="16"/>
      <w:lang w:val="x-none" w:eastAsia="x-none"/>
    </w:rPr>
  </w:style>
  <w:style w:type="character" w:customStyle="1" w:styleId="TextbublinyChar">
    <w:name w:val="Text bubliny Char"/>
    <w:link w:val="Textbubliny"/>
    <w:uiPriority w:val="99"/>
    <w:semiHidden/>
    <w:rsid w:val="000015D7"/>
    <w:rPr>
      <w:rFonts w:ascii="Tahoma" w:hAnsi="Tahoma" w:cs="Tahoma"/>
      <w:sz w:val="16"/>
      <w:szCs w:val="16"/>
    </w:rPr>
  </w:style>
  <w:style w:type="paragraph" w:styleId="Odstavecseseznamem">
    <w:name w:val="List Paragraph"/>
    <w:basedOn w:val="Normln"/>
    <w:uiPriority w:val="34"/>
    <w:qFormat/>
    <w:rsid w:val="007B3554"/>
    <w:pPr>
      <w:ind w:left="708"/>
    </w:pPr>
  </w:style>
  <w:style w:type="paragraph" w:styleId="Pedmtkomente">
    <w:name w:val="annotation subject"/>
    <w:basedOn w:val="Textkomente"/>
    <w:next w:val="Textkomente"/>
    <w:link w:val="PedmtkomenteChar"/>
    <w:uiPriority w:val="99"/>
    <w:semiHidden/>
    <w:unhideWhenUsed/>
    <w:rsid w:val="007A7D88"/>
    <w:rPr>
      <w:rFonts w:ascii="Times New Roman" w:hAnsi="Times New Roman"/>
      <w:b/>
      <w:bCs/>
    </w:rPr>
  </w:style>
  <w:style w:type="character" w:customStyle="1" w:styleId="PedmtkomenteChar">
    <w:name w:val="Předmět komentáře Char"/>
    <w:link w:val="Pedmtkomente"/>
    <w:uiPriority w:val="99"/>
    <w:semiHidden/>
    <w:rsid w:val="007A7D88"/>
    <w:rPr>
      <w:rFonts w:ascii="Times New Roman" w:hAnsi="Times New Roman"/>
      <w:b/>
      <w:bCs/>
      <w:lang w:val="x-none" w:eastAsia="x-none"/>
    </w:rPr>
  </w:style>
  <w:style w:type="character" w:styleId="Siln">
    <w:name w:val="Strong"/>
    <w:uiPriority w:val="22"/>
    <w:qFormat/>
    <w:rsid w:val="00641AD6"/>
    <w:rPr>
      <w:b/>
      <w:bCs/>
    </w:rPr>
  </w:style>
  <w:style w:type="character" w:customStyle="1" w:styleId="plainlinks">
    <w:name w:val="plainlinks"/>
    <w:rsid w:val="00641AD6"/>
  </w:style>
  <w:style w:type="character" w:customStyle="1" w:styleId="coordinates">
    <w:name w:val="coordinates"/>
    <w:rsid w:val="00641AD6"/>
  </w:style>
  <w:style w:type="character" w:customStyle="1" w:styleId="url">
    <w:name w:val="url"/>
    <w:rsid w:val="00641AD6"/>
  </w:style>
  <w:style w:type="character" w:styleId="Zdraznn">
    <w:name w:val="Emphasis"/>
    <w:uiPriority w:val="20"/>
    <w:qFormat/>
    <w:rsid w:val="00641AD6"/>
    <w:rPr>
      <w:i/>
      <w:iCs/>
    </w:rPr>
  </w:style>
  <w:style w:type="character" w:customStyle="1" w:styleId="Nevyeenzmnka1">
    <w:name w:val="Nevyřešená zmínka1"/>
    <w:uiPriority w:val="99"/>
    <w:semiHidden/>
    <w:unhideWhenUsed/>
    <w:rsid w:val="00156F4F"/>
    <w:rPr>
      <w:color w:val="808080"/>
      <w:shd w:val="clear" w:color="auto" w:fill="E6E6E6"/>
    </w:rPr>
  </w:style>
  <w:style w:type="paragraph" w:styleId="Bezmezer">
    <w:name w:val="No Spacing"/>
    <w:uiPriority w:val="1"/>
    <w:qFormat/>
    <w:rsid w:val="00D43DC5"/>
    <w:pPr>
      <w:jc w:val="both"/>
    </w:pPr>
    <w:rPr>
      <w:rFonts w:cs="Calibri"/>
      <w:sz w:val="24"/>
      <w:szCs w:val="24"/>
    </w:rPr>
  </w:style>
  <w:style w:type="paragraph" w:styleId="Normlnweb">
    <w:name w:val="Normal (Web)"/>
    <w:basedOn w:val="Normln"/>
    <w:uiPriority w:val="99"/>
    <w:unhideWhenUsed/>
    <w:rsid w:val="00C55553"/>
    <w:pPr>
      <w:spacing w:before="100" w:beforeAutospacing="1" w:after="100" w:afterAutospacing="1"/>
      <w:jc w:val="left"/>
    </w:pPr>
    <w:rPr>
      <w:rFonts w:ascii="Times New Roman" w:hAnsi="Times New Roman"/>
      <w:sz w:val="24"/>
    </w:rPr>
  </w:style>
  <w:style w:type="paragraph" w:customStyle="1" w:styleId="Default">
    <w:name w:val="Default"/>
    <w:rsid w:val="00961C6D"/>
    <w:pPr>
      <w:autoSpaceDE w:val="0"/>
      <w:autoSpaceDN w:val="0"/>
      <w:adjustRightInd w:val="0"/>
    </w:pPr>
    <w:rPr>
      <w:rFonts w:ascii="Times New Roman" w:hAnsi="Times New Roman"/>
      <w:color w:val="000000"/>
      <w:sz w:val="24"/>
      <w:szCs w:val="24"/>
    </w:rPr>
  </w:style>
  <w:style w:type="character" w:customStyle="1" w:styleId="tsubjname">
    <w:name w:val="tsubjname"/>
    <w:rsid w:val="00961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82805">
      <w:bodyDiv w:val="1"/>
      <w:marLeft w:val="0"/>
      <w:marRight w:val="0"/>
      <w:marTop w:val="0"/>
      <w:marBottom w:val="0"/>
      <w:divBdr>
        <w:top w:val="none" w:sz="0" w:space="0" w:color="auto"/>
        <w:left w:val="none" w:sz="0" w:space="0" w:color="auto"/>
        <w:bottom w:val="none" w:sz="0" w:space="0" w:color="auto"/>
        <w:right w:val="none" w:sz="0" w:space="0" w:color="auto"/>
      </w:divBdr>
      <w:divsChild>
        <w:div w:id="628167628">
          <w:marLeft w:val="0"/>
          <w:marRight w:val="0"/>
          <w:marTop w:val="0"/>
          <w:marBottom w:val="0"/>
          <w:divBdr>
            <w:top w:val="none" w:sz="0" w:space="0" w:color="auto"/>
            <w:left w:val="none" w:sz="0" w:space="0" w:color="auto"/>
            <w:bottom w:val="none" w:sz="0" w:space="0" w:color="auto"/>
            <w:right w:val="none" w:sz="0" w:space="0" w:color="auto"/>
          </w:divBdr>
        </w:div>
      </w:divsChild>
    </w:div>
    <w:div w:id="472064532">
      <w:bodyDiv w:val="1"/>
      <w:marLeft w:val="0"/>
      <w:marRight w:val="0"/>
      <w:marTop w:val="0"/>
      <w:marBottom w:val="0"/>
      <w:divBdr>
        <w:top w:val="none" w:sz="0" w:space="0" w:color="auto"/>
        <w:left w:val="none" w:sz="0" w:space="0" w:color="auto"/>
        <w:bottom w:val="none" w:sz="0" w:space="0" w:color="auto"/>
        <w:right w:val="none" w:sz="0" w:space="0" w:color="auto"/>
      </w:divBdr>
      <w:divsChild>
        <w:div w:id="852038555">
          <w:marLeft w:val="0"/>
          <w:marRight w:val="0"/>
          <w:marTop w:val="0"/>
          <w:marBottom w:val="0"/>
          <w:divBdr>
            <w:top w:val="none" w:sz="0" w:space="0" w:color="auto"/>
            <w:left w:val="none" w:sz="0" w:space="0" w:color="auto"/>
            <w:bottom w:val="none" w:sz="0" w:space="0" w:color="auto"/>
            <w:right w:val="none" w:sz="0" w:space="0" w:color="auto"/>
          </w:divBdr>
        </w:div>
      </w:divsChild>
    </w:div>
    <w:div w:id="641930865">
      <w:bodyDiv w:val="1"/>
      <w:marLeft w:val="0"/>
      <w:marRight w:val="0"/>
      <w:marTop w:val="0"/>
      <w:marBottom w:val="0"/>
      <w:divBdr>
        <w:top w:val="none" w:sz="0" w:space="0" w:color="auto"/>
        <w:left w:val="none" w:sz="0" w:space="0" w:color="auto"/>
        <w:bottom w:val="none" w:sz="0" w:space="0" w:color="auto"/>
        <w:right w:val="none" w:sz="0" w:space="0" w:color="auto"/>
      </w:divBdr>
      <w:divsChild>
        <w:div w:id="227765607">
          <w:marLeft w:val="0"/>
          <w:marRight w:val="0"/>
          <w:marTop w:val="0"/>
          <w:marBottom w:val="0"/>
          <w:divBdr>
            <w:top w:val="none" w:sz="0" w:space="0" w:color="auto"/>
            <w:left w:val="none" w:sz="0" w:space="0" w:color="auto"/>
            <w:bottom w:val="none" w:sz="0" w:space="0" w:color="auto"/>
            <w:right w:val="none" w:sz="0" w:space="0" w:color="auto"/>
          </w:divBdr>
        </w:div>
        <w:div w:id="483745454">
          <w:marLeft w:val="0"/>
          <w:marRight w:val="0"/>
          <w:marTop w:val="0"/>
          <w:marBottom w:val="0"/>
          <w:divBdr>
            <w:top w:val="none" w:sz="0" w:space="0" w:color="auto"/>
            <w:left w:val="none" w:sz="0" w:space="0" w:color="auto"/>
            <w:bottom w:val="none" w:sz="0" w:space="0" w:color="auto"/>
            <w:right w:val="none" w:sz="0" w:space="0" w:color="auto"/>
          </w:divBdr>
        </w:div>
        <w:div w:id="1685403689">
          <w:marLeft w:val="0"/>
          <w:marRight w:val="0"/>
          <w:marTop w:val="0"/>
          <w:marBottom w:val="0"/>
          <w:divBdr>
            <w:top w:val="none" w:sz="0" w:space="0" w:color="auto"/>
            <w:left w:val="none" w:sz="0" w:space="0" w:color="auto"/>
            <w:bottom w:val="none" w:sz="0" w:space="0" w:color="auto"/>
            <w:right w:val="none" w:sz="0" w:space="0" w:color="auto"/>
          </w:divBdr>
        </w:div>
        <w:div w:id="2034185277">
          <w:marLeft w:val="0"/>
          <w:marRight w:val="0"/>
          <w:marTop w:val="0"/>
          <w:marBottom w:val="0"/>
          <w:divBdr>
            <w:top w:val="none" w:sz="0" w:space="0" w:color="auto"/>
            <w:left w:val="none" w:sz="0" w:space="0" w:color="auto"/>
            <w:bottom w:val="none" w:sz="0" w:space="0" w:color="auto"/>
            <w:right w:val="none" w:sz="0" w:space="0" w:color="auto"/>
          </w:divBdr>
        </w:div>
      </w:divsChild>
    </w:div>
    <w:div w:id="660351650">
      <w:bodyDiv w:val="1"/>
      <w:marLeft w:val="0"/>
      <w:marRight w:val="0"/>
      <w:marTop w:val="0"/>
      <w:marBottom w:val="0"/>
      <w:divBdr>
        <w:top w:val="none" w:sz="0" w:space="0" w:color="auto"/>
        <w:left w:val="none" w:sz="0" w:space="0" w:color="auto"/>
        <w:bottom w:val="none" w:sz="0" w:space="0" w:color="auto"/>
        <w:right w:val="none" w:sz="0" w:space="0" w:color="auto"/>
      </w:divBdr>
      <w:divsChild>
        <w:div w:id="1545412798">
          <w:marLeft w:val="0"/>
          <w:marRight w:val="0"/>
          <w:marTop w:val="0"/>
          <w:marBottom w:val="0"/>
          <w:divBdr>
            <w:top w:val="none" w:sz="0" w:space="0" w:color="auto"/>
            <w:left w:val="none" w:sz="0" w:space="0" w:color="auto"/>
            <w:bottom w:val="none" w:sz="0" w:space="0" w:color="auto"/>
            <w:right w:val="none" w:sz="0" w:space="0" w:color="auto"/>
          </w:divBdr>
          <w:divsChild>
            <w:div w:id="605620507">
              <w:marLeft w:val="0"/>
              <w:marRight w:val="0"/>
              <w:marTop w:val="0"/>
              <w:marBottom w:val="0"/>
              <w:divBdr>
                <w:top w:val="none" w:sz="0" w:space="0" w:color="auto"/>
                <w:left w:val="none" w:sz="0" w:space="0" w:color="auto"/>
                <w:bottom w:val="none" w:sz="0" w:space="0" w:color="auto"/>
                <w:right w:val="none" w:sz="0" w:space="0" w:color="auto"/>
              </w:divBdr>
              <w:divsChild>
                <w:div w:id="843013548">
                  <w:marLeft w:val="0"/>
                  <w:marRight w:val="0"/>
                  <w:marTop w:val="0"/>
                  <w:marBottom w:val="0"/>
                  <w:divBdr>
                    <w:top w:val="none" w:sz="0" w:space="0" w:color="auto"/>
                    <w:left w:val="none" w:sz="0" w:space="0" w:color="auto"/>
                    <w:bottom w:val="none" w:sz="0" w:space="0" w:color="auto"/>
                    <w:right w:val="none" w:sz="0" w:space="0" w:color="auto"/>
                  </w:divBdr>
                  <w:divsChild>
                    <w:div w:id="833759433">
                      <w:marLeft w:val="0"/>
                      <w:marRight w:val="0"/>
                      <w:marTop w:val="0"/>
                      <w:marBottom w:val="337"/>
                      <w:divBdr>
                        <w:top w:val="none" w:sz="0" w:space="0" w:color="auto"/>
                        <w:left w:val="none" w:sz="0" w:space="0" w:color="auto"/>
                        <w:bottom w:val="none" w:sz="0" w:space="0" w:color="auto"/>
                        <w:right w:val="none" w:sz="0" w:space="0" w:color="auto"/>
                      </w:divBdr>
                      <w:divsChild>
                        <w:div w:id="284238268">
                          <w:marLeft w:val="0"/>
                          <w:marRight w:val="0"/>
                          <w:marTop w:val="0"/>
                          <w:marBottom w:val="0"/>
                          <w:divBdr>
                            <w:top w:val="none" w:sz="0" w:space="0" w:color="auto"/>
                            <w:left w:val="none" w:sz="0" w:space="0" w:color="auto"/>
                            <w:bottom w:val="none" w:sz="0" w:space="0" w:color="auto"/>
                            <w:right w:val="none" w:sz="0" w:space="0" w:color="auto"/>
                          </w:divBdr>
                          <w:divsChild>
                            <w:div w:id="1390881131">
                              <w:marLeft w:val="0"/>
                              <w:marRight w:val="0"/>
                              <w:marTop w:val="0"/>
                              <w:marBottom w:val="0"/>
                              <w:divBdr>
                                <w:top w:val="none" w:sz="0" w:space="0" w:color="auto"/>
                                <w:left w:val="none" w:sz="0" w:space="0" w:color="auto"/>
                                <w:bottom w:val="none" w:sz="0" w:space="0" w:color="auto"/>
                                <w:right w:val="none" w:sz="0" w:space="0" w:color="auto"/>
                              </w:divBdr>
                              <w:divsChild>
                                <w:div w:id="1674257556">
                                  <w:marLeft w:val="0"/>
                                  <w:marRight w:val="0"/>
                                  <w:marTop w:val="0"/>
                                  <w:marBottom w:val="0"/>
                                  <w:divBdr>
                                    <w:top w:val="none" w:sz="0" w:space="0" w:color="auto"/>
                                    <w:left w:val="none" w:sz="0" w:space="0" w:color="auto"/>
                                    <w:bottom w:val="none" w:sz="0" w:space="0" w:color="auto"/>
                                    <w:right w:val="none" w:sz="0" w:space="0" w:color="auto"/>
                                  </w:divBdr>
                                  <w:divsChild>
                                    <w:div w:id="1972978158">
                                      <w:marLeft w:val="0"/>
                                      <w:marRight w:val="0"/>
                                      <w:marTop w:val="0"/>
                                      <w:marBottom w:val="0"/>
                                      <w:divBdr>
                                        <w:top w:val="none" w:sz="0" w:space="0" w:color="auto"/>
                                        <w:left w:val="none" w:sz="0" w:space="0" w:color="auto"/>
                                        <w:bottom w:val="none" w:sz="0" w:space="0" w:color="auto"/>
                                        <w:right w:val="none" w:sz="0" w:space="0" w:color="auto"/>
                                      </w:divBdr>
                                      <w:divsChild>
                                        <w:div w:id="8871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403149">
      <w:bodyDiv w:val="1"/>
      <w:marLeft w:val="0"/>
      <w:marRight w:val="0"/>
      <w:marTop w:val="0"/>
      <w:marBottom w:val="0"/>
      <w:divBdr>
        <w:top w:val="none" w:sz="0" w:space="0" w:color="auto"/>
        <w:left w:val="none" w:sz="0" w:space="0" w:color="auto"/>
        <w:bottom w:val="none" w:sz="0" w:space="0" w:color="auto"/>
        <w:right w:val="none" w:sz="0" w:space="0" w:color="auto"/>
      </w:divBdr>
      <w:divsChild>
        <w:div w:id="316885312">
          <w:marLeft w:val="0"/>
          <w:marRight w:val="0"/>
          <w:marTop w:val="0"/>
          <w:marBottom w:val="0"/>
          <w:divBdr>
            <w:top w:val="none" w:sz="0" w:space="0" w:color="auto"/>
            <w:left w:val="none" w:sz="0" w:space="0" w:color="auto"/>
            <w:bottom w:val="none" w:sz="0" w:space="0" w:color="auto"/>
            <w:right w:val="none" w:sz="0" w:space="0" w:color="auto"/>
          </w:divBdr>
          <w:divsChild>
            <w:div w:id="89471428">
              <w:marLeft w:val="0"/>
              <w:marRight w:val="0"/>
              <w:marTop w:val="0"/>
              <w:marBottom w:val="0"/>
              <w:divBdr>
                <w:top w:val="none" w:sz="0" w:space="0" w:color="auto"/>
                <w:left w:val="none" w:sz="0" w:space="0" w:color="auto"/>
                <w:bottom w:val="none" w:sz="0" w:space="0" w:color="auto"/>
                <w:right w:val="none" w:sz="0" w:space="0" w:color="auto"/>
              </w:divBdr>
            </w:div>
            <w:div w:id="192963049">
              <w:marLeft w:val="0"/>
              <w:marRight w:val="0"/>
              <w:marTop w:val="0"/>
              <w:marBottom w:val="0"/>
              <w:divBdr>
                <w:top w:val="none" w:sz="0" w:space="0" w:color="auto"/>
                <w:left w:val="none" w:sz="0" w:space="0" w:color="auto"/>
                <w:bottom w:val="none" w:sz="0" w:space="0" w:color="auto"/>
                <w:right w:val="none" w:sz="0" w:space="0" w:color="auto"/>
              </w:divBdr>
            </w:div>
            <w:div w:id="443840364">
              <w:marLeft w:val="0"/>
              <w:marRight w:val="0"/>
              <w:marTop w:val="0"/>
              <w:marBottom w:val="0"/>
              <w:divBdr>
                <w:top w:val="none" w:sz="0" w:space="0" w:color="auto"/>
                <w:left w:val="none" w:sz="0" w:space="0" w:color="auto"/>
                <w:bottom w:val="none" w:sz="0" w:space="0" w:color="auto"/>
                <w:right w:val="none" w:sz="0" w:space="0" w:color="auto"/>
              </w:divBdr>
            </w:div>
            <w:div w:id="826480662">
              <w:marLeft w:val="0"/>
              <w:marRight w:val="0"/>
              <w:marTop w:val="0"/>
              <w:marBottom w:val="0"/>
              <w:divBdr>
                <w:top w:val="none" w:sz="0" w:space="0" w:color="auto"/>
                <w:left w:val="none" w:sz="0" w:space="0" w:color="auto"/>
                <w:bottom w:val="none" w:sz="0" w:space="0" w:color="auto"/>
                <w:right w:val="none" w:sz="0" w:space="0" w:color="auto"/>
              </w:divBdr>
            </w:div>
            <w:div w:id="915480258">
              <w:marLeft w:val="0"/>
              <w:marRight w:val="0"/>
              <w:marTop w:val="0"/>
              <w:marBottom w:val="0"/>
              <w:divBdr>
                <w:top w:val="none" w:sz="0" w:space="0" w:color="auto"/>
                <w:left w:val="none" w:sz="0" w:space="0" w:color="auto"/>
                <w:bottom w:val="none" w:sz="0" w:space="0" w:color="auto"/>
                <w:right w:val="none" w:sz="0" w:space="0" w:color="auto"/>
              </w:divBdr>
            </w:div>
            <w:div w:id="1144005223">
              <w:marLeft w:val="0"/>
              <w:marRight w:val="0"/>
              <w:marTop w:val="0"/>
              <w:marBottom w:val="0"/>
              <w:divBdr>
                <w:top w:val="none" w:sz="0" w:space="0" w:color="auto"/>
                <w:left w:val="none" w:sz="0" w:space="0" w:color="auto"/>
                <w:bottom w:val="none" w:sz="0" w:space="0" w:color="auto"/>
                <w:right w:val="none" w:sz="0" w:space="0" w:color="auto"/>
              </w:divBdr>
            </w:div>
            <w:div w:id="16095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19652">
      <w:bodyDiv w:val="1"/>
      <w:marLeft w:val="0"/>
      <w:marRight w:val="0"/>
      <w:marTop w:val="0"/>
      <w:marBottom w:val="0"/>
      <w:divBdr>
        <w:top w:val="none" w:sz="0" w:space="0" w:color="auto"/>
        <w:left w:val="none" w:sz="0" w:space="0" w:color="auto"/>
        <w:bottom w:val="none" w:sz="0" w:space="0" w:color="auto"/>
        <w:right w:val="none" w:sz="0" w:space="0" w:color="auto"/>
      </w:divBdr>
    </w:div>
    <w:div w:id="1142429888">
      <w:bodyDiv w:val="1"/>
      <w:marLeft w:val="0"/>
      <w:marRight w:val="0"/>
      <w:marTop w:val="0"/>
      <w:marBottom w:val="0"/>
      <w:divBdr>
        <w:top w:val="none" w:sz="0" w:space="0" w:color="auto"/>
        <w:left w:val="none" w:sz="0" w:space="0" w:color="auto"/>
        <w:bottom w:val="none" w:sz="0" w:space="0" w:color="auto"/>
        <w:right w:val="none" w:sz="0" w:space="0" w:color="auto"/>
      </w:divBdr>
    </w:div>
    <w:div w:id="1282149670">
      <w:bodyDiv w:val="1"/>
      <w:marLeft w:val="0"/>
      <w:marRight w:val="0"/>
      <w:marTop w:val="0"/>
      <w:marBottom w:val="0"/>
      <w:divBdr>
        <w:top w:val="none" w:sz="0" w:space="0" w:color="auto"/>
        <w:left w:val="none" w:sz="0" w:space="0" w:color="auto"/>
        <w:bottom w:val="none" w:sz="0" w:space="0" w:color="auto"/>
        <w:right w:val="none" w:sz="0" w:space="0" w:color="auto"/>
      </w:divBdr>
    </w:div>
    <w:div w:id="1362971412">
      <w:bodyDiv w:val="1"/>
      <w:marLeft w:val="0"/>
      <w:marRight w:val="0"/>
      <w:marTop w:val="0"/>
      <w:marBottom w:val="0"/>
      <w:divBdr>
        <w:top w:val="none" w:sz="0" w:space="0" w:color="auto"/>
        <w:left w:val="none" w:sz="0" w:space="0" w:color="auto"/>
        <w:bottom w:val="none" w:sz="0" w:space="0" w:color="auto"/>
        <w:right w:val="none" w:sz="0" w:space="0" w:color="auto"/>
      </w:divBdr>
    </w:div>
    <w:div w:id="1704744805">
      <w:bodyDiv w:val="1"/>
      <w:marLeft w:val="0"/>
      <w:marRight w:val="0"/>
      <w:marTop w:val="0"/>
      <w:marBottom w:val="0"/>
      <w:divBdr>
        <w:top w:val="none" w:sz="0" w:space="0" w:color="auto"/>
        <w:left w:val="none" w:sz="0" w:space="0" w:color="auto"/>
        <w:bottom w:val="none" w:sz="0" w:space="0" w:color="auto"/>
        <w:right w:val="none" w:sz="0" w:space="0" w:color="auto"/>
      </w:divBdr>
    </w:div>
    <w:div w:id="1975671229">
      <w:bodyDiv w:val="1"/>
      <w:marLeft w:val="0"/>
      <w:marRight w:val="0"/>
      <w:marTop w:val="0"/>
      <w:marBottom w:val="0"/>
      <w:divBdr>
        <w:top w:val="none" w:sz="0" w:space="0" w:color="auto"/>
        <w:left w:val="none" w:sz="0" w:space="0" w:color="auto"/>
        <w:bottom w:val="none" w:sz="0" w:space="0" w:color="auto"/>
        <w:right w:val="none" w:sz="0" w:space="0" w:color="auto"/>
      </w:divBdr>
      <w:divsChild>
        <w:div w:id="460537853">
          <w:marLeft w:val="0"/>
          <w:marRight w:val="0"/>
          <w:marTop w:val="0"/>
          <w:marBottom w:val="0"/>
          <w:divBdr>
            <w:top w:val="none" w:sz="0" w:space="0" w:color="auto"/>
            <w:left w:val="none" w:sz="0" w:space="0" w:color="auto"/>
            <w:bottom w:val="none" w:sz="0" w:space="0" w:color="auto"/>
            <w:right w:val="none" w:sz="0" w:space="0" w:color="auto"/>
          </w:divBdr>
        </w:div>
        <w:div w:id="1747264354">
          <w:marLeft w:val="0"/>
          <w:marRight w:val="0"/>
          <w:marTop w:val="0"/>
          <w:marBottom w:val="0"/>
          <w:divBdr>
            <w:top w:val="none" w:sz="0" w:space="0" w:color="auto"/>
            <w:left w:val="none" w:sz="0" w:space="0" w:color="auto"/>
            <w:bottom w:val="none" w:sz="0" w:space="0" w:color="auto"/>
            <w:right w:val="none" w:sz="0" w:space="0" w:color="auto"/>
          </w:divBdr>
        </w:div>
        <w:div w:id="2115783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kroregion-sternbersko.cz/" TargetMode="External"/><Relationship Id="rId18" Type="http://schemas.openxmlformats.org/officeDocument/2006/relationships/hyperlink" Target="https://tools.wmflabs.org/geohack/geohack.php?params=49.691595152156_N_17.225070968243_E_type%3Alandmark_region%3ACZ&amp;language=cs&amp;pagename=Libo%C5%A1" TargetMode="External"/><Relationship Id="rId26" Type="http://schemas.openxmlformats.org/officeDocument/2006/relationships/image" Target="media/image9.png"/><Relationship Id="rId39" Type="http://schemas.openxmlformats.org/officeDocument/2006/relationships/hyperlink" Target="http://wwwinfo.mfcr.cz/ares/"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www.czso.cz/" TargetMode="External"/><Relationship Id="rId47" Type="http://schemas.openxmlformats.org/officeDocument/2006/relationships/hyperlink" Target="https://www.kr-olomoucky.cz/zasady-uzemniho-rozvoje-olomouckeho-kraje-cl-185.html" TargetMode="External"/><Relationship Id="rId50" Type="http://schemas.openxmlformats.org/officeDocument/2006/relationships/hyperlink" Target="https://geoportal.gov.cz" TargetMode="External"/><Relationship Id="rId55" Type="http://schemas.openxmlformats.org/officeDocument/2006/relationships/chart" Target="charts/chart2.xml"/><Relationship Id="rId63" Type="http://schemas.openxmlformats.org/officeDocument/2006/relationships/chart" Target="charts/chart10.xml"/><Relationship Id="rId68" Type="http://schemas.openxmlformats.org/officeDocument/2006/relationships/chart" Target="charts/chart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sternbersko@seznam.cz?subject=z%20www.mikroregion-sternbersko.cz" TargetMode="External"/><Relationship Id="rId24" Type="http://schemas.openxmlformats.org/officeDocument/2006/relationships/image" Target="media/image7.png"/><Relationship Id="rId32" Type="http://schemas.openxmlformats.org/officeDocument/2006/relationships/hyperlink" Target="http://wwwinfo.mfcr.cz/ares/" TargetMode="External"/><Relationship Id="rId37" Type="http://schemas.openxmlformats.org/officeDocument/2006/relationships/image" Target="media/image19.png"/><Relationship Id="rId40" Type="http://schemas.openxmlformats.org/officeDocument/2006/relationships/hyperlink" Target="http://wwwinfo.mfcr.cz/ufis/" TargetMode="External"/><Relationship Id="rId45" Type="http://schemas.openxmlformats.org/officeDocument/2006/relationships/hyperlink" Target="http://www.mvcr.cz/clanek/statistiky-pocty-obyvatel-v-obcich.aspx" TargetMode="External"/><Relationship Id="rId53" Type="http://schemas.openxmlformats.org/officeDocument/2006/relationships/hyperlink" Target="https://vdb.czso.cz/vdbvo2/faces/cs/index.jsf?page=profil-uzemi&amp;uzemiprofil=31288&amp;u=__VUZEMI__43__552011" TargetMode="External"/><Relationship Id="rId58" Type="http://schemas.openxmlformats.org/officeDocument/2006/relationships/chart" Target="charts/chart5.xml"/><Relationship Id="rId66"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info.mfcr.cz/aris/" TargetMode="External"/><Relationship Id="rId57" Type="http://schemas.openxmlformats.org/officeDocument/2006/relationships/chart" Target="charts/chart4.xml"/><Relationship Id="rId61" Type="http://schemas.openxmlformats.org/officeDocument/2006/relationships/chart" Target="charts/chart8.xml"/><Relationship Id="rId10" Type="http://schemas.openxmlformats.org/officeDocument/2006/relationships/hyperlink" Target="mailto:mr-sternbersko@seznam.cz?subject=z%20www.mikroregion-sternbersko.cz" TargetMode="External"/><Relationship Id="rId19" Type="http://schemas.openxmlformats.org/officeDocument/2006/relationships/hyperlink" Target="https://libos.cz/povinne-informace/libos@libos.cz" TargetMode="External"/><Relationship Id="rId31" Type="http://schemas.openxmlformats.org/officeDocument/2006/relationships/image" Target="media/image14.png"/><Relationship Id="rId44" Type="http://schemas.openxmlformats.org/officeDocument/2006/relationships/hyperlink" Target="https://portal.mpsv.cz/" TargetMode="External"/><Relationship Id="rId52" Type="http://schemas.openxmlformats.org/officeDocument/2006/relationships/hyperlink" Target="http://www.risy.cz/cs/vyhledavace/obce/detail?Zuj=%20552011" TargetMode="External"/><Relationship Id="rId60" Type="http://schemas.openxmlformats.org/officeDocument/2006/relationships/chart" Target="charts/chart7.xml"/><Relationship Id="rId65"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kroregion-sternbersko.cz/"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mapy.cz/s/2JV0b" TargetMode="External"/><Relationship Id="rId48" Type="http://schemas.openxmlformats.org/officeDocument/2006/relationships/hyperlink" Target="http://prvk.kr-olomoucky.cz:85/prvk/" TargetMode="External"/><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mapy.geology.cz/pudy/" TargetMode="External"/><Relationship Id="rId3" Type="http://schemas.openxmlformats.org/officeDocument/2006/relationships/styles" Target="styles.xml"/><Relationship Id="rId12" Type="http://schemas.openxmlformats.org/officeDocument/2006/relationships/hyperlink" Target="http://www.mikroregion-sternbersko.cz/" TargetMode="External"/><Relationship Id="rId17" Type="http://schemas.openxmlformats.org/officeDocument/2006/relationships/hyperlink" Target="https://tools.wmflabs.org/geohack/geohack.php?params=49.691595152156_N_17.225070968243_E_type%3Alandmark_region%3ACZ&amp;language=cs&amp;pagename=Libo%C5%A1"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footer" Target="footer2.xml"/><Relationship Id="rId46" Type="http://schemas.openxmlformats.org/officeDocument/2006/relationships/hyperlink" Target="https://libos.cz/" TargetMode="External"/><Relationship Id="rId59" Type="http://schemas.openxmlformats.org/officeDocument/2006/relationships/chart" Target="charts/chart6.xml"/><Relationship Id="rId67" Type="http://schemas.openxmlformats.org/officeDocument/2006/relationships/chart" Target="charts/chart14.xml"/><Relationship Id="rId20" Type="http://schemas.openxmlformats.org/officeDocument/2006/relationships/hyperlink" Target="http://libos.cz" TargetMode="External"/><Relationship Id="rId41" Type="http://schemas.openxmlformats.org/officeDocument/2006/relationships/hyperlink" Target="https://www.czso.cz/csu/czso/historicky-lexikon-obci-1869-az-2015" TargetMode="External"/><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ownloads\Matice_vyhodnoceni_Libo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 Jak se Vám v obci žije?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Liboš'!$A$39</c:f>
              <c:strCache>
                <c:ptCount val="1"/>
                <c:pt idx="0">
                  <c:v>bez odpovědi</c:v>
                </c:pt>
              </c:strCache>
            </c:strRef>
          </c:tx>
          <c:spPr>
            <a:solidFill>
              <a:schemeClr val="accent1"/>
            </a:solidFill>
            <a:ln>
              <a:noFill/>
            </a:ln>
            <a:effectLst/>
          </c:spPr>
          <c:invertIfNegative val="0"/>
          <c:val>
            <c:numRef>
              <c:f>'[Matice_vyhodnoceni_Libos_final.xlsx]grafy Liboš'!$B$39</c:f>
              <c:numCache>
                <c:formatCode>0.00</c:formatCode>
                <c:ptCount val="1"/>
                <c:pt idx="0">
                  <c:v>0</c:v>
                </c:pt>
              </c:numCache>
            </c:numRef>
          </c:val>
          <c:extLst xmlns:c15="http://schemas.microsoft.com/office/drawing/2012/chart">
            <c:ext xmlns:c16="http://schemas.microsoft.com/office/drawing/2014/chart" uri="{C3380CC4-5D6E-409C-BE32-E72D297353CC}">
              <c16:uniqueId val="{00000000-ED09-4F7B-B4D8-CF505A3D9255}"/>
            </c:ext>
          </c:extLst>
        </c:ser>
        <c:ser>
          <c:idx val="1"/>
          <c:order val="1"/>
          <c:tx>
            <c:strRef>
              <c:f>'[Matice_vyhodnoceni_Libos_final.xlsx]grafy Liboš'!$A$40</c:f>
              <c:strCache>
                <c:ptCount val="1"/>
                <c:pt idx="0">
                  <c:v>velmi dobře</c:v>
                </c:pt>
              </c:strCache>
            </c:strRef>
          </c:tx>
          <c:spPr>
            <a:solidFill>
              <a:schemeClr val="accent2"/>
            </a:solidFill>
            <a:ln>
              <a:noFill/>
            </a:ln>
            <a:effectLst/>
          </c:spPr>
          <c:invertIfNegative val="0"/>
          <c:val>
            <c:numRef>
              <c:f>'[Matice_vyhodnoceni_Libos_final.xlsx]grafy Liboš'!$B$40</c:f>
              <c:numCache>
                <c:formatCode>0.00</c:formatCode>
                <c:ptCount val="1"/>
                <c:pt idx="0">
                  <c:v>23.18181818181818</c:v>
                </c:pt>
              </c:numCache>
            </c:numRef>
          </c:val>
          <c:extLst>
            <c:ext xmlns:c16="http://schemas.microsoft.com/office/drawing/2014/chart" uri="{C3380CC4-5D6E-409C-BE32-E72D297353CC}">
              <c16:uniqueId val="{00000001-ED09-4F7B-B4D8-CF505A3D9255}"/>
            </c:ext>
          </c:extLst>
        </c:ser>
        <c:ser>
          <c:idx val="2"/>
          <c:order val="2"/>
          <c:tx>
            <c:strRef>
              <c:f>'[Matice_vyhodnoceni_Libos_final.xlsx]grafy Liboš'!$A$41</c:f>
              <c:strCache>
                <c:ptCount val="1"/>
                <c:pt idx="0">
                  <c:v>spíše dobře</c:v>
                </c:pt>
              </c:strCache>
            </c:strRef>
          </c:tx>
          <c:spPr>
            <a:solidFill>
              <a:schemeClr val="accent3"/>
            </a:solidFill>
            <a:ln>
              <a:noFill/>
            </a:ln>
            <a:effectLst/>
          </c:spPr>
          <c:invertIfNegative val="0"/>
          <c:val>
            <c:numRef>
              <c:f>'[Matice_vyhodnoceni_Libos_final.xlsx]grafy Liboš'!$B$41</c:f>
              <c:numCache>
                <c:formatCode>0.00</c:formatCode>
                <c:ptCount val="1"/>
                <c:pt idx="0">
                  <c:v>59.545454545454547</c:v>
                </c:pt>
              </c:numCache>
            </c:numRef>
          </c:val>
          <c:extLst>
            <c:ext xmlns:c16="http://schemas.microsoft.com/office/drawing/2014/chart" uri="{C3380CC4-5D6E-409C-BE32-E72D297353CC}">
              <c16:uniqueId val="{00000002-ED09-4F7B-B4D8-CF505A3D9255}"/>
            </c:ext>
          </c:extLst>
        </c:ser>
        <c:ser>
          <c:idx val="3"/>
          <c:order val="3"/>
          <c:tx>
            <c:strRef>
              <c:f>'[Matice_vyhodnoceni_Libos_final.xlsx]grafy Liboš'!$A$42</c:f>
              <c:strCache>
                <c:ptCount val="1"/>
                <c:pt idx="0">
                  <c:v>ani dobře ani špatně</c:v>
                </c:pt>
              </c:strCache>
            </c:strRef>
          </c:tx>
          <c:spPr>
            <a:solidFill>
              <a:schemeClr val="accent4"/>
            </a:solidFill>
            <a:ln>
              <a:noFill/>
            </a:ln>
            <a:effectLst/>
          </c:spPr>
          <c:invertIfNegative val="0"/>
          <c:val>
            <c:numRef>
              <c:f>'[Matice_vyhodnoceni_Libos_final.xlsx]grafy Liboš'!$B$42</c:f>
              <c:numCache>
                <c:formatCode>0.00</c:formatCode>
                <c:ptCount val="1"/>
                <c:pt idx="0">
                  <c:v>14.545454545454545</c:v>
                </c:pt>
              </c:numCache>
            </c:numRef>
          </c:val>
          <c:extLst>
            <c:ext xmlns:c16="http://schemas.microsoft.com/office/drawing/2014/chart" uri="{C3380CC4-5D6E-409C-BE32-E72D297353CC}">
              <c16:uniqueId val="{00000003-ED09-4F7B-B4D8-CF505A3D9255}"/>
            </c:ext>
          </c:extLst>
        </c:ser>
        <c:ser>
          <c:idx val="4"/>
          <c:order val="4"/>
          <c:tx>
            <c:strRef>
              <c:f>'[Matice_vyhodnoceni_Libos_final.xlsx]grafy Liboš'!$A$43</c:f>
              <c:strCache>
                <c:ptCount val="1"/>
                <c:pt idx="0">
                  <c:v>spíše špatně</c:v>
                </c:pt>
              </c:strCache>
            </c:strRef>
          </c:tx>
          <c:spPr>
            <a:solidFill>
              <a:schemeClr val="accent5"/>
            </a:solidFill>
            <a:ln>
              <a:noFill/>
            </a:ln>
            <a:effectLst/>
          </c:spPr>
          <c:invertIfNegative val="0"/>
          <c:val>
            <c:numRef>
              <c:f>'[Matice_vyhodnoceni_Libos_final.xlsx]grafy Liboš'!$B$43</c:f>
              <c:numCache>
                <c:formatCode>0.00</c:formatCode>
                <c:ptCount val="1"/>
                <c:pt idx="0">
                  <c:v>1.8181818181818181</c:v>
                </c:pt>
              </c:numCache>
            </c:numRef>
          </c:val>
          <c:extLst xmlns:c15="http://schemas.microsoft.com/office/drawing/2012/chart">
            <c:ext xmlns:c16="http://schemas.microsoft.com/office/drawing/2014/chart" uri="{C3380CC4-5D6E-409C-BE32-E72D297353CC}">
              <c16:uniqueId val="{00000004-ED09-4F7B-B4D8-CF505A3D9255}"/>
            </c:ext>
          </c:extLst>
        </c:ser>
        <c:ser>
          <c:idx val="5"/>
          <c:order val="5"/>
          <c:tx>
            <c:strRef>
              <c:f>'[Matice_vyhodnoceni_Libos_final.xlsx]grafy Liboš'!$A$44</c:f>
              <c:strCache>
                <c:ptCount val="1"/>
                <c:pt idx="0">
                  <c:v>velmi špatně</c:v>
                </c:pt>
              </c:strCache>
            </c:strRef>
          </c:tx>
          <c:spPr>
            <a:solidFill>
              <a:schemeClr val="accent6"/>
            </a:solidFill>
            <a:ln>
              <a:noFill/>
            </a:ln>
            <a:effectLst/>
          </c:spPr>
          <c:invertIfNegative val="0"/>
          <c:val>
            <c:numRef>
              <c:f>'[Matice_vyhodnoceni_Libos_final.xlsx]grafy Liboš'!$B$44</c:f>
              <c:numCache>
                <c:formatCode>0.00</c:formatCode>
                <c:ptCount val="1"/>
                <c:pt idx="0">
                  <c:v>0.90909090909090906</c:v>
                </c:pt>
              </c:numCache>
            </c:numRef>
          </c:val>
          <c:extLst xmlns:c15="http://schemas.microsoft.com/office/drawing/2012/chart">
            <c:ext xmlns:c16="http://schemas.microsoft.com/office/drawing/2014/chart" uri="{C3380CC4-5D6E-409C-BE32-E72D297353CC}">
              <c16:uniqueId val="{00000005-ED09-4F7B-B4D8-CF505A3D9255}"/>
            </c:ext>
          </c:extLst>
        </c:ser>
        <c:dLbls>
          <c:showLegendKey val="0"/>
          <c:showVal val="0"/>
          <c:showCatName val="0"/>
          <c:showSerName val="0"/>
          <c:showPercent val="0"/>
          <c:showBubbleSize val="0"/>
        </c:dLbls>
        <c:gapWidth val="150"/>
        <c:overlap val="100"/>
        <c:axId val="625351472"/>
        <c:axId val="625351864"/>
        <c:extLst/>
      </c:barChart>
      <c:catAx>
        <c:axId val="625351472"/>
        <c:scaling>
          <c:orientation val="minMax"/>
        </c:scaling>
        <c:delete val="1"/>
        <c:axPos val="l"/>
        <c:numFmt formatCode="General" sourceLinked="1"/>
        <c:majorTickMark val="none"/>
        <c:minorTickMark val="none"/>
        <c:tickLblPos val="nextTo"/>
        <c:crossAx val="625351864"/>
        <c:crosses val="autoZero"/>
        <c:auto val="1"/>
        <c:lblAlgn val="ctr"/>
        <c:lblOffset val="100"/>
        <c:noMultiLvlLbl val="0"/>
      </c:catAx>
      <c:valAx>
        <c:axId val="625351864"/>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3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11. Představte si, že můžete rozhodnout o využití obecních finančních prostředků. Na co byste je přednostně využil/a? [% odpovědí]</a:t>
            </a:r>
          </a:p>
          <a:p>
            <a:pPr>
              <a:defRPr sz="1400" b="0" i="0" u="none" strike="noStrike" kern="1200" spc="0" baseline="0">
                <a:solidFill>
                  <a:schemeClr val="tx1">
                    <a:lumMod val="65000"/>
                    <a:lumOff val="35000"/>
                  </a:schemeClr>
                </a:solidFill>
                <a:latin typeface="+mn-lt"/>
                <a:ea typeface="+mn-ea"/>
                <a:cs typeface="+mn-cs"/>
              </a:defRPr>
            </a:pPr>
            <a:endParaRPr lang="cs-CZ"/>
          </a:p>
        </c:rich>
      </c:tx>
      <c:overlay val="0"/>
      <c:spPr>
        <a:noFill/>
        <a:ln>
          <a:noFill/>
        </a:ln>
        <a:effectLst/>
      </c:spPr>
    </c:title>
    <c:autoTitleDeleted val="0"/>
    <c:plotArea>
      <c:layout/>
      <c:barChart>
        <c:barDir val="bar"/>
        <c:grouping val="stacked"/>
        <c:varyColors val="0"/>
        <c:ser>
          <c:idx val="0"/>
          <c:order val="0"/>
          <c:tx>
            <c:strRef>
              <c:f>'[Matice_vyhodnoceni_Libos_final.xlsx]grafy Liboš'!$A$152</c:f>
              <c:strCache>
                <c:ptCount val="1"/>
                <c:pt idx="0">
                  <c:v>bez odpovědi</c:v>
                </c:pt>
              </c:strCache>
            </c:strRef>
          </c:tx>
          <c:spPr>
            <a:solidFill>
              <a:schemeClr val="accent1"/>
            </a:solidFill>
            <a:ln>
              <a:noFill/>
            </a:ln>
            <a:effectLst/>
          </c:spPr>
          <c:invertIfNegative val="0"/>
          <c:val>
            <c:numRef>
              <c:f>'[Matice_vyhodnoceni_Libos_final.xlsx]grafy Liboš'!$B$152</c:f>
              <c:numCache>
                <c:formatCode>0.00</c:formatCode>
                <c:ptCount val="1"/>
                <c:pt idx="0">
                  <c:v>0</c:v>
                </c:pt>
              </c:numCache>
            </c:numRef>
          </c:val>
          <c:extLst xmlns:c15="http://schemas.microsoft.com/office/drawing/2012/chart">
            <c:ext xmlns:c16="http://schemas.microsoft.com/office/drawing/2014/chart" uri="{C3380CC4-5D6E-409C-BE32-E72D297353CC}">
              <c16:uniqueId val="{00000000-D6B8-4976-8C9B-964D6DF9AD55}"/>
            </c:ext>
          </c:extLst>
        </c:ser>
        <c:ser>
          <c:idx val="1"/>
          <c:order val="1"/>
          <c:tx>
            <c:strRef>
              <c:f>'[Matice_vyhodnoceni_Libos_final.xlsx]grafy Liboš'!$A$153</c:f>
              <c:strCache>
                <c:ptCount val="1"/>
                <c:pt idx="0">
                  <c:v>zlepšení podmínek pro podnikání</c:v>
                </c:pt>
              </c:strCache>
            </c:strRef>
          </c:tx>
          <c:spPr>
            <a:solidFill>
              <a:schemeClr val="accent2"/>
            </a:solidFill>
            <a:ln>
              <a:noFill/>
            </a:ln>
            <a:effectLst/>
          </c:spPr>
          <c:invertIfNegative val="0"/>
          <c:val>
            <c:numRef>
              <c:f>'[Matice_vyhodnoceni_Libos_final.xlsx]grafy Liboš'!$B$153</c:f>
              <c:numCache>
                <c:formatCode>0.00</c:formatCode>
                <c:ptCount val="1"/>
                <c:pt idx="0">
                  <c:v>0.79840319361277434</c:v>
                </c:pt>
              </c:numCache>
            </c:numRef>
          </c:val>
          <c:extLst>
            <c:ext xmlns:c16="http://schemas.microsoft.com/office/drawing/2014/chart" uri="{C3380CC4-5D6E-409C-BE32-E72D297353CC}">
              <c16:uniqueId val="{00000001-D6B8-4976-8C9B-964D6DF9AD55}"/>
            </c:ext>
          </c:extLst>
        </c:ser>
        <c:ser>
          <c:idx val="2"/>
          <c:order val="2"/>
          <c:tx>
            <c:strRef>
              <c:f>'[Matice_vyhodnoceni_Libos_final.xlsx]grafy Liboš'!$A$154</c:f>
              <c:strCache>
                <c:ptCount val="1"/>
                <c:pt idx="0">
                  <c:v>podpora bytové výstavby (dobudování technické infrastruktury a místních komunikací)</c:v>
                </c:pt>
              </c:strCache>
            </c:strRef>
          </c:tx>
          <c:spPr>
            <a:solidFill>
              <a:schemeClr val="accent3"/>
            </a:solidFill>
            <a:ln>
              <a:noFill/>
            </a:ln>
            <a:effectLst/>
          </c:spPr>
          <c:invertIfNegative val="0"/>
          <c:val>
            <c:numRef>
              <c:f>'[Matice_vyhodnoceni_Libos_final.xlsx]grafy Liboš'!$B$154</c:f>
              <c:numCache>
                <c:formatCode>0.00</c:formatCode>
                <c:ptCount val="1"/>
                <c:pt idx="0">
                  <c:v>12.17564870259481</c:v>
                </c:pt>
              </c:numCache>
            </c:numRef>
          </c:val>
          <c:extLst>
            <c:ext xmlns:c16="http://schemas.microsoft.com/office/drawing/2014/chart" uri="{C3380CC4-5D6E-409C-BE32-E72D297353CC}">
              <c16:uniqueId val="{00000002-D6B8-4976-8C9B-964D6DF9AD55}"/>
            </c:ext>
          </c:extLst>
        </c:ser>
        <c:ser>
          <c:idx val="3"/>
          <c:order val="3"/>
          <c:tx>
            <c:strRef>
              <c:f>'[Matice_vyhodnoceni_Libos_final.xlsx]grafy Liboš'!$A$155</c:f>
              <c:strCache>
                <c:ptCount val="1"/>
                <c:pt idx="0">
                  <c:v>častější spoje veřejné dopravy</c:v>
                </c:pt>
              </c:strCache>
            </c:strRef>
          </c:tx>
          <c:spPr>
            <a:solidFill>
              <a:schemeClr val="accent4"/>
            </a:solidFill>
            <a:ln>
              <a:noFill/>
            </a:ln>
            <a:effectLst/>
          </c:spPr>
          <c:invertIfNegative val="0"/>
          <c:val>
            <c:numRef>
              <c:f>'[Matice_vyhodnoceni_Libos_final.xlsx]grafy Liboš'!$B$155</c:f>
              <c:numCache>
                <c:formatCode>0.00</c:formatCode>
                <c:ptCount val="1"/>
                <c:pt idx="0">
                  <c:v>7.3852295409181634</c:v>
                </c:pt>
              </c:numCache>
            </c:numRef>
          </c:val>
          <c:extLst>
            <c:ext xmlns:c16="http://schemas.microsoft.com/office/drawing/2014/chart" uri="{C3380CC4-5D6E-409C-BE32-E72D297353CC}">
              <c16:uniqueId val="{00000003-D6B8-4976-8C9B-964D6DF9AD55}"/>
            </c:ext>
          </c:extLst>
        </c:ser>
        <c:ser>
          <c:idx val="4"/>
          <c:order val="4"/>
          <c:tx>
            <c:strRef>
              <c:f>'[Matice_vyhodnoceni_Libos_final.xlsx]grafy Liboš'!$A$156</c:f>
              <c:strCache>
                <c:ptCount val="1"/>
                <c:pt idx="0">
                  <c:v>zřízení dalších provozoven obchodu a služeb v obci</c:v>
                </c:pt>
              </c:strCache>
            </c:strRef>
          </c:tx>
          <c:spPr>
            <a:solidFill>
              <a:schemeClr val="accent5"/>
            </a:solidFill>
            <a:ln>
              <a:noFill/>
            </a:ln>
            <a:effectLst/>
          </c:spPr>
          <c:invertIfNegative val="0"/>
          <c:val>
            <c:numRef>
              <c:f>'[Matice_vyhodnoceni_Libos_final.xlsx]grafy Liboš'!$B$156</c:f>
              <c:numCache>
                <c:formatCode>0.00</c:formatCode>
                <c:ptCount val="1"/>
                <c:pt idx="0">
                  <c:v>10.578842315369261</c:v>
                </c:pt>
              </c:numCache>
            </c:numRef>
          </c:val>
          <c:extLst>
            <c:ext xmlns:c16="http://schemas.microsoft.com/office/drawing/2014/chart" uri="{C3380CC4-5D6E-409C-BE32-E72D297353CC}">
              <c16:uniqueId val="{00000004-D6B8-4976-8C9B-964D6DF9AD55}"/>
            </c:ext>
          </c:extLst>
        </c:ser>
        <c:ser>
          <c:idx val="5"/>
          <c:order val="5"/>
          <c:tx>
            <c:strRef>
              <c:f>'[Matice_vyhodnoceni_Libos_final.xlsx]grafy Liboš'!$A$157</c:f>
              <c:strCache>
                <c:ptCount val="1"/>
                <c:pt idx="0">
                  <c:v>rekonstrukce místních komunikací</c:v>
                </c:pt>
              </c:strCache>
            </c:strRef>
          </c:tx>
          <c:spPr>
            <a:solidFill>
              <a:schemeClr val="accent6"/>
            </a:solidFill>
            <a:ln>
              <a:noFill/>
            </a:ln>
            <a:effectLst/>
          </c:spPr>
          <c:invertIfNegative val="0"/>
          <c:val>
            <c:numRef>
              <c:f>'[Matice_vyhodnoceni_Libos_final.xlsx]grafy Liboš'!$B$157</c:f>
              <c:numCache>
                <c:formatCode>0.00</c:formatCode>
                <c:ptCount val="1"/>
                <c:pt idx="0">
                  <c:v>36.327345309381236</c:v>
                </c:pt>
              </c:numCache>
            </c:numRef>
          </c:val>
          <c:extLst>
            <c:ext xmlns:c16="http://schemas.microsoft.com/office/drawing/2014/chart" uri="{C3380CC4-5D6E-409C-BE32-E72D297353CC}">
              <c16:uniqueId val="{00000005-D6B8-4976-8C9B-964D6DF9AD55}"/>
            </c:ext>
          </c:extLst>
        </c:ser>
        <c:ser>
          <c:idx val="6"/>
          <c:order val="6"/>
          <c:tx>
            <c:strRef>
              <c:f>'[Matice_vyhodnoceni_Libos_final.xlsx]grafy Liboš'!$A$158</c:f>
              <c:strCache>
                <c:ptCount val="1"/>
                <c:pt idx="0">
                  <c:v>podpora kulturních, společenských a sportovních aktivit</c:v>
                </c:pt>
              </c:strCache>
            </c:strRef>
          </c:tx>
          <c:spPr>
            <a:solidFill>
              <a:schemeClr val="accent1">
                <a:lumMod val="60000"/>
              </a:schemeClr>
            </a:solidFill>
            <a:ln>
              <a:noFill/>
            </a:ln>
            <a:effectLst/>
          </c:spPr>
          <c:invertIfNegative val="0"/>
          <c:val>
            <c:numRef>
              <c:f>'[Matice_vyhodnoceni_Libos_final.xlsx]grafy Liboš'!$B$158</c:f>
              <c:numCache>
                <c:formatCode>0.00</c:formatCode>
                <c:ptCount val="1"/>
                <c:pt idx="0">
                  <c:v>12.974051896207584</c:v>
                </c:pt>
              </c:numCache>
            </c:numRef>
          </c:val>
          <c:extLst>
            <c:ext xmlns:c16="http://schemas.microsoft.com/office/drawing/2014/chart" uri="{C3380CC4-5D6E-409C-BE32-E72D297353CC}">
              <c16:uniqueId val="{00000006-D6B8-4976-8C9B-964D6DF9AD55}"/>
            </c:ext>
          </c:extLst>
        </c:ser>
        <c:ser>
          <c:idx val="7"/>
          <c:order val="7"/>
          <c:tx>
            <c:strRef>
              <c:f>'[Matice_vyhodnoceni_Libos_final.xlsx]grafy Liboš'!$A$159</c:f>
              <c:strCache>
                <c:ptCount val="1"/>
                <c:pt idx="0">
                  <c:v>péče o veřejnou zeleň a prostředí v obci</c:v>
                </c:pt>
              </c:strCache>
            </c:strRef>
          </c:tx>
          <c:spPr>
            <a:solidFill>
              <a:schemeClr val="accent2">
                <a:lumMod val="60000"/>
              </a:schemeClr>
            </a:solidFill>
            <a:ln>
              <a:noFill/>
            </a:ln>
            <a:effectLst/>
          </c:spPr>
          <c:invertIfNegative val="0"/>
          <c:val>
            <c:numRef>
              <c:f>'[Matice_vyhodnoceni_Libos_final.xlsx]grafy Liboš'!$B$159</c:f>
              <c:numCache>
                <c:formatCode>0.00</c:formatCode>
                <c:ptCount val="1"/>
                <c:pt idx="0">
                  <c:v>16.367265469061877</c:v>
                </c:pt>
              </c:numCache>
            </c:numRef>
          </c:val>
          <c:extLst>
            <c:ext xmlns:c16="http://schemas.microsoft.com/office/drawing/2014/chart" uri="{C3380CC4-5D6E-409C-BE32-E72D297353CC}">
              <c16:uniqueId val="{00000007-D6B8-4976-8C9B-964D6DF9AD55}"/>
            </c:ext>
          </c:extLst>
        </c:ser>
        <c:ser>
          <c:idx val="8"/>
          <c:order val="8"/>
          <c:tx>
            <c:strRef>
              <c:f>'[Matice_vyhodnoceni_Libos_final.xlsx]grafy Liboš'!$A$160</c:f>
              <c:strCache>
                <c:ptCount val="1"/>
                <c:pt idx="0">
                  <c:v>opravy památek v obci</c:v>
                </c:pt>
              </c:strCache>
            </c:strRef>
          </c:tx>
          <c:spPr>
            <a:solidFill>
              <a:schemeClr val="accent3">
                <a:lumMod val="60000"/>
              </a:schemeClr>
            </a:solidFill>
            <a:ln>
              <a:noFill/>
            </a:ln>
            <a:effectLst/>
          </c:spPr>
          <c:invertIfNegative val="0"/>
          <c:val>
            <c:numRef>
              <c:f>'[Matice_vyhodnoceni_Libos_final.xlsx]grafy Liboš'!$B$160</c:f>
              <c:numCache>
                <c:formatCode>0.00</c:formatCode>
                <c:ptCount val="1"/>
                <c:pt idx="0">
                  <c:v>2.19560878243513</c:v>
                </c:pt>
              </c:numCache>
            </c:numRef>
          </c:val>
          <c:extLst>
            <c:ext xmlns:c16="http://schemas.microsoft.com/office/drawing/2014/chart" uri="{C3380CC4-5D6E-409C-BE32-E72D297353CC}">
              <c16:uniqueId val="{00000008-D6B8-4976-8C9B-964D6DF9AD55}"/>
            </c:ext>
          </c:extLst>
        </c:ser>
        <c:ser>
          <c:idx val="10"/>
          <c:order val="9"/>
          <c:tx>
            <c:strRef>
              <c:f>'[Matice_vyhodnoceni_Libos_final.xlsx]grafy Liboš'!$A$161</c:f>
              <c:strCache>
                <c:ptCount val="1"/>
                <c:pt idx="0">
                  <c:v>jiné</c:v>
                </c:pt>
              </c:strCache>
            </c:strRef>
          </c:tx>
          <c:spPr>
            <a:solidFill>
              <a:schemeClr val="accent5">
                <a:lumMod val="60000"/>
              </a:schemeClr>
            </a:solidFill>
            <a:ln>
              <a:noFill/>
            </a:ln>
            <a:effectLst/>
          </c:spPr>
          <c:invertIfNegative val="0"/>
          <c:val>
            <c:numRef>
              <c:f>'[Matice_vyhodnoceni_Libos_final.xlsx]grafy Liboš'!$B$161</c:f>
              <c:numCache>
                <c:formatCode>0.00</c:formatCode>
                <c:ptCount val="1"/>
                <c:pt idx="0">
                  <c:v>1.1976047904191618</c:v>
                </c:pt>
              </c:numCache>
            </c:numRef>
          </c:val>
          <c:extLst>
            <c:ext xmlns:c16="http://schemas.microsoft.com/office/drawing/2014/chart" uri="{C3380CC4-5D6E-409C-BE32-E72D297353CC}">
              <c16:uniqueId val="{0000000A-D6B8-4976-8C9B-964D6DF9AD55}"/>
            </c:ext>
          </c:extLst>
        </c:ser>
        <c:dLbls>
          <c:showLegendKey val="0"/>
          <c:showVal val="0"/>
          <c:showCatName val="0"/>
          <c:showSerName val="0"/>
          <c:showPercent val="0"/>
          <c:showBubbleSize val="0"/>
        </c:dLbls>
        <c:gapWidth val="150"/>
        <c:overlap val="100"/>
        <c:axId val="408564944"/>
        <c:axId val="625657784"/>
        <c:extLst/>
      </c:barChart>
      <c:catAx>
        <c:axId val="408564944"/>
        <c:scaling>
          <c:orientation val="minMax"/>
        </c:scaling>
        <c:delete val="1"/>
        <c:axPos val="l"/>
        <c:numFmt formatCode="General" sourceLinked="1"/>
        <c:majorTickMark val="none"/>
        <c:minorTickMark val="none"/>
        <c:tickLblPos val="nextTo"/>
        <c:crossAx val="625657784"/>
        <c:crosses val="autoZero"/>
        <c:auto val="1"/>
        <c:lblAlgn val="ctr"/>
        <c:lblOffset val="100"/>
        <c:noMultiLvlLbl val="0"/>
      </c:catAx>
      <c:valAx>
        <c:axId val="625657784"/>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8564944"/>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12. Pohlaví respondentů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Liboš'!$A$165</c:f>
              <c:strCache>
                <c:ptCount val="1"/>
                <c:pt idx="0">
                  <c:v>bez odpovědi</c:v>
                </c:pt>
              </c:strCache>
            </c:strRef>
          </c:tx>
          <c:spPr>
            <a:solidFill>
              <a:schemeClr val="accent1"/>
            </a:solidFill>
            <a:ln>
              <a:noFill/>
            </a:ln>
            <a:effectLst/>
          </c:spPr>
          <c:invertIfNegative val="0"/>
          <c:val>
            <c:numRef>
              <c:f>'[Matice_vyhodnoceni_Libos_final.xlsx]grafy Liboš'!$B$165</c:f>
              <c:numCache>
                <c:formatCode>0.00</c:formatCode>
                <c:ptCount val="1"/>
                <c:pt idx="0">
                  <c:v>0.90909090909090906</c:v>
                </c:pt>
              </c:numCache>
            </c:numRef>
          </c:val>
          <c:extLst>
            <c:ext xmlns:c16="http://schemas.microsoft.com/office/drawing/2014/chart" uri="{C3380CC4-5D6E-409C-BE32-E72D297353CC}">
              <c16:uniqueId val="{00000000-5B3E-4C51-A989-63D8786BA8DD}"/>
            </c:ext>
          </c:extLst>
        </c:ser>
        <c:ser>
          <c:idx val="1"/>
          <c:order val="1"/>
          <c:tx>
            <c:strRef>
              <c:f>'[Matice_vyhodnoceni_Libos_final.xlsx]grafy Liboš'!$A$166</c:f>
              <c:strCache>
                <c:ptCount val="1"/>
                <c:pt idx="0">
                  <c:v>muž</c:v>
                </c:pt>
              </c:strCache>
            </c:strRef>
          </c:tx>
          <c:spPr>
            <a:solidFill>
              <a:schemeClr val="accent2"/>
            </a:solidFill>
            <a:ln>
              <a:noFill/>
            </a:ln>
            <a:effectLst/>
          </c:spPr>
          <c:invertIfNegative val="0"/>
          <c:val>
            <c:numRef>
              <c:f>'[Matice_vyhodnoceni_Libos_final.xlsx]grafy Liboš'!$B$166</c:f>
              <c:numCache>
                <c:formatCode>0.00</c:formatCode>
                <c:ptCount val="1"/>
                <c:pt idx="0">
                  <c:v>45.909090909090914</c:v>
                </c:pt>
              </c:numCache>
            </c:numRef>
          </c:val>
          <c:extLst>
            <c:ext xmlns:c16="http://schemas.microsoft.com/office/drawing/2014/chart" uri="{C3380CC4-5D6E-409C-BE32-E72D297353CC}">
              <c16:uniqueId val="{00000001-5B3E-4C51-A989-63D8786BA8DD}"/>
            </c:ext>
          </c:extLst>
        </c:ser>
        <c:ser>
          <c:idx val="2"/>
          <c:order val="2"/>
          <c:tx>
            <c:strRef>
              <c:f>'[Matice_vyhodnoceni_Libos_final.xlsx]grafy Liboš'!$A$167</c:f>
              <c:strCache>
                <c:ptCount val="1"/>
                <c:pt idx="0">
                  <c:v>žena</c:v>
                </c:pt>
              </c:strCache>
            </c:strRef>
          </c:tx>
          <c:spPr>
            <a:solidFill>
              <a:schemeClr val="accent3"/>
            </a:solidFill>
            <a:ln>
              <a:noFill/>
            </a:ln>
            <a:effectLst/>
          </c:spPr>
          <c:invertIfNegative val="0"/>
          <c:val>
            <c:numRef>
              <c:f>'[Matice_vyhodnoceni_Libos_final.xlsx]grafy Liboš'!$B$167</c:f>
              <c:numCache>
                <c:formatCode>0.00</c:formatCode>
                <c:ptCount val="1"/>
                <c:pt idx="0">
                  <c:v>53.181818181818187</c:v>
                </c:pt>
              </c:numCache>
            </c:numRef>
          </c:val>
          <c:extLst>
            <c:ext xmlns:c16="http://schemas.microsoft.com/office/drawing/2014/chart" uri="{C3380CC4-5D6E-409C-BE32-E72D297353CC}">
              <c16:uniqueId val="{00000002-5B3E-4C51-A989-63D8786BA8DD}"/>
            </c:ext>
          </c:extLst>
        </c:ser>
        <c:dLbls>
          <c:showLegendKey val="0"/>
          <c:showVal val="0"/>
          <c:showCatName val="0"/>
          <c:showSerName val="0"/>
          <c:showPercent val="0"/>
          <c:showBubbleSize val="0"/>
        </c:dLbls>
        <c:gapWidth val="150"/>
        <c:overlap val="100"/>
        <c:axId val="625656608"/>
        <c:axId val="625658176"/>
      </c:barChart>
      <c:catAx>
        <c:axId val="625656608"/>
        <c:scaling>
          <c:orientation val="minMax"/>
        </c:scaling>
        <c:delete val="1"/>
        <c:axPos val="l"/>
        <c:numFmt formatCode="General" sourceLinked="1"/>
        <c:majorTickMark val="none"/>
        <c:minorTickMark val="none"/>
        <c:tickLblPos val="nextTo"/>
        <c:crossAx val="625658176"/>
        <c:crosses val="autoZero"/>
        <c:auto val="1"/>
        <c:lblAlgn val="ctr"/>
        <c:lblOffset val="100"/>
        <c:noMultiLvlLbl val="0"/>
      </c:catAx>
      <c:valAx>
        <c:axId val="625658176"/>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656608"/>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13. Věk respondentů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Liboš'!$A$178</c:f>
              <c:strCache>
                <c:ptCount val="1"/>
                <c:pt idx="0">
                  <c:v>bez odpovědi</c:v>
                </c:pt>
              </c:strCache>
            </c:strRef>
          </c:tx>
          <c:spPr>
            <a:solidFill>
              <a:schemeClr val="accent1"/>
            </a:solidFill>
            <a:ln>
              <a:noFill/>
            </a:ln>
            <a:effectLst/>
          </c:spPr>
          <c:invertIfNegative val="0"/>
          <c:val>
            <c:numRef>
              <c:f>'[Matice_vyhodnoceni_Libos_final.xlsx]grafy Liboš'!$B$178</c:f>
              <c:numCache>
                <c:formatCode>0.00</c:formatCode>
                <c:ptCount val="1"/>
                <c:pt idx="0">
                  <c:v>0.90909090909090906</c:v>
                </c:pt>
              </c:numCache>
            </c:numRef>
          </c:val>
          <c:extLst xmlns:c15="http://schemas.microsoft.com/office/drawing/2012/chart">
            <c:ext xmlns:c16="http://schemas.microsoft.com/office/drawing/2014/chart" uri="{C3380CC4-5D6E-409C-BE32-E72D297353CC}">
              <c16:uniqueId val="{00000000-0950-460A-A2C9-B6ACFEF18248}"/>
            </c:ext>
          </c:extLst>
        </c:ser>
        <c:ser>
          <c:idx val="1"/>
          <c:order val="1"/>
          <c:tx>
            <c:strRef>
              <c:f>'[Matice_vyhodnoceni_Libos_final.xlsx]grafy Liboš'!$A$179</c:f>
              <c:strCache>
                <c:ptCount val="1"/>
                <c:pt idx="0">
                  <c:v>15-29 let</c:v>
                </c:pt>
              </c:strCache>
            </c:strRef>
          </c:tx>
          <c:spPr>
            <a:solidFill>
              <a:schemeClr val="accent2"/>
            </a:solidFill>
            <a:ln>
              <a:noFill/>
            </a:ln>
            <a:effectLst/>
          </c:spPr>
          <c:invertIfNegative val="0"/>
          <c:val>
            <c:numRef>
              <c:f>'[Matice_vyhodnoceni_Libos_final.xlsx]grafy Liboš'!$B$179</c:f>
              <c:numCache>
                <c:formatCode>0.00</c:formatCode>
                <c:ptCount val="1"/>
                <c:pt idx="0">
                  <c:v>13.636363636363635</c:v>
                </c:pt>
              </c:numCache>
            </c:numRef>
          </c:val>
          <c:extLst>
            <c:ext xmlns:c16="http://schemas.microsoft.com/office/drawing/2014/chart" uri="{C3380CC4-5D6E-409C-BE32-E72D297353CC}">
              <c16:uniqueId val="{00000001-0950-460A-A2C9-B6ACFEF18248}"/>
            </c:ext>
          </c:extLst>
        </c:ser>
        <c:ser>
          <c:idx val="2"/>
          <c:order val="2"/>
          <c:tx>
            <c:strRef>
              <c:f>'[Matice_vyhodnoceni_Libos_final.xlsx]grafy Liboš'!$A$180</c:f>
              <c:strCache>
                <c:ptCount val="1"/>
                <c:pt idx="0">
                  <c:v>30-49 let</c:v>
                </c:pt>
              </c:strCache>
            </c:strRef>
          </c:tx>
          <c:spPr>
            <a:solidFill>
              <a:schemeClr val="accent3"/>
            </a:solidFill>
            <a:ln>
              <a:noFill/>
            </a:ln>
            <a:effectLst/>
          </c:spPr>
          <c:invertIfNegative val="0"/>
          <c:val>
            <c:numRef>
              <c:f>'[Matice_vyhodnoceni_Libos_final.xlsx]grafy Liboš'!$B$180</c:f>
              <c:numCache>
                <c:formatCode>0.00</c:formatCode>
                <c:ptCount val="1"/>
                <c:pt idx="0">
                  <c:v>33.636363636363633</c:v>
                </c:pt>
              </c:numCache>
            </c:numRef>
          </c:val>
          <c:extLst>
            <c:ext xmlns:c16="http://schemas.microsoft.com/office/drawing/2014/chart" uri="{C3380CC4-5D6E-409C-BE32-E72D297353CC}">
              <c16:uniqueId val="{00000002-0950-460A-A2C9-B6ACFEF18248}"/>
            </c:ext>
          </c:extLst>
        </c:ser>
        <c:ser>
          <c:idx val="3"/>
          <c:order val="3"/>
          <c:tx>
            <c:strRef>
              <c:f>'[Matice_vyhodnoceni_Libos_final.xlsx]grafy Liboš'!$A$181</c:f>
              <c:strCache>
                <c:ptCount val="1"/>
                <c:pt idx="0">
                  <c:v>50-64 let</c:v>
                </c:pt>
              </c:strCache>
            </c:strRef>
          </c:tx>
          <c:spPr>
            <a:solidFill>
              <a:schemeClr val="accent4"/>
            </a:solidFill>
            <a:ln>
              <a:noFill/>
            </a:ln>
            <a:effectLst/>
          </c:spPr>
          <c:invertIfNegative val="0"/>
          <c:val>
            <c:numRef>
              <c:f>'[Matice_vyhodnoceni_Libos_final.xlsx]grafy Liboš'!$B$181</c:f>
              <c:numCache>
                <c:formatCode>0.00</c:formatCode>
                <c:ptCount val="1"/>
                <c:pt idx="0">
                  <c:v>23.636363636363637</c:v>
                </c:pt>
              </c:numCache>
            </c:numRef>
          </c:val>
          <c:extLst>
            <c:ext xmlns:c16="http://schemas.microsoft.com/office/drawing/2014/chart" uri="{C3380CC4-5D6E-409C-BE32-E72D297353CC}">
              <c16:uniqueId val="{00000003-0950-460A-A2C9-B6ACFEF18248}"/>
            </c:ext>
          </c:extLst>
        </c:ser>
        <c:ser>
          <c:idx val="4"/>
          <c:order val="4"/>
          <c:tx>
            <c:strRef>
              <c:f>'[Matice_vyhodnoceni_Libos_final.xlsx]grafy Liboš'!$A$182</c:f>
              <c:strCache>
                <c:ptCount val="1"/>
                <c:pt idx="0">
                  <c:v>65 a více let</c:v>
                </c:pt>
              </c:strCache>
            </c:strRef>
          </c:tx>
          <c:spPr>
            <a:solidFill>
              <a:schemeClr val="accent5"/>
            </a:solidFill>
            <a:ln>
              <a:noFill/>
            </a:ln>
            <a:effectLst/>
          </c:spPr>
          <c:invertIfNegative val="0"/>
          <c:val>
            <c:numRef>
              <c:f>'[Matice_vyhodnoceni_Libos_final.xlsx]grafy Liboš'!$B$182</c:f>
              <c:numCache>
                <c:formatCode>0.00</c:formatCode>
                <c:ptCount val="1"/>
                <c:pt idx="0">
                  <c:v>28.18181818181818</c:v>
                </c:pt>
              </c:numCache>
            </c:numRef>
          </c:val>
          <c:extLst>
            <c:ext xmlns:c16="http://schemas.microsoft.com/office/drawing/2014/chart" uri="{C3380CC4-5D6E-409C-BE32-E72D297353CC}">
              <c16:uniqueId val="{00000004-0950-460A-A2C9-B6ACFEF18248}"/>
            </c:ext>
          </c:extLst>
        </c:ser>
        <c:dLbls>
          <c:showLegendKey val="0"/>
          <c:showVal val="0"/>
          <c:showCatName val="0"/>
          <c:showSerName val="0"/>
          <c:showPercent val="0"/>
          <c:showBubbleSize val="0"/>
        </c:dLbls>
        <c:gapWidth val="150"/>
        <c:overlap val="100"/>
        <c:axId val="625659744"/>
        <c:axId val="625658568"/>
        <c:extLst/>
      </c:barChart>
      <c:catAx>
        <c:axId val="625659744"/>
        <c:scaling>
          <c:orientation val="minMax"/>
        </c:scaling>
        <c:delete val="1"/>
        <c:axPos val="l"/>
        <c:numFmt formatCode="General" sourceLinked="1"/>
        <c:majorTickMark val="none"/>
        <c:minorTickMark val="none"/>
        <c:tickLblPos val="nextTo"/>
        <c:crossAx val="625658568"/>
        <c:crosses val="autoZero"/>
        <c:auto val="1"/>
        <c:lblAlgn val="ctr"/>
        <c:lblOffset val="100"/>
        <c:noMultiLvlLbl val="0"/>
      </c:catAx>
      <c:valAx>
        <c:axId val="625658568"/>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659744"/>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14. Vzdělání respondentů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Liboš'!$A$191</c:f>
              <c:strCache>
                <c:ptCount val="1"/>
                <c:pt idx="0">
                  <c:v>bez odpovědi</c:v>
                </c:pt>
              </c:strCache>
            </c:strRef>
          </c:tx>
          <c:spPr>
            <a:solidFill>
              <a:schemeClr val="accent1"/>
            </a:solidFill>
            <a:ln>
              <a:noFill/>
            </a:ln>
            <a:effectLst/>
          </c:spPr>
          <c:invertIfNegative val="0"/>
          <c:val>
            <c:numRef>
              <c:f>'[Matice_vyhodnoceni_Libos_final.xlsx]grafy Liboš'!$B$191</c:f>
              <c:numCache>
                <c:formatCode>0.00</c:formatCode>
                <c:ptCount val="1"/>
                <c:pt idx="0">
                  <c:v>0.90909090909090906</c:v>
                </c:pt>
              </c:numCache>
            </c:numRef>
          </c:val>
          <c:extLst xmlns:c15="http://schemas.microsoft.com/office/drawing/2012/chart">
            <c:ext xmlns:c16="http://schemas.microsoft.com/office/drawing/2014/chart" uri="{C3380CC4-5D6E-409C-BE32-E72D297353CC}">
              <c16:uniqueId val="{00000000-371B-4F58-B3BC-7D114AB5F8E5}"/>
            </c:ext>
          </c:extLst>
        </c:ser>
        <c:ser>
          <c:idx val="1"/>
          <c:order val="1"/>
          <c:tx>
            <c:strRef>
              <c:f>'[Matice_vyhodnoceni_Libos_final.xlsx]grafy Liboš'!$A$192</c:f>
              <c:strCache>
                <c:ptCount val="1"/>
                <c:pt idx="0">
                  <c:v>základní</c:v>
                </c:pt>
              </c:strCache>
            </c:strRef>
          </c:tx>
          <c:spPr>
            <a:solidFill>
              <a:schemeClr val="accent2"/>
            </a:solidFill>
            <a:ln>
              <a:noFill/>
            </a:ln>
            <a:effectLst/>
          </c:spPr>
          <c:invertIfNegative val="0"/>
          <c:val>
            <c:numRef>
              <c:f>'[Matice_vyhodnoceni_Libos_final.xlsx]grafy Liboš'!$B$192</c:f>
              <c:numCache>
                <c:formatCode>0.00</c:formatCode>
                <c:ptCount val="1"/>
                <c:pt idx="0">
                  <c:v>11.818181818181818</c:v>
                </c:pt>
              </c:numCache>
            </c:numRef>
          </c:val>
          <c:extLst>
            <c:ext xmlns:c16="http://schemas.microsoft.com/office/drawing/2014/chart" uri="{C3380CC4-5D6E-409C-BE32-E72D297353CC}">
              <c16:uniqueId val="{00000001-371B-4F58-B3BC-7D114AB5F8E5}"/>
            </c:ext>
          </c:extLst>
        </c:ser>
        <c:ser>
          <c:idx val="2"/>
          <c:order val="2"/>
          <c:tx>
            <c:strRef>
              <c:f>'[Matice_vyhodnoceni_Libos_final.xlsx]grafy Liboš'!$A$193</c:f>
              <c:strCache>
                <c:ptCount val="1"/>
                <c:pt idx="0">
                  <c:v>střední odborné </c:v>
                </c:pt>
              </c:strCache>
            </c:strRef>
          </c:tx>
          <c:spPr>
            <a:solidFill>
              <a:schemeClr val="accent3"/>
            </a:solidFill>
            <a:ln>
              <a:noFill/>
            </a:ln>
            <a:effectLst/>
          </c:spPr>
          <c:invertIfNegative val="0"/>
          <c:val>
            <c:numRef>
              <c:f>'[Matice_vyhodnoceni_Libos_final.xlsx]grafy Liboš'!$B$193</c:f>
              <c:numCache>
                <c:formatCode>0.00</c:formatCode>
                <c:ptCount val="1"/>
                <c:pt idx="0">
                  <c:v>42.727272727272727</c:v>
                </c:pt>
              </c:numCache>
            </c:numRef>
          </c:val>
          <c:extLst>
            <c:ext xmlns:c16="http://schemas.microsoft.com/office/drawing/2014/chart" uri="{C3380CC4-5D6E-409C-BE32-E72D297353CC}">
              <c16:uniqueId val="{00000002-371B-4F58-B3BC-7D114AB5F8E5}"/>
            </c:ext>
          </c:extLst>
        </c:ser>
        <c:ser>
          <c:idx val="3"/>
          <c:order val="3"/>
          <c:tx>
            <c:strRef>
              <c:f>'[Matice_vyhodnoceni_Libos_final.xlsx]grafy Liboš'!$A$194</c:f>
              <c:strCache>
                <c:ptCount val="1"/>
                <c:pt idx="0">
                  <c:v>střední odborné s maturitou</c:v>
                </c:pt>
              </c:strCache>
            </c:strRef>
          </c:tx>
          <c:spPr>
            <a:solidFill>
              <a:schemeClr val="accent4"/>
            </a:solidFill>
            <a:ln>
              <a:noFill/>
            </a:ln>
            <a:effectLst/>
          </c:spPr>
          <c:invertIfNegative val="0"/>
          <c:val>
            <c:numRef>
              <c:f>'[Matice_vyhodnoceni_Libos_final.xlsx]grafy Liboš'!$B$194</c:f>
              <c:numCache>
                <c:formatCode>0.00</c:formatCode>
                <c:ptCount val="1"/>
                <c:pt idx="0">
                  <c:v>29.09090909090909</c:v>
                </c:pt>
              </c:numCache>
            </c:numRef>
          </c:val>
          <c:extLst>
            <c:ext xmlns:c16="http://schemas.microsoft.com/office/drawing/2014/chart" uri="{C3380CC4-5D6E-409C-BE32-E72D297353CC}">
              <c16:uniqueId val="{00000003-371B-4F58-B3BC-7D114AB5F8E5}"/>
            </c:ext>
          </c:extLst>
        </c:ser>
        <c:ser>
          <c:idx val="4"/>
          <c:order val="4"/>
          <c:tx>
            <c:strRef>
              <c:f>'[Matice_vyhodnoceni_Libos_final.xlsx]grafy Liboš'!$A$195</c:f>
              <c:strCache>
                <c:ptCount val="1"/>
                <c:pt idx="0">
                  <c:v>vyšší odborné</c:v>
                </c:pt>
              </c:strCache>
            </c:strRef>
          </c:tx>
          <c:spPr>
            <a:solidFill>
              <a:schemeClr val="accent5"/>
            </a:solidFill>
            <a:ln>
              <a:noFill/>
            </a:ln>
            <a:effectLst/>
          </c:spPr>
          <c:invertIfNegative val="0"/>
          <c:val>
            <c:numRef>
              <c:f>'[Matice_vyhodnoceni_Libos_final.xlsx]grafy Liboš'!$B$195</c:f>
              <c:numCache>
                <c:formatCode>0.00</c:formatCode>
                <c:ptCount val="1"/>
                <c:pt idx="0">
                  <c:v>2.7272727272727271</c:v>
                </c:pt>
              </c:numCache>
            </c:numRef>
          </c:val>
          <c:extLst>
            <c:ext xmlns:c16="http://schemas.microsoft.com/office/drawing/2014/chart" uri="{C3380CC4-5D6E-409C-BE32-E72D297353CC}">
              <c16:uniqueId val="{00000004-371B-4F58-B3BC-7D114AB5F8E5}"/>
            </c:ext>
          </c:extLst>
        </c:ser>
        <c:ser>
          <c:idx val="5"/>
          <c:order val="5"/>
          <c:tx>
            <c:strRef>
              <c:f>'[Matice_vyhodnoceni_Libos_final.xlsx]grafy Liboš'!$A$196</c:f>
              <c:strCache>
                <c:ptCount val="1"/>
                <c:pt idx="0">
                  <c:v>vysokoškolské</c:v>
                </c:pt>
              </c:strCache>
            </c:strRef>
          </c:tx>
          <c:invertIfNegative val="0"/>
          <c:val>
            <c:numRef>
              <c:f>'[Matice_vyhodnoceni_Libos_final.xlsx]grafy Liboš'!$B$196</c:f>
              <c:numCache>
                <c:formatCode>0.00</c:formatCode>
                <c:ptCount val="1"/>
                <c:pt idx="0">
                  <c:v>12.727272727272727</c:v>
                </c:pt>
              </c:numCache>
            </c:numRef>
          </c:val>
          <c:extLst>
            <c:ext xmlns:c16="http://schemas.microsoft.com/office/drawing/2014/chart" uri="{C3380CC4-5D6E-409C-BE32-E72D297353CC}">
              <c16:uniqueId val="{00000000-A2D1-4B7E-8FBC-7447017B7D68}"/>
            </c:ext>
          </c:extLst>
        </c:ser>
        <c:dLbls>
          <c:showLegendKey val="0"/>
          <c:showVal val="0"/>
          <c:showCatName val="0"/>
          <c:showSerName val="0"/>
          <c:showPercent val="0"/>
          <c:showBubbleSize val="0"/>
        </c:dLbls>
        <c:gapWidth val="150"/>
        <c:overlap val="100"/>
        <c:axId val="625657392"/>
        <c:axId val="626213000"/>
        <c:extLst/>
      </c:barChart>
      <c:catAx>
        <c:axId val="625657392"/>
        <c:scaling>
          <c:orientation val="minMax"/>
        </c:scaling>
        <c:delete val="1"/>
        <c:axPos val="l"/>
        <c:numFmt formatCode="General" sourceLinked="1"/>
        <c:majorTickMark val="none"/>
        <c:minorTickMark val="none"/>
        <c:tickLblPos val="nextTo"/>
        <c:crossAx val="626213000"/>
        <c:crosses val="autoZero"/>
        <c:auto val="1"/>
        <c:lblAlgn val="ctr"/>
        <c:lblOffset val="100"/>
        <c:noMultiLvlLbl val="0"/>
      </c:catAx>
      <c:valAx>
        <c:axId val="626213000"/>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657392"/>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15. Délka pobytu (života) respondentů v obci </a:t>
            </a:r>
          </a:p>
          <a:p>
            <a:pPr>
              <a:defRPr sz="1400" b="0" i="0" u="none" strike="noStrike" kern="1200" spc="0" baseline="0">
                <a:solidFill>
                  <a:schemeClr val="tx1">
                    <a:lumMod val="65000"/>
                    <a:lumOff val="35000"/>
                  </a:schemeClr>
                </a:solidFill>
                <a:latin typeface="+mn-lt"/>
                <a:ea typeface="+mn-ea"/>
                <a:cs typeface="+mn-cs"/>
              </a:defRPr>
            </a:pPr>
            <a:r>
              <a:rPr lang="cs-CZ"/>
              <a:t>[%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Liboš'!$A$205</c:f>
              <c:strCache>
                <c:ptCount val="1"/>
                <c:pt idx="0">
                  <c:v>bez odpovědi</c:v>
                </c:pt>
              </c:strCache>
            </c:strRef>
          </c:tx>
          <c:spPr>
            <a:solidFill>
              <a:schemeClr val="accent1"/>
            </a:solidFill>
            <a:ln>
              <a:noFill/>
            </a:ln>
            <a:effectLst/>
          </c:spPr>
          <c:invertIfNegative val="0"/>
          <c:val>
            <c:numRef>
              <c:f>'[Matice_vyhodnoceni_Libos_final.xlsx]grafy Liboš'!$B$205</c:f>
              <c:numCache>
                <c:formatCode>0.00</c:formatCode>
                <c:ptCount val="1"/>
                <c:pt idx="0">
                  <c:v>1.3636363636363635</c:v>
                </c:pt>
              </c:numCache>
            </c:numRef>
          </c:val>
          <c:extLst xmlns:c15="http://schemas.microsoft.com/office/drawing/2012/chart">
            <c:ext xmlns:c16="http://schemas.microsoft.com/office/drawing/2014/chart" uri="{C3380CC4-5D6E-409C-BE32-E72D297353CC}">
              <c16:uniqueId val="{00000000-8052-4E4C-AFDB-A9C79090209E}"/>
            </c:ext>
          </c:extLst>
        </c:ser>
        <c:ser>
          <c:idx val="1"/>
          <c:order val="1"/>
          <c:tx>
            <c:strRef>
              <c:f>'[Matice_vyhodnoceni_Libos_final.xlsx]grafy Liboš'!$A$206</c:f>
              <c:strCache>
                <c:ptCount val="1"/>
                <c:pt idx="0">
                  <c:v>v obci žiji od narození</c:v>
                </c:pt>
              </c:strCache>
            </c:strRef>
          </c:tx>
          <c:spPr>
            <a:solidFill>
              <a:schemeClr val="accent2"/>
            </a:solidFill>
            <a:ln>
              <a:noFill/>
            </a:ln>
            <a:effectLst/>
          </c:spPr>
          <c:invertIfNegative val="0"/>
          <c:val>
            <c:numRef>
              <c:f>'[Matice_vyhodnoceni_Libos_final.xlsx]grafy Liboš'!$B$206</c:f>
              <c:numCache>
                <c:formatCode>0.00</c:formatCode>
                <c:ptCount val="1"/>
                <c:pt idx="0">
                  <c:v>43.18181818181818</c:v>
                </c:pt>
              </c:numCache>
            </c:numRef>
          </c:val>
          <c:extLst>
            <c:ext xmlns:c16="http://schemas.microsoft.com/office/drawing/2014/chart" uri="{C3380CC4-5D6E-409C-BE32-E72D297353CC}">
              <c16:uniqueId val="{00000001-8052-4E4C-AFDB-A9C79090209E}"/>
            </c:ext>
          </c:extLst>
        </c:ser>
        <c:ser>
          <c:idx val="2"/>
          <c:order val="2"/>
          <c:tx>
            <c:strRef>
              <c:f>'[Matice_vyhodnoceni_Libos_final.xlsx]grafy Liboš'!$A$207</c:f>
              <c:strCache>
                <c:ptCount val="1"/>
                <c:pt idx="0">
                  <c:v>přistěhoval/a jsem se v dětství s rodiči</c:v>
                </c:pt>
              </c:strCache>
            </c:strRef>
          </c:tx>
          <c:spPr>
            <a:solidFill>
              <a:schemeClr val="accent3"/>
            </a:solidFill>
            <a:ln>
              <a:noFill/>
            </a:ln>
            <a:effectLst/>
          </c:spPr>
          <c:invertIfNegative val="0"/>
          <c:val>
            <c:numRef>
              <c:f>'[Matice_vyhodnoceni_Libos_final.xlsx]grafy Liboš'!$B$207</c:f>
              <c:numCache>
                <c:formatCode>0.00</c:formatCode>
                <c:ptCount val="1"/>
                <c:pt idx="0">
                  <c:v>5</c:v>
                </c:pt>
              </c:numCache>
            </c:numRef>
          </c:val>
          <c:extLst>
            <c:ext xmlns:c16="http://schemas.microsoft.com/office/drawing/2014/chart" uri="{C3380CC4-5D6E-409C-BE32-E72D297353CC}">
              <c16:uniqueId val="{00000002-8052-4E4C-AFDB-A9C79090209E}"/>
            </c:ext>
          </c:extLst>
        </c:ser>
        <c:ser>
          <c:idx val="3"/>
          <c:order val="3"/>
          <c:tx>
            <c:strRef>
              <c:f>'[Matice_vyhodnoceni_Libos_final.xlsx]grafy Liboš'!$A$208</c:f>
              <c:strCache>
                <c:ptCount val="1"/>
                <c:pt idx="0">
                  <c:v>přistěhoval/a jsem se v dospělosti před více než pěti lety</c:v>
                </c:pt>
              </c:strCache>
            </c:strRef>
          </c:tx>
          <c:spPr>
            <a:solidFill>
              <a:schemeClr val="accent4"/>
            </a:solidFill>
            <a:ln>
              <a:noFill/>
            </a:ln>
            <a:effectLst/>
          </c:spPr>
          <c:invertIfNegative val="0"/>
          <c:val>
            <c:numRef>
              <c:f>'[Matice_vyhodnoceni_Libos_final.xlsx]grafy Liboš'!$B$208</c:f>
              <c:numCache>
                <c:formatCode>0.00</c:formatCode>
                <c:ptCount val="1"/>
                <c:pt idx="0">
                  <c:v>44.545454545454547</c:v>
                </c:pt>
              </c:numCache>
            </c:numRef>
          </c:val>
          <c:extLst>
            <c:ext xmlns:c16="http://schemas.microsoft.com/office/drawing/2014/chart" uri="{C3380CC4-5D6E-409C-BE32-E72D297353CC}">
              <c16:uniqueId val="{00000003-8052-4E4C-AFDB-A9C79090209E}"/>
            </c:ext>
          </c:extLst>
        </c:ser>
        <c:ser>
          <c:idx val="4"/>
          <c:order val="4"/>
          <c:tx>
            <c:strRef>
              <c:f>'[Matice_vyhodnoceni_Libos_final.xlsx]grafy Liboš'!$A$209</c:f>
              <c:strCache>
                <c:ptCount val="1"/>
                <c:pt idx="0">
                  <c:v>přistěhoval/a jsem se v dospělosti v posledních pěti letech</c:v>
                </c:pt>
              </c:strCache>
            </c:strRef>
          </c:tx>
          <c:spPr>
            <a:solidFill>
              <a:schemeClr val="accent5"/>
            </a:solidFill>
            <a:ln>
              <a:noFill/>
            </a:ln>
            <a:effectLst/>
          </c:spPr>
          <c:invertIfNegative val="0"/>
          <c:val>
            <c:numRef>
              <c:f>'[Matice_vyhodnoceni_Libos_final.xlsx]grafy Liboš'!$B$209</c:f>
              <c:numCache>
                <c:formatCode>0.00</c:formatCode>
                <c:ptCount val="1"/>
                <c:pt idx="0">
                  <c:v>5.9090909090909092</c:v>
                </c:pt>
              </c:numCache>
            </c:numRef>
          </c:val>
          <c:extLst>
            <c:ext xmlns:c16="http://schemas.microsoft.com/office/drawing/2014/chart" uri="{C3380CC4-5D6E-409C-BE32-E72D297353CC}">
              <c16:uniqueId val="{00000004-8052-4E4C-AFDB-A9C79090209E}"/>
            </c:ext>
          </c:extLst>
        </c:ser>
        <c:ser>
          <c:idx val="5"/>
          <c:order val="5"/>
          <c:tx>
            <c:strRef>
              <c:f>'[Matice_vyhodnoceni_Libos_final.xlsx]grafy Liboš'!$A$210</c:f>
              <c:strCache>
                <c:ptCount val="1"/>
                <c:pt idx="0">
                  <c:v>nemám trvalý pobyt, užívám rekreační zařízení</c:v>
                </c:pt>
              </c:strCache>
            </c:strRef>
          </c:tx>
          <c:invertIfNegative val="0"/>
          <c:val>
            <c:numRef>
              <c:f>'[Matice_vyhodnoceni_Libos_final.xlsx]grafy Liboš'!$B$210</c:f>
              <c:numCache>
                <c:formatCode>0.00</c:formatCode>
                <c:ptCount val="1"/>
                <c:pt idx="0">
                  <c:v>0</c:v>
                </c:pt>
              </c:numCache>
            </c:numRef>
          </c:val>
          <c:extLst>
            <c:ext xmlns:c16="http://schemas.microsoft.com/office/drawing/2014/chart" uri="{C3380CC4-5D6E-409C-BE32-E72D297353CC}">
              <c16:uniqueId val="{00000000-8660-4C75-A1F7-2DE261D95876}"/>
            </c:ext>
          </c:extLst>
        </c:ser>
        <c:dLbls>
          <c:showLegendKey val="0"/>
          <c:showVal val="0"/>
          <c:showCatName val="0"/>
          <c:showSerName val="0"/>
          <c:showPercent val="0"/>
          <c:showBubbleSize val="0"/>
        </c:dLbls>
        <c:gapWidth val="150"/>
        <c:overlap val="100"/>
        <c:axId val="626213392"/>
        <c:axId val="626214960"/>
        <c:extLst/>
      </c:barChart>
      <c:catAx>
        <c:axId val="626213392"/>
        <c:scaling>
          <c:orientation val="minMax"/>
        </c:scaling>
        <c:delete val="1"/>
        <c:axPos val="l"/>
        <c:numFmt formatCode="General" sourceLinked="1"/>
        <c:majorTickMark val="none"/>
        <c:minorTickMark val="none"/>
        <c:tickLblPos val="nextTo"/>
        <c:crossAx val="626214960"/>
        <c:crosses val="autoZero"/>
        <c:auto val="1"/>
        <c:lblAlgn val="ctr"/>
        <c:lblOffset val="100"/>
        <c:noMultiLvlLbl val="0"/>
      </c:catAx>
      <c:valAx>
        <c:axId val="626214960"/>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6213392"/>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16. Typ domácnosti respondentů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Liboš'!$A$218</c:f>
              <c:strCache>
                <c:ptCount val="1"/>
                <c:pt idx="0">
                  <c:v>bez odpovědi</c:v>
                </c:pt>
              </c:strCache>
            </c:strRef>
          </c:tx>
          <c:spPr>
            <a:solidFill>
              <a:schemeClr val="accent1"/>
            </a:solidFill>
            <a:ln>
              <a:noFill/>
            </a:ln>
            <a:effectLst/>
          </c:spPr>
          <c:invertIfNegative val="0"/>
          <c:val>
            <c:numRef>
              <c:f>'[Matice_vyhodnoceni_Libos_final.xlsx]grafy Liboš'!$B$218</c:f>
              <c:numCache>
                <c:formatCode>0.00</c:formatCode>
                <c:ptCount val="1"/>
                <c:pt idx="0">
                  <c:v>6.8181818181818175</c:v>
                </c:pt>
              </c:numCache>
            </c:numRef>
          </c:val>
          <c:extLst xmlns:c15="http://schemas.microsoft.com/office/drawing/2012/chart">
            <c:ext xmlns:c16="http://schemas.microsoft.com/office/drawing/2014/chart" uri="{C3380CC4-5D6E-409C-BE32-E72D297353CC}">
              <c16:uniqueId val="{00000000-5994-4AD0-A30C-A422862B4BB5}"/>
            </c:ext>
          </c:extLst>
        </c:ser>
        <c:ser>
          <c:idx val="1"/>
          <c:order val="1"/>
          <c:tx>
            <c:strRef>
              <c:f>'[Matice_vyhodnoceni_Libos_final.xlsx]grafy Liboš'!$A$219</c:f>
              <c:strCache>
                <c:ptCount val="1"/>
                <c:pt idx="0">
                  <c:v>domácnost bez dětí</c:v>
                </c:pt>
              </c:strCache>
            </c:strRef>
          </c:tx>
          <c:spPr>
            <a:solidFill>
              <a:schemeClr val="accent2"/>
            </a:solidFill>
            <a:ln>
              <a:noFill/>
            </a:ln>
            <a:effectLst/>
          </c:spPr>
          <c:invertIfNegative val="0"/>
          <c:val>
            <c:numRef>
              <c:f>'[Matice_vyhodnoceni_Libos_final.xlsx]grafy Liboš'!$B$219</c:f>
              <c:numCache>
                <c:formatCode>0.00</c:formatCode>
                <c:ptCount val="1"/>
                <c:pt idx="0">
                  <c:v>42.727272727272727</c:v>
                </c:pt>
              </c:numCache>
            </c:numRef>
          </c:val>
          <c:extLst>
            <c:ext xmlns:c16="http://schemas.microsoft.com/office/drawing/2014/chart" uri="{C3380CC4-5D6E-409C-BE32-E72D297353CC}">
              <c16:uniqueId val="{00000001-5994-4AD0-A30C-A422862B4BB5}"/>
            </c:ext>
          </c:extLst>
        </c:ser>
        <c:ser>
          <c:idx val="2"/>
          <c:order val="2"/>
          <c:tx>
            <c:strRef>
              <c:f>'[Matice_vyhodnoceni_Libos_final.xlsx]grafy Liboš'!$A$220</c:f>
              <c:strCache>
                <c:ptCount val="1"/>
                <c:pt idx="0">
                  <c:v>domácnost s nezaopatřenými dětmi (do 18 let)</c:v>
                </c:pt>
              </c:strCache>
            </c:strRef>
          </c:tx>
          <c:spPr>
            <a:solidFill>
              <a:schemeClr val="accent3"/>
            </a:solidFill>
            <a:ln>
              <a:noFill/>
            </a:ln>
            <a:effectLst/>
          </c:spPr>
          <c:invertIfNegative val="0"/>
          <c:val>
            <c:numRef>
              <c:f>'[Matice_vyhodnoceni_Libos_final.xlsx]grafy Liboš'!$B$220</c:f>
              <c:numCache>
                <c:formatCode>0.00</c:formatCode>
                <c:ptCount val="1"/>
                <c:pt idx="0">
                  <c:v>29.09090909090909</c:v>
                </c:pt>
              </c:numCache>
            </c:numRef>
          </c:val>
          <c:extLst>
            <c:ext xmlns:c16="http://schemas.microsoft.com/office/drawing/2014/chart" uri="{C3380CC4-5D6E-409C-BE32-E72D297353CC}">
              <c16:uniqueId val="{00000002-5994-4AD0-A30C-A422862B4BB5}"/>
            </c:ext>
          </c:extLst>
        </c:ser>
        <c:ser>
          <c:idx val="3"/>
          <c:order val="3"/>
          <c:tx>
            <c:strRef>
              <c:f>'[Matice_vyhodnoceni_Libos_final.xlsx]grafy Liboš'!$A$221</c:f>
              <c:strCache>
                <c:ptCount val="1"/>
                <c:pt idx="0">
                  <c:v>jiné</c:v>
                </c:pt>
              </c:strCache>
            </c:strRef>
          </c:tx>
          <c:spPr>
            <a:solidFill>
              <a:schemeClr val="accent4"/>
            </a:solidFill>
            <a:ln>
              <a:noFill/>
            </a:ln>
            <a:effectLst/>
          </c:spPr>
          <c:invertIfNegative val="0"/>
          <c:val>
            <c:numRef>
              <c:f>'[Matice_vyhodnoceni_Libos_final.xlsx]grafy Liboš'!$B$221</c:f>
              <c:numCache>
                <c:formatCode>0.00</c:formatCode>
                <c:ptCount val="1"/>
                <c:pt idx="0">
                  <c:v>21.363636363636363</c:v>
                </c:pt>
              </c:numCache>
            </c:numRef>
          </c:val>
          <c:extLst>
            <c:ext xmlns:c16="http://schemas.microsoft.com/office/drawing/2014/chart" uri="{C3380CC4-5D6E-409C-BE32-E72D297353CC}">
              <c16:uniqueId val="{00000003-5994-4AD0-A30C-A422862B4BB5}"/>
            </c:ext>
          </c:extLst>
        </c:ser>
        <c:dLbls>
          <c:showLegendKey val="0"/>
          <c:showVal val="0"/>
          <c:showCatName val="0"/>
          <c:showSerName val="0"/>
          <c:showPercent val="0"/>
          <c:showBubbleSize val="0"/>
        </c:dLbls>
        <c:gapWidth val="150"/>
        <c:overlap val="100"/>
        <c:axId val="626214176"/>
        <c:axId val="626215744"/>
        <c:extLst/>
      </c:barChart>
      <c:catAx>
        <c:axId val="626214176"/>
        <c:scaling>
          <c:orientation val="minMax"/>
        </c:scaling>
        <c:delete val="1"/>
        <c:axPos val="l"/>
        <c:numFmt formatCode="General" sourceLinked="1"/>
        <c:majorTickMark val="none"/>
        <c:minorTickMark val="none"/>
        <c:tickLblPos val="nextTo"/>
        <c:crossAx val="626215744"/>
        <c:crosses val="autoZero"/>
        <c:auto val="1"/>
        <c:lblAlgn val="ctr"/>
        <c:lblOffset val="100"/>
        <c:noMultiLvlLbl val="0"/>
      </c:catAx>
      <c:valAx>
        <c:axId val="626215744"/>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6214176"/>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2. Co se Vám na Vaší obci</a:t>
            </a:r>
            <a:r>
              <a:rPr lang="cs-CZ" baseline="0"/>
              <a:t> nejvíce líbí? [% odpovědí]</a:t>
            </a:r>
          </a:p>
        </c:rich>
      </c:tx>
      <c:overlay val="0"/>
      <c:spPr>
        <a:noFill/>
        <a:ln>
          <a:noFill/>
        </a:ln>
        <a:effectLst/>
      </c:spPr>
    </c:title>
    <c:autoTitleDeleted val="0"/>
    <c:plotArea>
      <c:layout/>
      <c:barChart>
        <c:barDir val="bar"/>
        <c:grouping val="percentStacked"/>
        <c:varyColors val="0"/>
        <c:ser>
          <c:idx val="0"/>
          <c:order val="0"/>
          <c:tx>
            <c:strRef>
              <c:f>'[Matice_vyhodnoceni_Libos_final.xlsx]grafy Liboš'!$A$53</c:f>
              <c:strCache>
                <c:ptCount val="1"/>
                <c:pt idx="0">
                  <c:v>bez odpovědi</c:v>
                </c:pt>
              </c:strCache>
            </c:strRef>
          </c:tx>
          <c:spPr>
            <a:solidFill>
              <a:schemeClr val="accent1"/>
            </a:solidFill>
            <a:ln>
              <a:noFill/>
            </a:ln>
            <a:effectLst/>
          </c:spPr>
          <c:invertIfNegative val="0"/>
          <c:val>
            <c:numRef>
              <c:f>'[Matice_vyhodnoceni_Libos_final.xlsx]grafy Liboš'!$B$53</c:f>
              <c:numCache>
                <c:formatCode>0.00</c:formatCode>
                <c:ptCount val="1"/>
                <c:pt idx="0">
                  <c:v>0</c:v>
                </c:pt>
              </c:numCache>
            </c:numRef>
          </c:val>
          <c:extLst>
            <c:ext xmlns:c16="http://schemas.microsoft.com/office/drawing/2014/chart" uri="{C3380CC4-5D6E-409C-BE32-E72D297353CC}">
              <c16:uniqueId val="{00000000-CE0F-4943-AF2F-36F3500B71FB}"/>
            </c:ext>
          </c:extLst>
        </c:ser>
        <c:ser>
          <c:idx val="1"/>
          <c:order val="1"/>
          <c:tx>
            <c:strRef>
              <c:f>'[Matice_vyhodnoceni_Libos_final.xlsx]grafy Liboš'!$A$54</c:f>
              <c:strCache>
                <c:ptCount val="1"/>
                <c:pt idx="0">
                  <c:v>klidný život</c:v>
                </c:pt>
              </c:strCache>
            </c:strRef>
          </c:tx>
          <c:spPr>
            <a:solidFill>
              <a:schemeClr val="accent2"/>
            </a:solidFill>
            <a:ln>
              <a:noFill/>
            </a:ln>
            <a:effectLst/>
          </c:spPr>
          <c:invertIfNegative val="0"/>
          <c:val>
            <c:numRef>
              <c:f>'[Matice_vyhodnoceni_Libos_final.xlsx]grafy Liboš'!$B$54</c:f>
              <c:numCache>
                <c:formatCode>0.00</c:formatCode>
                <c:ptCount val="1"/>
                <c:pt idx="0">
                  <c:v>31.235955056179776</c:v>
                </c:pt>
              </c:numCache>
            </c:numRef>
          </c:val>
          <c:extLst>
            <c:ext xmlns:c16="http://schemas.microsoft.com/office/drawing/2014/chart" uri="{C3380CC4-5D6E-409C-BE32-E72D297353CC}">
              <c16:uniqueId val="{00000001-CE0F-4943-AF2F-36F3500B71FB}"/>
            </c:ext>
          </c:extLst>
        </c:ser>
        <c:ser>
          <c:idx val="2"/>
          <c:order val="2"/>
          <c:tx>
            <c:strRef>
              <c:f>'[Matice_vyhodnoceni_Libos_final.xlsx]grafy Liboš'!$A$55</c:f>
              <c:strCache>
                <c:ptCount val="1"/>
                <c:pt idx="0">
                  <c:v>dobré mezilidské vztahy</c:v>
                </c:pt>
              </c:strCache>
            </c:strRef>
          </c:tx>
          <c:spPr>
            <a:solidFill>
              <a:schemeClr val="accent3"/>
            </a:solidFill>
            <a:ln>
              <a:noFill/>
            </a:ln>
            <a:effectLst/>
          </c:spPr>
          <c:invertIfNegative val="0"/>
          <c:val>
            <c:numRef>
              <c:f>'[Matice_vyhodnoceni_Libos_final.xlsx]grafy Liboš'!$B$55</c:f>
              <c:numCache>
                <c:formatCode>0.00</c:formatCode>
                <c:ptCount val="1"/>
                <c:pt idx="0">
                  <c:v>11.011235955056179</c:v>
                </c:pt>
              </c:numCache>
            </c:numRef>
          </c:val>
          <c:extLst>
            <c:ext xmlns:c16="http://schemas.microsoft.com/office/drawing/2014/chart" uri="{C3380CC4-5D6E-409C-BE32-E72D297353CC}">
              <c16:uniqueId val="{00000002-CE0F-4943-AF2F-36F3500B71FB}"/>
            </c:ext>
          </c:extLst>
        </c:ser>
        <c:ser>
          <c:idx val="3"/>
          <c:order val="3"/>
          <c:tx>
            <c:strRef>
              <c:f>'[Matice_vyhodnoceni_Libos_final.xlsx]grafy Liboš'!$A$56</c:f>
              <c:strCache>
                <c:ptCount val="1"/>
                <c:pt idx="0">
                  <c:v>příznivé životní prostředí</c:v>
                </c:pt>
              </c:strCache>
            </c:strRef>
          </c:tx>
          <c:spPr>
            <a:solidFill>
              <a:schemeClr val="accent4"/>
            </a:solidFill>
            <a:ln>
              <a:noFill/>
            </a:ln>
            <a:effectLst/>
          </c:spPr>
          <c:invertIfNegative val="0"/>
          <c:val>
            <c:numRef>
              <c:f>'[Matice_vyhodnoceni_Libos_final.xlsx]grafy Liboš'!$B$56</c:f>
              <c:numCache>
                <c:formatCode>0.00</c:formatCode>
                <c:ptCount val="1"/>
                <c:pt idx="0">
                  <c:v>14.382022471910114</c:v>
                </c:pt>
              </c:numCache>
            </c:numRef>
          </c:val>
          <c:extLst>
            <c:ext xmlns:c16="http://schemas.microsoft.com/office/drawing/2014/chart" uri="{C3380CC4-5D6E-409C-BE32-E72D297353CC}">
              <c16:uniqueId val="{00000003-CE0F-4943-AF2F-36F3500B71FB}"/>
            </c:ext>
          </c:extLst>
        </c:ser>
        <c:ser>
          <c:idx val="4"/>
          <c:order val="4"/>
          <c:tx>
            <c:strRef>
              <c:f>'[Matice_vyhodnoceni_Libos_final.xlsx]grafy Liboš'!$A$57</c:f>
              <c:strCache>
                <c:ptCount val="1"/>
                <c:pt idx="0">
                  <c:v>blízkost přírody</c:v>
                </c:pt>
              </c:strCache>
            </c:strRef>
          </c:tx>
          <c:spPr>
            <a:solidFill>
              <a:schemeClr val="accent5"/>
            </a:solidFill>
            <a:ln>
              <a:noFill/>
            </a:ln>
            <a:effectLst/>
          </c:spPr>
          <c:invertIfNegative val="0"/>
          <c:val>
            <c:numRef>
              <c:f>'[Matice_vyhodnoceni_Libos_final.xlsx]grafy Liboš'!$B$57</c:f>
              <c:numCache>
                <c:formatCode>0.00</c:formatCode>
                <c:ptCount val="1"/>
                <c:pt idx="0">
                  <c:v>19.101123595505616</c:v>
                </c:pt>
              </c:numCache>
            </c:numRef>
          </c:val>
          <c:extLst>
            <c:ext xmlns:c16="http://schemas.microsoft.com/office/drawing/2014/chart" uri="{C3380CC4-5D6E-409C-BE32-E72D297353CC}">
              <c16:uniqueId val="{00000004-CE0F-4943-AF2F-36F3500B71FB}"/>
            </c:ext>
          </c:extLst>
        </c:ser>
        <c:ser>
          <c:idx val="5"/>
          <c:order val="5"/>
          <c:tx>
            <c:strRef>
              <c:f>'[Matice_vyhodnoceni_Libos_final.xlsx]grafy Liboš'!$A$58</c:f>
              <c:strCache>
                <c:ptCount val="1"/>
                <c:pt idx="0">
                  <c:v>dostupnost pracovních příležitostí</c:v>
                </c:pt>
              </c:strCache>
            </c:strRef>
          </c:tx>
          <c:spPr>
            <a:solidFill>
              <a:schemeClr val="accent6"/>
            </a:solidFill>
            <a:ln>
              <a:noFill/>
            </a:ln>
            <a:effectLst/>
          </c:spPr>
          <c:invertIfNegative val="0"/>
          <c:val>
            <c:numRef>
              <c:f>'[Matice_vyhodnoceni_Libos_final.xlsx]grafy Liboš'!$B$58</c:f>
              <c:numCache>
                <c:formatCode>0.00</c:formatCode>
                <c:ptCount val="1"/>
                <c:pt idx="0">
                  <c:v>3.3707865168539324</c:v>
                </c:pt>
              </c:numCache>
            </c:numRef>
          </c:val>
          <c:extLst>
            <c:ext xmlns:c16="http://schemas.microsoft.com/office/drawing/2014/chart" uri="{C3380CC4-5D6E-409C-BE32-E72D297353CC}">
              <c16:uniqueId val="{00000005-CE0F-4943-AF2F-36F3500B71FB}"/>
            </c:ext>
          </c:extLst>
        </c:ser>
        <c:ser>
          <c:idx val="6"/>
          <c:order val="6"/>
          <c:tx>
            <c:strRef>
              <c:f>'[Matice_vyhodnoceni_Libos_final.xlsx]grafy Liboš'!$A$59</c:f>
              <c:strCache>
                <c:ptCount val="1"/>
                <c:pt idx="0">
                  <c:v>dobrá dopravní dostupnost</c:v>
                </c:pt>
              </c:strCache>
            </c:strRef>
          </c:tx>
          <c:spPr>
            <a:solidFill>
              <a:schemeClr val="accent1">
                <a:lumMod val="60000"/>
              </a:schemeClr>
            </a:solidFill>
            <a:ln>
              <a:noFill/>
            </a:ln>
            <a:effectLst/>
          </c:spPr>
          <c:invertIfNegative val="0"/>
          <c:val>
            <c:numRef>
              <c:f>'[Matice_vyhodnoceni_Libos_final.xlsx]grafy Liboš'!$B$59</c:f>
              <c:numCache>
                <c:formatCode>0.00</c:formatCode>
                <c:ptCount val="1"/>
                <c:pt idx="0">
                  <c:v>2.7272727272727271</c:v>
                </c:pt>
              </c:numCache>
            </c:numRef>
          </c:val>
          <c:extLst>
            <c:ext xmlns:c16="http://schemas.microsoft.com/office/drawing/2014/chart" uri="{C3380CC4-5D6E-409C-BE32-E72D297353CC}">
              <c16:uniqueId val="{00000006-CE0F-4943-AF2F-36F3500B71FB}"/>
            </c:ext>
          </c:extLst>
        </c:ser>
        <c:ser>
          <c:idx val="7"/>
          <c:order val="7"/>
          <c:tx>
            <c:strRef>
              <c:f>'[Matice_vyhodnoceni_Libos_final.xlsx]grafy Liboš'!$A$60</c:f>
              <c:strCache>
                <c:ptCount val="1"/>
                <c:pt idx="0">
                  <c:v>kulturní a společenský život</c:v>
                </c:pt>
              </c:strCache>
            </c:strRef>
          </c:tx>
          <c:spPr>
            <a:solidFill>
              <a:schemeClr val="accent2">
                <a:lumMod val="60000"/>
              </a:schemeClr>
            </a:solidFill>
            <a:ln>
              <a:noFill/>
            </a:ln>
            <a:effectLst/>
          </c:spPr>
          <c:invertIfNegative val="0"/>
          <c:val>
            <c:numRef>
              <c:f>'[Matice_vyhodnoceni_Libos_final.xlsx]grafy Liboš'!$B$60</c:f>
              <c:numCache>
                <c:formatCode>0.00</c:formatCode>
                <c:ptCount val="1"/>
                <c:pt idx="0">
                  <c:v>11.011235955056179</c:v>
                </c:pt>
              </c:numCache>
            </c:numRef>
          </c:val>
          <c:extLst>
            <c:ext xmlns:c16="http://schemas.microsoft.com/office/drawing/2014/chart" uri="{C3380CC4-5D6E-409C-BE32-E72D297353CC}">
              <c16:uniqueId val="{00000007-CE0F-4943-AF2F-36F3500B71FB}"/>
            </c:ext>
          </c:extLst>
        </c:ser>
        <c:ser>
          <c:idx val="8"/>
          <c:order val="8"/>
          <c:tx>
            <c:strRef>
              <c:f>'[Matice_vyhodnoceni_Libos_final.xlsx]grafy Liboš'!$A$61</c:f>
              <c:strCache>
                <c:ptCount val="1"/>
                <c:pt idx="0">
                  <c:v>sportovní vyžití</c:v>
                </c:pt>
              </c:strCache>
            </c:strRef>
          </c:tx>
          <c:spPr>
            <a:solidFill>
              <a:schemeClr val="accent3">
                <a:lumMod val="60000"/>
              </a:schemeClr>
            </a:solidFill>
            <a:ln>
              <a:noFill/>
            </a:ln>
            <a:effectLst/>
          </c:spPr>
          <c:invertIfNegative val="0"/>
          <c:val>
            <c:numRef>
              <c:f>'[Matice_vyhodnoceni_Libos_final.xlsx]grafy Liboš'!$B$61</c:f>
              <c:numCache>
                <c:formatCode>0.00</c:formatCode>
                <c:ptCount val="1"/>
                <c:pt idx="0">
                  <c:v>3.8202247191011236</c:v>
                </c:pt>
              </c:numCache>
            </c:numRef>
          </c:val>
          <c:extLst>
            <c:ext xmlns:c16="http://schemas.microsoft.com/office/drawing/2014/chart" uri="{C3380CC4-5D6E-409C-BE32-E72D297353CC}">
              <c16:uniqueId val="{00000008-CE0F-4943-AF2F-36F3500B71FB}"/>
            </c:ext>
          </c:extLst>
        </c:ser>
        <c:ser>
          <c:idx val="9"/>
          <c:order val="9"/>
          <c:tx>
            <c:strRef>
              <c:f>'[Matice_vyhodnoceni_Libos_final.xlsx]grafy Liboš'!$A$62</c:f>
              <c:strCache>
                <c:ptCount val="1"/>
                <c:pt idx="0">
                  <c:v>vzhled obce</c:v>
                </c:pt>
              </c:strCache>
            </c:strRef>
          </c:tx>
          <c:spPr>
            <a:solidFill>
              <a:schemeClr val="accent4">
                <a:lumMod val="60000"/>
              </a:schemeClr>
            </a:solidFill>
            <a:ln>
              <a:noFill/>
            </a:ln>
            <a:effectLst/>
          </c:spPr>
          <c:invertIfNegative val="0"/>
          <c:val>
            <c:numRef>
              <c:f>'[Matice_vyhodnoceni_Libos_final.xlsx]grafy Liboš'!$B$62</c:f>
              <c:numCache>
                <c:formatCode>0.00</c:formatCode>
                <c:ptCount val="1"/>
                <c:pt idx="0">
                  <c:v>0.22471910112359553</c:v>
                </c:pt>
              </c:numCache>
            </c:numRef>
          </c:val>
          <c:extLst>
            <c:ext xmlns:c16="http://schemas.microsoft.com/office/drawing/2014/chart" uri="{C3380CC4-5D6E-409C-BE32-E72D297353CC}">
              <c16:uniqueId val="{00000009-CE0F-4943-AF2F-36F3500B71FB}"/>
            </c:ext>
          </c:extLst>
        </c:ser>
        <c:ser>
          <c:idx val="10"/>
          <c:order val="10"/>
          <c:tx>
            <c:strRef>
              <c:f>'[Matice_vyhodnoceni_Libos_final.xlsx]grafy Liboš'!$A$63</c:f>
              <c:strCache>
                <c:ptCount val="1"/>
                <c:pt idx="0">
                  <c:v>jiné</c:v>
                </c:pt>
              </c:strCache>
            </c:strRef>
          </c:tx>
          <c:spPr>
            <a:solidFill>
              <a:schemeClr val="accent5">
                <a:lumMod val="60000"/>
              </a:schemeClr>
            </a:solidFill>
            <a:ln>
              <a:noFill/>
            </a:ln>
            <a:effectLst/>
          </c:spPr>
          <c:invertIfNegative val="0"/>
          <c:val>
            <c:numRef>
              <c:f>'[Matice_vyhodnoceni_Libos_final.xlsx]grafy Liboš'!$B$63</c:f>
              <c:numCache>
                <c:formatCode>0.00</c:formatCode>
                <c:ptCount val="1"/>
                <c:pt idx="0">
                  <c:v>5.8426966292134832</c:v>
                </c:pt>
              </c:numCache>
            </c:numRef>
          </c:val>
          <c:extLst>
            <c:ext xmlns:c16="http://schemas.microsoft.com/office/drawing/2014/chart" uri="{C3380CC4-5D6E-409C-BE32-E72D297353CC}">
              <c16:uniqueId val="{0000000A-CE0F-4943-AF2F-36F3500B71FB}"/>
            </c:ext>
          </c:extLst>
        </c:ser>
        <c:dLbls>
          <c:showLegendKey val="0"/>
          <c:showVal val="0"/>
          <c:showCatName val="0"/>
          <c:showSerName val="0"/>
          <c:showPercent val="0"/>
          <c:showBubbleSize val="0"/>
        </c:dLbls>
        <c:gapWidth val="75"/>
        <c:overlap val="100"/>
        <c:axId val="625349904"/>
        <c:axId val="625352256"/>
      </c:barChart>
      <c:catAx>
        <c:axId val="625349904"/>
        <c:scaling>
          <c:orientation val="minMax"/>
        </c:scaling>
        <c:delete val="1"/>
        <c:axPos val="l"/>
        <c:numFmt formatCode="General" sourceLinked="1"/>
        <c:majorTickMark val="none"/>
        <c:minorTickMark val="none"/>
        <c:tickLblPos val="nextTo"/>
        <c:crossAx val="625352256"/>
        <c:crosses val="autoZero"/>
        <c:auto val="1"/>
        <c:lblAlgn val="ctr"/>
        <c:lblOffset val="100"/>
        <c:noMultiLvlLbl val="0"/>
      </c:catAx>
      <c:valAx>
        <c:axId val="6253522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349904"/>
        <c:crosses val="autoZero"/>
        <c:crossBetween val="between"/>
        <c:min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3. Co se Vám na Vaší obci nelíbí?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Liboš'!$A$67</c:f>
              <c:strCache>
                <c:ptCount val="1"/>
                <c:pt idx="0">
                  <c:v>bez odpovědi</c:v>
                </c:pt>
              </c:strCache>
            </c:strRef>
          </c:tx>
          <c:spPr>
            <a:solidFill>
              <a:schemeClr val="accent1"/>
            </a:solidFill>
            <a:ln>
              <a:noFill/>
            </a:ln>
            <a:effectLst/>
          </c:spPr>
          <c:invertIfNegative val="0"/>
          <c:val>
            <c:numRef>
              <c:f>'[Matice_vyhodnoceni_Libos_final.xlsx]grafy Liboš'!$B$67</c:f>
              <c:numCache>
                <c:formatCode>0.00</c:formatCode>
                <c:ptCount val="1"/>
                <c:pt idx="0">
                  <c:v>0</c:v>
                </c:pt>
              </c:numCache>
            </c:numRef>
          </c:val>
          <c:extLst>
            <c:ext xmlns:c16="http://schemas.microsoft.com/office/drawing/2014/chart" uri="{C3380CC4-5D6E-409C-BE32-E72D297353CC}">
              <c16:uniqueId val="{00000000-B0EC-47DB-ABAC-ED628ACF0A10}"/>
            </c:ext>
          </c:extLst>
        </c:ser>
        <c:ser>
          <c:idx val="1"/>
          <c:order val="1"/>
          <c:tx>
            <c:strRef>
              <c:f>'[Matice_vyhodnoceni_Libos_final.xlsx]grafy Liboš'!$A$68</c:f>
              <c:strCache>
                <c:ptCount val="1"/>
                <c:pt idx="0">
                  <c:v>špatné vztahy mezi lidmi</c:v>
                </c:pt>
              </c:strCache>
            </c:strRef>
          </c:tx>
          <c:spPr>
            <a:solidFill>
              <a:schemeClr val="accent2"/>
            </a:solidFill>
            <a:ln>
              <a:noFill/>
            </a:ln>
            <a:effectLst/>
          </c:spPr>
          <c:invertIfNegative val="0"/>
          <c:val>
            <c:numRef>
              <c:f>'[Matice_vyhodnoceni_Libos_final.xlsx]grafy Liboš'!$B$68</c:f>
              <c:numCache>
                <c:formatCode>0.00</c:formatCode>
                <c:ptCount val="1"/>
                <c:pt idx="0">
                  <c:v>8.3333333333333321</c:v>
                </c:pt>
              </c:numCache>
            </c:numRef>
          </c:val>
          <c:extLst>
            <c:ext xmlns:c16="http://schemas.microsoft.com/office/drawing/2014/chart" uri="{C3380CC4-5D6E-409C-BE32-E72D297353CC}">
              <c16:uniqueId val="{00000001-B0EC-47DB-ABAC-ED628ACF0A10}"/>
            </c:ext>
          </c:extLst>
        </c:ser>
        <c:ser>
          <c:idx val="2"/>
          <c:order val="2"/>
          <c:tx>
            <c:strRef>
              <c:f>'[Matice_vyhodnoceni_Libos_final.xlsx]grafy Liboš'!$A$69</c:f>
              <c:strCache>
                <c:ptCount val="1"/>
                <c:pt idx="0">
                  <c:v>nezájem lidí o obec</c:v>
                </c:pt>
              </c:strCache>
            </c:strRef>
          </c:tx>
          <c:spPr>
            <a:solidFill>
              <a:schemeClr val="accent3"/>
            </a:solidFill>
            <a:ln>
              <a:noFill/>
            </a:ln>
            <a:effectLst/>
          </c:spPr>
          <c:invertIfNegative val="0"/>
          <c:val>
            <c:numRef>
              <c:f>'[Matice_vyhodnoceni_Libos_final.xlsx]grafy Liboš'!$B$69</c:f>
              <c:numCache>
                <c:formatCode>0.00</c:formatCode>
                <c:ptCount val="1"/>
                <c:pt idx="0">
                  <c:v>19.35483870967742</c:v>
                </c:pt>
              </c:numCache>
            </c:numRef>
          </c:val>
          <c:extLst>
            <c:ext xmlns:c16="http://schemas.microsoft.com/office/drawing/2014/chart" uri="{C3380CC4-5D6E-409C-BE32-E72D297353CC}">
              <c16:uniqueId val="{00000002-B0EC-47DB-ABAC-ED628ACF0A10}"/>
            </c:ext>
          </c:extLst>
        </c:ser>
        <c:ser>
          <c:idx val="3"/>
          <c:order val="3"/>
          <c:tx>
            <c:strRef>
              <c:f>'[Matice_vyhodnoceni_Libos_final.xlsx]grafy Liboš'!$A$70</c:f>
              <c:strCache>
                <c:ptCount val="1"/>
                <c:pt idx="0">
                  <c:v>málo kvalitní životní prostředí</c:v>
                </c:pt>
              </c:strCache>
            </c:strRef>
          </c:tx>
          <c:spPr>
            <a:solidFill>
              <a:schemeClr val="accent4"/>
            </a:solidFill>
            <a:ln>
              <a:noFill/>
            </a:ln>
            <a:effectLst/>
          </c:spPr>
          <c:invertIfNegative val="0"/>
          <c:val>
            <c:numRef>
              <c:f>'[Matice_vyhodnoceni_Libos_final.xlsx]grafy Liboš'!$B$70</c:f>
              <c:numCache>
                <c:formatCode>0.00</c:formatCode>
                <c:ptCount val="1"/>
                <c:pt idx="0">
                  <c:v>3.4946236559139781</c:v>
                </c:pt>
              </c:numCache>
            </c:numRef>
          </c:val>
          <c:extLst>
            <c:ext xmlns:c16="http://schemas.microsoft.com/office/drawing/2014/chart" uri="{C3380CC4-5D6E-409C-BE32-E72D297353CC}">
              <c16:uniqueId val="{00000003-B0EC-47DB-ABAC-ED628ACF0A10}"/>
            </c:ext>
          </c:extLst>
        </c:ser>
        <c:ser>
          <c:idx val="4"/>
          <c:order val="4"/>
          <c:tx>
            <c:strRef>
              <c:f>'[Matice_vyhodnoceni_Libos_final.xlsx]grafy Liboš'!$A$71</c:f>
              <c:strCache>
                <c:ptCount val="1"/>
                <c:pt idx="0">
                  <c:v>nedostatek pracovních příležitostí</c:v>
                </c:pt>
              </c:strCache>
            </c:strRef>
          </c:tx>
          <c:spPr>
            <a:solidFill>
              <a:schemeClr val="accent5"/>
            </a:solidFill>
            <a:ln>
              <a:noFill/>
            </a:ln>
            <a:effectLst/>
          </c:spPr>
          <c:invertIfNegative val="0"/>
          <c:val>
            <c:numRef>
              <c:f>'[Matice_vyhodnoceni_Libos_final.xlsx]grafy Liboš'!$B$71</c:f>
              <c:numCache>
                <c:formatCode>0.00</c:formatCode>
                <c:ptCount val="1"/>
                <c:pt idx="0">
                  <c:v>11.29032258064516</c:v>
                </c:pt>
              </c:numCache>
            </c:numRef>
          </c:val>
          <c:extLst>
            <c:ext xmlns:c16="http://schemas.microsoft.com/office/drawing/2014/chart" uri="{C3380CC4-5D6E-409C-BE32-E72D297353CC}">
              <c16:uniqueId val="{00000004-B0EC-47DB-ABAC-ED628ACF0A10}"/>
            </c:ext>
          </c:extLst>
        </c:ser>
        <c:ser>
          <c:idx val="5"/>
          <c:order val="5"/>
          <c:tx>
            <c:strRef>
              <c:f>'[Matice_vyhodnoceni_Libos_final.xlsx]grafy Liboš'!$A$72</c:f>
              <c:strCache>
                <c:ptCount val="1"/>
                <c:pt idx="0">
                  <c:v>nedostatek či špatná dostupnost obchodů a služeb</c:v>
                </c:pt>
              </c:strCache>
            </c:strRef>
          </c:tx>
          <c:spPr>
            <a:solidFill>
              <a:schemeClr val="accent6"/>
            </a:solidFill>
            <a:ln>
              <a:noFill/>
            </a:ln>
            <a:effectLst/>
          </c:spPr>
          <c:invertIfNegative val="0"/>
          <c:val>
            <c:numRef>
              <c:f>'[Matice_vyhodnoceni_Libos_final.xlsx]grafy Liboš'!$B$72</c:f>
              <c:numCache>
                <c:formatCode>0.00</c:formatCode>
                <c:ptCount val="1"/>
                <c:pt idx="0">
                  <c:v>23.9247311827957</c:v>
                </c:pt>
              </c:numCache>
            </c:numRef>
          </c:val>
          <c:extLst>
            <c:ext xmlns:c16="http://schemas.microsoft.com/office/drawing/2014/chart" uri="{C3380CC4-5D6E-409C-BE32-E72D297353CC}">
              <c16:uniqueId val="{00000005-B0EC-47DB-ABAC-ED628ACF0A10}"/>
            </c:ext>
          </c:extLst>
        </c:ser>
        <c:ser>
          <c:idx val="6"/>
          <c:order val="6"/>
          <c:tx>
            <c:strRef>
              <c:f>'[Matice_vyhodnoceni_Libos_final.xlsx]grafy Liboš'!$A$73</c:f>
              <c:strCache>
                <c:ptCount val="1"/>
                <c:pt idx="0">
                  <c:v>nedostatečný kulturní a společenský život</c:v>
                </c:pt>
              </c:strCache>
            </c:strRef>
          </c:tx>
          <c:spPr>
            <a:solidFill>
              <a:schemeClr val="accent1">
                <a:lumMod val="60000"/>
              </a:schemeClr>
            </a:solidFill>
            <a:ln>
              <a:noFill/>
            </a:ln>
            <a:effectLst/>
          </c:spPr>
          <c:invertIfNegative val="0"/>
          <c:val>
            <c:numRef>
              <c:f>'[Matice_vyhodnoceni_Libos_final.xlsx]grafy Liboš'!$B$73</c:f>
              <c:numCache>
                <c:formatCode>0.00</c:formatCode>
                <c:ptCount val="1"/>
                <c:pt idx="0">
                  <c:v>10.75268817204301</c:v>
                </c:pt>
              </c:numCache>
            </c:numRef>
          </c:val>
          <c:extLst>
            <c:ext xmlns:c16="http://schemas.microsoft.com/office/drawing/2014/chart" uri="{C3380CC4-5D6E-409C-BE32-E72D297353CC}">
              <c16:uniqueId val="{00000006-B0EC-47DB-ABAC-ED628ACF0A10}"/>
            </c:ext>
          </c:extLst>
        </c:ser>
        <c:ser>
          <c:idx val="7"/>
          <c:order val="7"/>
          <c:tx>
            <c:strRef>
              <c:f>'[Matice_vyhodnoceni_Libos_final.xlsx]grafy Liboš'!$A$74</c:f>
              <c:strCache>
                <c:ptCount val="1"/>
                <c:pt idx="0">
                  <c:v>špatná dostupnost lékaře</c:v>
                </c:pt>
              </c:strCache>
            </c:strRef>
          </c:tx>
          <c:spPr>
            <a:solidFill>
              <a:schemeClr val="accent2">
                <a:lumMod val="60000"/>
              </a:schemeClr>
            </a:solidFill>
            <a:ln>
              <a:noFill/>
            </a:ln>
            <a:effectLst/>
          </c:spPr>
          <c:invertIfNegative val="0"/>
          <c:val>
            <c:numRef>
              <c:f>'[Matice_vyhodnoceni_Libos_final.xlsx]grafy Liboš'!$B$74</c:f>
              <c:numCache>
                <c:formatCode>0.00</c:formatCode>
                <c:ptCount val="1"/>
                <c:pt idx="0">
                  <c:v>6.182795698924731</c:v>
                </c:pt>
              </c:numCache>
            </c:numRef>
          </c:val>
          <c:extLst>
            <c:ext xmlns:c16="http://schemas.microsoft.com/office/drawing/2014/chart" uri="{C3380CC4-5D6E-409C-BE32-E72D297353CC}">
              <c16:uniqueId val="{00000007-B0EC-47DB-ABAC-ED628ACF0A10}"/>
            </c:ext>
          </c:extLst>
        </c:ser>
        <c:ser>
          <c:idx val="8"/>
          <c:order val="8"/>
          <c:tx>
            <c:strRef>
              <c:f>'[Matice_vyhodnoceni_Libos_final.xlsx]grafy Liboš'!$A$75</c:f>
              <c:strCache>
                <c:ptCount val="1"/>
                <c:pt idx="0">
                  <c:v>nevyhovující veřejná doprava</c:v>
                </c:pt>
              </c:strCache>
            </c:strRef>
          </c:tx>
          <c:spPr>
            <a:solidFill>
              <a:schemeClr val="accent3">
                <a:lumMod val="60000"/>
              </a:schemeClr>
            </a:solidFill>
            <a:ln>
              <a:noFill/>
            </a:ln>
            <a:effectLst/>
          </c:spPr>
          <c:invertIfNegative val="0"/>
          <c:val>
            <c:numRef>
              <c:f>'[Matice_vyhodnoceni_Libos_final.xlsx]grafy Liboš'!$B$75</c:f>
              <c:numCache>
                <c:formatCode>0.00</c:formatCode>
                <c:ptCount val="1"/>
                <c:pt idx="0">
                  <c:v>8.870967741935484</c:v>
                </c:pt>
              </c:numCache>
            </c:numRef>
          </c:val>
          <c:extLst>
            <c:ext xmlns:c16="http://schemas.microsoft.com/office/drawing/2014/chart" uri="{C3380CC4-5D6E-409C-BE32-E72D297353CC}">
              <c16:uniqueId val="{00000008-B0EC-47DB-ABAC-ED628ACF0A10}"/>
            </c:ext>
          </c:extLst>
        </c:ser>
        <c:ser>
          <c:idx val="9"/>
          <c:order val="9"/>
          <c:tx>
            <c:strRef>
              <c:f>'[Matice_vyhodnoceni_Libos_final.xlsx]grafy Liboš'!$A$76</c:f>
              <c:strCache>
                <c:ptCount val="1"/>
                <c:pt idx="0">
                  <c:v>nedostatečná bytová výstavba</c:v>
                </c:pt>
              </c:strCache>
            </c:strRef>
          </c:tx>
          <c:spPr>
            <a:solidFill>
              <a:schemeClr val="accent4">
                <a:lumMod val="60000"/>
              </a:schemeClr>
            </a:solidFill>
            <a:ln>
              <a:noFill/>
            </a:ln>
            <a:effectLst/>
          </c:spPr>
          <c:invertIfNegative val="0"/>
          <c:val>
            <c:numRef>
              <c:f>'[Matice_vyhodnoceni_Libos_final.xlsx]grafy Liboš'!$B$76</c:f>
              <c:numCache>
                <c:formatCode>0.00</c:formatCode>
                <c:ptCount val="1"/>
                <c:pt idx="0">
                  <c:v>1.3440860215053763</c:v>
                </c:pt>
              </c:numCache>
            </c:numRef>
          </c:val>
          <c:extLst>
            <c:ext xmlns:c16="http://schemas.microsoft.com/office/drawing/2014/chart" uri="{C3380CC4-5D6E-409C-BE32-E72D297353CC}">
              <c16:uniqueId val="{00000009-B0EC-47DB-ABAC-ED628ACF0A10}"/>
            </c:ext>
          </c:extLst>
        </c:ser>
        <c:ser>
          <c:idx val="10"/>
          <c:order val="10"/>
          <c:tx>
            <c:strRef>
              <c:f>'[Matice_vyhodnoceni_Libos_final.xlsx]grafy Liboš'!$A$77</c:f>
              <c:strCache>
                <c:ptCount val="1"/>
                <c:pt idx="0">
                  <c:v>nepořádek v obci</c:v>
                </c:pt>
              </c:strCache>
            </c:strRef>
          </c:tx>
          <c:spPr>
            <a:solidFill>
              <a:schemeClr val="accent5">
                <a:lumMod val="60000"/>
              </a:schemeClr>
            </a:solidFill>
            <a:ln>
              <a:noFill/>
            </a:ln>
            <a:effectLst/>
          </c:spPr>
          <c:invertIfNegative val="0"/>
          <c:val>
            <c:numRef>
              <c:f>'[Matice_vyhodnoceni_Libos_final.xlsx]grafy Liboš'!$B$77</c:f>
              <c:numCache>
                <c:formatCode>0.00</c:formatCode>
                <c:ptCount val="1"/>
                <c:pt idx="0">
                  <c:v>1.0752688172043012</c:v>
                </c:pt>
              </c:numCache>
            </c:numRef>
          </c:val>
          <c:extLst>
            <c:ext xmlns:c16="http://schemas.microsoft.com/office/drawing/2014/chart" uri="{C3380CC4-5D6E-409C-BE32-E72D297353CC}">
              <c16:uniqueId val="{0000000A-B0EC-47DB-ABAC-ED628ACF0A10}"/>
            </c:ext>
          </c:extLst>
        </c:ser>
        <c:ser>
          <c:idx val="11"/>
          <c:order val="11"/>
          <c:tx>
            <c:strRef>
              <c:f>'[Matice_vyhodnoceni_Libos_final.xlsx]grafy Liboš'!$A$78</c:f>
              <c:strCache>
                <c:ptCount val="1"/>
                <c:pt idx="0">
                  <c:v>špatné podmínky pro podnikání</c:v>
                </c:pt>
              </c:strCache>
            </c:strRef>
          </c:tx>
          <c:spPr>
            <a:solidFill>
              <a:schemeClr val="accent6">
                <a:lumMod val="60000"/>
              </a:schemeClr>
            </a:solidFill>
            <a:ln>
              <a:noFill/>
            </a:ln>
            <a:effectLst/>
          </c:spPr>
          <c:invertIfNegative val="0"/>
          <c:val>
            <c:numRef>
              <c:f>'[Matice_vyhodnoceni_Libos_final.xlsx]grafy Liboš'!$B$78</c:f>
              <c:numCache>
                <c:formatCode>0.00</c:formatCode>
                <c:ptCount val="1"/>
                <c:pt idx="0">
                  <c:v>0.80645161290322576</c:v>
                </c:pt>
              </c:numCache>
            </c:numRef>
          </c:val>
          <c:extLst>
            <c:ext xmlns:c16="http://schemas.microsoft.com/office/drawing/2014/chart" uri="{C3380CC4-5D6E-409C-BE32-E72D297353CC}">
              <c16:uniqueId val="{0000000B-B0EC-47DB-ABAC-ED628ACF0A10}"/>
            </c:ext>
          </c:extLst>
        </c:ser>
        <c:ser>
          <c:idx val="12"/>
          <c:order val="12"/>
          <c:tx>
            <c:strRef>
              <c:f>'[Matice_vyhodnoceni_Libos_final.xlsx]grafy Liboš'!$A$79</c:f>
              <c:strCache>
                <c:ptCount val="1"/>
                <c:pt idx="0">
                  <c:v>jiné</c:v>
                </c:pt>
              </c:strCache>
            </c:strRef>
          </c:tx>
          <c:spPr>
            <a:solidFill>
              <a:schemeClr val="accent1">
                <a:lumMod val="80000"/>
                <a:lumOff val="20000"/>
              </a:schemeClr>
            </a:solidFill>
            <a:ln>
              <a:noFill/>
            </a:ln>
            <a:effectLst/>
          </c:spPr>
          <c:invertIfNegative val="0"/>
          <c:val>
            <c:numRef>
              <c:f>'[Matice_vyhodnoceni_Libos_final.xlsx]grafy Liboš'!$B$79</c:f>
              <c:numCache>
                <c:formatCode>0.00</c:formatCode>
                <c:ptCount val="1"/>
                <c:pt idx="0">
                  <c:v>4.56989247311828</c:v>
                </c:pt>
              </c:numCache>
            </c:numRef>
          </c:val>
          <c:extLst>
            <c:ext xmlns:c16="http://schemas.microsoft.com/office/drawing/2014/chart" uri="{C3380CC4-5D6E-409C-BE32-E72D297353CC}">
              <c16:uniqueId val="{0000000C-B0EC-47DB-ABAC-ED628ACF0A10}"/>
            </c:ext>
          </c:extLst>
        </c:ser>
        <c:dLbls>
          <c:showLegendKey val="0"/>
          <c:showVal val="0"/>
          <c:showCatName val="0"/>
          <c:showSerName val="0"/>
          <c:showPercent val="0"/>
          <c:showBubbleSize val="0"/>
        </c:dLbls>
        <c:gapWidth val="150"/>
        <c:overlap val="100"/>
        <c:axId val="396684792"/>
        <c:axId val="396682832"/>
      </c:barChart>
      <c:catAx>
        <c:axId val="396684792"/>
        <c:scaling>
          <c:orientation val="minMax"/>
        </c:scaling>
        <c:delete val="1"/>
        <c:axPos val="l"/>
        <c:numFmt formatCode="General" sourceLinked="1"/>
        <c:majorTickMark val="none"/>
        <c:minorTickMark val="none"/>
        <c:tickLblPos val="nextTo"/>
        <c:crossAx val="396682832"/>
        <c:crosses val="autoZero"/>
        <c:auto val="1"/>
        <c:lblAlgn val="ctr"/>
        <c:lblOffset val="100"/>
        <c:noMultiLvlLbl val="0"/>
      </c:catAx>
      <c:valAx>
        <c:axId val="396682832"/>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668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5. Pokuste se zhodnotit obec z hlediska níže uvedených podmínek</a:t>
            </a:r>
          </a:p>
        </c:rich>
      </c:tx>
      <c:overlay val="0"/>
      <c:spPr>
        <a:noFill/>
        <a:ln>
          <a:noFill/>
        </a:ln>
        <a:effectLst/>
      </c:spPr>
    </c:title>
    <c:autoTitleDeleted val="0"/>
    <c:plotArea>
      <c:layout/>
      <c:radarChart>
        <c:radarStyle val="marker"/>
        <c:varyColors val="0"/>
        <c:ser>
          <c:idx val="0"/>
          <c:order val="0"/>
          <c:spPr>
            <a:ln w="28575" cap="rnd">
              <a:solidFill>
                <a:schemeClr val="accent1"/>
              </a:solidFill>
              <a:round/>
            </a:ln>
            <a:effectLst/>
          </c:spPr>
          <c:marker>
            <c:symbol val="none"/>
          </c:marker>
          <c:dLbls>
            <c:dLbl>
              <c:idx val="0"/>
              <c:layout>
                <c:manualLayout>
                  <c:x val="4.8868276330430879E-2"/>
                  <c:y val="-0.22508264113572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C8-4A27-8E4D-57861DE457DC}"/>
                </c:ext>
              </c:extLst>
            </c:dLbl>
            <c:dLbl>
              <c:idx val="1"/>
              <c:layout>
                <c:manualLayout>
                  <c:x val="9.3677402368419982E-2"/>
                  <c:y val="-9.080150038621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C8-4A27-8E4D-57861DE457DC}"/>
                </c:ext>
              </c:extLst>
            </c:dLbl>
            <c:dLbl>
              <c:idx val="2"/>
              <c:layout>
                <c:manualLayout>
                  <c:x val="6.1077188431063016E-2"/>
                  <c:y val="2.2780386355352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C8-4A27-8E4D-57861DE457DC}"/>
                </c:ext>
              </c:extLst>
            </c:dLbl>
            <c:dLbl>
              <c:idx val="3"/>
              <c:layout>
                <c:manualLayout>
                  <c:x val="0.12765219707904643"/>
                  <c:y val="5.6652523681848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8-4A27-8E4D-57861DE457DC}"/>
                </c:ext>
              </c:extLst>
            </c:dLbl>
            <c:dLbl>
              <c:idx val="4"/>
              <c:layout>
                <c:manualLayout>
                  <c:x val="0.15308068980598621"/>
                  <c:y val="0.111851439414423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C8-4A27-8E4D-57861DE457DC}"/>
                </c:ext>
              </c:extLst>
            </c:dLbl>
            <c:dLbl>
              <c:idx val="5"/>
              <c:layout>
                <c:manualLayout>
                  <c:x val="6.1903289777224021E-2"/>
                  <c:y val="9.9853628390195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8-4A27-8E4D-57861DE457DC}"/>
                </c:ext>
              </c:extLst>
            </c:dLbl>
            <c:dLbl>
              <c:idx val="6"/>
              <c:layout>
                <c:manualLayout>
                  <c:x val="-7.6105792462371286E-2"/>
                  <c:y val="0.20774576208843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C8-4A27-8E4D-57861DE457DC}"/>
                </c:ext>
              </c:extLst>
            </c:dLbl>
            <c:dLbl>
              <c:idx val="7"/>
              <c:layout>
                <c:manualLayout>
                  <c:x val="-0.17673899744727736"/>
                  <c:y val="0.16890183106307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C8-4A27-8E4D-57861DE457DC}"/>
                </c:ext>
              </c:extLst>
            </c:dLbl>
            <c:dLbl>
              <c:idx val="8"/>
              <c:layout>
                <c:manualLayout>
                  <c:x val="-7.2554815842415618E-2"/>
                  <c:y val="4.4561212281513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C8-4A27-8E4D-57861DE457DC}"/>
                </c:ext>
              </c:extLst>
            </c:dLbl>
            <c:dLbl>
              <c:idx val="9"/>
              <c:layout>
                <c:manualLayout>
                  <c:x val="-0.12522831160623121"/>
                  <c:y val="-2.2867159551231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C8-4A27-8E4D-57861DE457DC}"/>
                </c:ext>
              </c:extLst>
            </c:dLbl>
            <c:dLbl>
              <c:idx val="10"/>
              <c:layout>
                <c:manualLayout>
                  <c:x val="-0.15243884368496727"/>
                  <c:y val="-0.12011681650593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C8-4A27-8E4D-57861DE457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'[Matice_vyhodnoceni_Libos_final.xlsx]grafy Liboš'!$A$82:$A$92</c:f>
              <c:strCache>
                <c:ptCount val="11"/>
                <c:pt idx="0">
                  <c:v>bydlení</c:v>
                </c:pt>
                <c:pt idx="1">
                  <c:v>školství</c:v>
                </c:pt>
                <c:pt idx="2">
                  <c:v>zdravotnictví</c:v>
                </c:pt>
                <c:pt idx="3">
                  <c:v>veřejná doprava</c:v>
                </c:pt>
                <c:pt idx="4">
                  <c:v>kultura a společenský život</c:v>
                </c:pt>
                <c:pt idx="5">
                  <c:v>sportovní vyžití</c:v>
                </c:pt>
                <c:pt idx="6">
                  <c:v>životní prostředí</c:v>
                </c:pt>
                <c:pt idx="7">
                  <c:v>péče obce o své prostředí</c:v>
                </c:pt>
                <c:pt idx="8">
                  <c:v>podmínky pro podnikání</c:v>
                </c:pt>
                <c:pt idx="9">
                  <c:v>rozvoj obce</c:v>
                </c:pt>
                <c:pt idx="10">
                  <c:v>informovanost o dění v obci</c:v>
                </c:pt>
              </c:strCache>
            </c:strRef>
          </c:cat>
          <c:val>
            <c:numRef>
              <c:f>'[Matice_vyhodnoceni_Libos_final.xlsx]grafy Liboš'!$B$82:$B$92</c:f>
              <c:numCache>
                <c:formatCode>0.00</c:formatCode>
                <c:ptCount val="11"/>
                <c:pt idx="0">
                  <c:v>1.75</c:v>
                </c:pt>
                <c:pt idx="1">
                  <c:v>2.2782608695652176</c:v>
                </c:pt>
                <c:pt idx="2">
                  <c:v>3.3285024154589373</c:v>
                </c:pt>
                <c:pt idx="3">
                  <c:v>2.3333333333333335</c:v>
                </c:pt>
                <c:pt idx="4">
                  <c:v>2.4816326530612245</c:v>
                </c:pt>
                <c:pt idx="5">
                  <c:v>2.9304347826086956</c:v>
                </c:pt>
                <c:pt idx="6">
                  <c:v>1.9458333333333333</c:v>
                </c:pt>
                <c:pt idx="7">
                  <c:v>1.8032786885245902</c:v>
                </c:pt>
                <c:pt idx="8">
                  <c:v>3.6941747572815533</c:v>
                </c:pt>
                <c:pt idx="9">
                  <c:v>2.2008368200836821</c:v>
                </c:pt>
                <c:pt idx="10">
                  <c:v>1.8629032258064515</c:v>
                </c:pt>
              </c:numCache>
            </c:numRef>
          </c:val>
          <c:extLst>
            <c:ext xmlns:c16="http://schemas.microsoft.com/office/drawing/2014/chart" uri="{C3380CC4-5D6E-409C-BE32-E72D297353CC}">
              <c16:uniqueId val="{0000000B-5DC8-4A27-8E4D-57861DE457DC}"/>
            </c:ext>
          </c:extLst>
        </c:ser>
        <c:dLbls>
          <c:showLegendKey val="0"/>
          <c:showVal val="0"/>
          <c:showCatName val="0"/>
          <c:showSerName val="0"/>
          <c:showPercent val="0"/>
          <c:showBubbleSize val="0"/>
        </c:dLbls>
        <c:axId val="625710696"/>
        <c:axId val="625711088"/>
      </c:radarChart>
      <c:catAx>
        <c:axId val="62571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711088"/>
        <c:crosses val="autoZero"/>
        <c:auto val="1"/>
        <c:lblAlgn val="ctr"/>
        <c:lblOffset val="100"/>
        <c:noMultiLvlLbl val="0"/>
      </c:catAx>
      <c:valAx>
        <c:axId val="625711088"/>
        <c:scaling>
          <c:orientation val="minMax"/>
          <c:max val="4"/>
          <c:min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cs-CZ"/>
          </a:p>
        </c:txPr>
        <c:crossAx val="625710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6. Mezilidské vztahy v obci považujete za: </a:t>
            </a:r>
          </a:p>
          <a:p>
            <a:pPr>
              <a:defRPr sz="1400" b="0" i="0" u="none" strike="noStrike" kern="1200" spc="0" baseline="0">
                <a:solidFill>
                  <a:schemeClr val="tx1">
                    <a:lumMod val="65000"/>
                    <a:lumOff val="35000"/>
                  </a:schemeClr>
                </a:solidFill>
                <a:latin typeface="+mn-lt"/>
                <a:ea typeface="+mn-ea"/>
                <a:cs typeface="+mn-cs"/>
              </a:defRPr>
            </a:pPr>
            <a:r>
              <a:rPr lang="cs-CZ"/>
              <a:t>[% odpovědí]</a:t>
            </a:r>
          </a:p>
        </c:rich>
      </c:tx>
      <c:overlay val="0"/>
      <c:spPr>
        <a:noFill/>
        <a:ln>
          <a:noFill/>
        </a:ln>
        <a:effectLst/>
      </c:spPr>
    </c:title>
    <c:autoTitleDeleted val="0"/>
    <c:plotArea>
      <c:layout/>
      <c:barChart>
        <c:barDir val="bar"/>
        <c:grouping val="stacked"/>
        <c:varyColors val="0"/>
        <c:ser>
          <c:idx val="1"/>
          <c:order val="1"/>
          <c:tx>
            <c:strRef>
              <c:f>'[Matice_vyhodnoceni_Libos_final.xlsx]grafy Liboš'!$A$96</c:f>
              <c:strCache>
                <c:ptCount val="1"/>
                <c:pt idx="0">
                  <c:v>velmi dobré</c:v>
                </c:pt>
              </c:strCache>
            </c:strRef>
          </c:tx>
          <c:spPr>
            <a:solidFill>
              <a:schemeClr val="accent2"/>
            </a:solidFill>
            <a:ln>
              <a:noFill/>
            </a:ln>
            <a:effectLst/>
          </c:spPr>
          <c:invertIfNegative val="0"/>
          <c:val>
            <c:numRef>
              <c:f>'[Matice_vyhodnoceni_Libos_final.xlsx]grafy Liboš'!$B$96</c:f>
              <c:numCache>
                <c:formatCode>0.00</c:formatCode>
                <c:ptCount val="1"/>
                <c:pt idx="0">
                  <c:v>6.3636363636363633</c:v>
                </c:pt>
              </c:numCache>
            </c:numRef>
          </c:val>
          <c:extLst>
            <c:ext xmlns:c16="http://schemas.microsoft.com/office/drawing/2014/chart" uri="{C3380CC4-5D6E-409C-BE32-E72D297353CC}">
              <c16:uniqueId val="{00000001-AB70-4406-96EE-89BF53648084}"/>
            </c:ext>
          </c:extLst>
        </c:ser>
        <c:ser>
          <c:idx val="2"/>
          <c:order val="2"/>
          <c:tx>
            <c:strRef>
              <c:f>'[Matice_vyhodnoceni_Libos_final.xlsx]grafy Liboš'!$A$97</c:f>
              <c:strCache>
                <c:ptCount val="1"/>
                <c:pt idx="0">
                  <c:v>docela dobré</c:v>
                </c:pt>
              </c:strCache>
            </c:strRef>
          </c:tx>
          <c:spPr>
            <a:solidFill>
              <a:schemeClr val="accent3"/>
            </a:solidFill>
            <a:ln>
              <a:noFill/>
            </a:ln>
            <a:effectLst/>
          </c:spPr>
          <c:invertIfNegative val="0"/>
          <c:val>
            <c:numRef>
              <c:f>'[Matice_vyhodnoceni_Libos_final.xlsx]grafy Liboš'!$B$97</c:f>
              <c:numCache>
                <c:formatCode>0.00</c:formatCode>
                <c:ptCount val="1"/>
                <c:pt idx="0">
                  <c:v>60.454545454545453</c:v>
                </c:pt>
              </c:numCache>
            </c:numRef>
          </c:val>
          <c:extLst>
            <c:ext xmlns:c16="http://schemas.microsoft.com/office/drawing/2014/chart" uri="{C3380CC4-5D6E-409C-BE32-E72D297353CC}">
              <c16:uniqueId val="{00000002-AB70-4406-96EE-89BF53648084}"/>
            </c:ext>
          </c:extLst>
        </c:ser>
        <c:ser>
          <c:idx val="3"/>
          <c:order val="3"/>
          <c:tx>
            <c:strRef>
              <c:f>'[Matice_vyhodnoceni_Libos_final.xlsx]grafy Liboš'!$A$98</c:f>
              <c:strCache>
                <c:ptCount val="1"/>
                <c:pt idx="0">
                  <c:v>ne moc dobré</c:v>
                </c:pt>
              </c:strCache>
            </c:strRef>
          </c:tx>
          <c:spPr>
            <a:solidFill>
              <a:schemeClr val="accent4"/>
            </a:solidFill>
            <a:ln>
              <a:noFill/>
            </a:ln>
            <a:effectLst/>
          </c:spPr>
          <c:invertIfNegative val="0"/>
          <c:val>
            <c:numRef>
              <c:f>'[Matice_vyhodnoceni_Libos_final.xlsx]grafy Liboš'!$B$98</c:f>
              <c:numCache>
                <c:formatCode>0.00</c:formatCode>
                <c:ptCount val="1"/>
                <c:pt idx="0">
                  <c:v>13.18181818181818</c:v>
                </c:pt>
              </c:numCache>
            </c:numRef>
          </c:val>
          <c:extLst>
            <c:ext xmlns:c16="http://schemas.microsoft.com/office/drawing/2014/chart" uri="{C3380CC4-5D6E-409C-BE32-E72D297353CC}">
              <c16:uniqueId val="{00000003-AB70-4406-96EE-89BF53648084}"/>
            </c:ext>
          </c:extLst>
        </c:ser>
        <c:ser>
          <c:idx val="4"/>
          <c:order val="4"/>
          <c:tx>
            <c:strRef>
              <c:f>'[Matice_vyhodnoceni_Libos_final.xlsx]grafy Liboš'!$A$99</c:f>
              <c:strCache>
                <c:ptCount val="1"/>
                <c:pt idx="0">
                  <c:v>špatné</c:v>
                </c:pt>
              </c:strCache>
            </c:strRef>
          </c:tx>
          <c:spPr>
            <a:solidFill>
              <a:schemeClr val="accent5"/>
            </a:solidFill>
            <a:ln>
              <a:noFill/>
            </a:ln>
            <a:effectLst/>
          </c:spPr>
          <c:invertIfNegative val="0"/>
          <c:val>
            <c:numRef>
              <c:f>'[Matice_vyhodnoceni_Libos_final.xlsx]grafy Liboš'!$B$99</c:f>
              <c:numCache>
                <c:formatCode>0.00</c:formatCode>
                <c:ptCount val="1"/>
                <c:pt idx="0">
                  <c:v>6.3636363636363633</c:v>
                </c:pt>
              </c:numCache>
            </c:numRef>
          </c:val>
          <c:extLst xmlns:c15="http://schemas.microsoft.com/office/drawing/2012/chart">
            <c:ext xmlns:c16="http://schemas.microsoft.com/office/drawing/2014/chart" uri="{C3380CC4-5D6E-409C-BE32-E72D297353CC}">
              <c16:uniqueId val="{00000004-AB70-4406-96EE-89BF53648084}"/>
            </c:ext>
          </c:extLst>
        </c:ser>
        <c:ser>
          <c:idx val="5"/>
          <c:order val="5"/>
          <c:tx>
            <c:strRef>
              <c:f>'[Matice_vyhodnoceni_Libos_final.xlsx]grafy Liboš'!$A$100</c:f>
              <c:strCache>
                <c:ptCount val="1"/>
                <c:pt idx="0">
                  <c:v>nedovedu posoudit</c:v>
                </c:pt>
              </c:strCache>
            </c:strRef>
          </c:tx>
          <c:spPr>
            <a:solidFill>
              <a:schemeClr val="accent6"/>
            </a:solidFill>
            <a:ln>
              <a:noFill/>
            </a:ln>
            <a:effectLst/>
          </c:spPr>
          <c:invertIfNegative val="0"/>
          <c:val>
            <c:numRef>
              <c:f>'[Matice_vyhodnoceni_Libos_final.xlsx]grafy Liboš'!$B$100</c:f>
              <c:numCache>
                <c:formatCode>0.00</c:formatCode>
                <c:ptCount val="1"/>
                <c:pt idx="0">
                  <c:v>13.636363636363635</c:v>
                </c:pt>
              </c:numCache>
            </c:numRef>
          </c:val>
          <c:extLst>
            <c:ext xmlns:c16="http://schemas.microsoft.com/office/drawing/2014/chart" uri="{C3380CC4-5D6E-409C-BE32-E72D297353CC}">
              <c16:uniqueId val="{00000005-AB70-4406-96EE-89BF53648084}"/>
            </c:ext>
          </c:extLst>
        </c:ser>
        <c:dLbls>
          <c:showLegendKey val="0"/>
          <c:showVal val="0"/>
          <c:showCatName val="0"/>
          <c:showSerName val="0"/>
          <c:showPercent val="0"/>
          <c:showBubbleSize val="0"/>
        </c:dLbls>
        <c:gapWidth val="150"/>
        <c:overlap val="100"/>
        <c:axId val="625711480"/>
        <c:axId val="625709128"/>
        <c:extLst>
          <c:ext xmlns:c15="http://schemas.microsoft.com/office/drawing/2012/chart" uri="{02D57815-91ED-43cb-92C2-25804820EDAC}">
            <c15:filteredBarSeries>
              <c15:ser>
                <c:idx val="0"/>
                <c:order val="0"/>
                <c:tx>
                  <c:strRef>
                    <c:extLst>
                      <c:ext uri="{02D57815-91ED-43cb-92C2-25804820EDAC}">
                        <c15:formulaRef>
                          <c15:sqref>'[Matice_vyhodnoceni_Libos_final.xlsx]grafy Liboš'!$A$95</c15:sqref>
                        </c15:formulaRef>
                      </c:ext>
                    </c:extLst>
                    <c:strCache>
                      <c:ptCount val="1"/>
                      <c:pt idx="0">
                        <c:v>bez odpovědi</c:v>
                      </c:pt>
                    </c:strCache>
                  </c:strRef>
                </c:tx>
                <c:spPr>
                  <a:solidFill>
                    <a:schemeClr val="accent1"/>
                  </a:solidFill>
                  <a:ln>
                    <a:noFill/>
                  </a:ln>
                  <a:effectLst/>
                </c:spPr>
                <c:invertIfNegative val="0"/>
                <c:val>
                  <c:numRef>
                    <c:extLst>
                      <c:ext uri="{02D57815-91ED-43cb-92C2-25804820EDAC}">
                        <c15:formulaRef>
                          <c15:sqref>'[Matice_vyhodnoceni_Libos_final.xlsx]grafy Liboš'!$B$95</c15:sqref>
                        </c15:formulaRef>
                      </c:ext>
                    </c:extLst>
                    <c:numCache>
                      <c:formatCode>0.00</c:formatCode>
                      <c:ptCount val="1"/>
                      <c:pt idx="0">
                        <c:v>0</c:v>
                      </c:pt>
                    </c:numCache>
                  </c:numRef>
                </c:val>
                <c:extLst>
                  <c:ext xmlns:c16="http://schemas.microsoft.com/office/drawing/2014/chart" uri="{C3380CC4-5D6E-409C-BE32-E72D297353CC}">
                    <c16:uniqueId val="{00000000-AB70-4406-96EE-89BF53648084}"/>
                  </c:ext>
                </c:extLst>
              </c15:ser>
            </c15:filteredBarSeries>
          </c:ext>
        </c:extLst>
      </c:barChart>
      <c:catAx>
        <c:axId val="625711480"/>
        <c:scaling>
          <c:orientation val="minMax"/>
        </c:scaling>
        <c:delete val="1"/>
        <c:axPos val="l"/>
        <c:numFmt formatCode="General" sourceLinked="1"/>
        <c:majorTickMark val="none"/>
        <c:minorTickMark val="none"/>
        <c:tickLblPos val="nextTo"/>
        <c:crossAx val="625709128"/>
        <c:crosses val="autoZero"/>
        <c:auto val="1"/>
        <c:lblAlgn val="ctr"/>
        <c:lblOffset val="100"/>
        <c:noMultiLvlLbl val="0"/>
      </c:catAx>
      <c:valAx>
        <c:axId val="625709128"/>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711480"/>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7. Myslíte si, že obyvatelé obce mají dostatek příležitostí ke vzájemným společenským kontaktům?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Liboš'!$A$107</c:f>
              <c:strCache>
                <c:ptCount val="1"/>
                <c:pt idx="0">
                  <c:v>bez odpovědi</c:v>
                </c:pt>
              </c:strCache>
            </c:strRef>
          </c:tx>
          <c:spPr>
            <a:solidFill>
              <a:schemeClr val="accent1"/>
            </a:solidFill>
            <a:ln>
              <a:noFill/>
            </a:ln>
            <a:effectLst/>
          </c:spPr>
          <c:invertIfNegative val="0"/>
          <c:val>
            <c:numRef>
              <c:f>'[Matice_vyhodnoceni_Libos_final.xlsx]grafy Liboš'!$B$107</c:f>
              <c:numCache>
                <c:formatCode>0.00</c:formatCode>
                <c:ptCount val="1"/>
                <c:pt idx="0">
                  <c:v>1.3636363636363635</c:v>
                </c:pt>
              </c:numCache>
            </c:numRef>
          </c:val>
          <c:extLst xmlns:c15="http://schemas.microsoft.com/office/drawing/2012/chart">
            <c:ext xmlns:c16="http://schemas.microsoft.com/office/drawing/2014/chart" uri="{C3380CC4-5D6E-409C-BE32-E72D297353CC}">
              <c16:uniqueId val="{00000000-E631-42EF-8605-7E56AB56F5B7}"/>
            </c:ext>
          </c:extLst>
        </c:ser>
        <c:ser>
          <c:idx val="1"/>
          <c:order val="1"/>
          <c:tx>
            <c:strRef>
              <c:f>'[Matice_vyhodnoceni_Libos_final.xlsx]grafy Liboš'!$A$108</c:f>
              <c:strCache>
                <c:ptCount val="1"/>
                <c:pt idx="0">
                  <c:v>rozhodně ano</c:v>
                </c:pt>
              </c:strCache>
            </c:strRef>
          </c:tx>
          <c:spPr>
            <a:solidFill>
              <a:schemeClr val="accent2"/>
            </a:solidFill>
            <a:ln>
              <a:noFill/>
            </a:ln>
            <a:effectLst/>
          </c:spPr>
          <c:invertIfNegative val="0"/>
          <c:val>
            <c:numRef>
              <c:f>'[Matice_vyhodnoceni_Libos_final.xlsx]grafy Liboš'!$B$108</c:f>
              <c:numCache>
                <c:formatCode>0.00</c:formatCode>
                <c:ptCount val="1"/>
                <c:pt idx="0">
                  <c:v>7.2727272727272725</c:v>
                </c:pt>
              </c:numCache>
            </c:numRef>
          </c:val>
          <c:extLst>
            <c:ext xmlns:c16="http://schemas.microsoft.com/office/drawing/2014/chart" uri="{C3380CC4-5D6E-409C-BE32-E72D297353CC}">
              <c16:uniqueId val="{00000001-E631-42EF-8605-7E56AB56F5B7}"/>
            </c:ext>
          </c:extLst>
        </c:ser>
        <c:ser>
          <c:idx val="2"/>
          <c:order val="2"/>
          <c:tx>
            <c:strRef>
              <c:f>'[Matice_vyhodnoceni_Libos_final.xlsx]grafy Liboš'!$A$109</c:f>
              <c:strCache>
                <c:ptCount val="1"/>
                <c:pt idx="0">
                  <c:v>spíše ano</c:v>
                </c:pt>
              </c:strCache>
            </c:strRef>
          </c:tx>
          <c:spPr>
            <a:solidFill>
              <a:schemeClr val="accent3"/>
            </a:solidFill>
            <a:ln>
              <a:noFill/>
            </a:ln>
            <a:effectLst/>
          </c:spPr>
          <c:invertIfNegative val="0"/>
          <c:val>
            <c:numRef>
              <c:f>'[Matice_vyhodnoceni_Libos_final.xlsx]grafy Liboš'!$B$109</c:f>
              <c:numCache>
                <c:formatCode>0.00</c:formatCode>
                <c:ptCount val="1"/>
                <c:pt idx="0">
                  <c:v>48.18181818181818</c:v>
                </c:pt>
              </c:numCache>
            </c:numRef>
          </c:val>
          <c:extLst>
            <c:ext xmlns:c16="http://schemas.microsoft.com/office/drawing/2014/chart" uri="{C3380CC4-5D6E-409C-BE32-E72D297353CC}">
              <c16:uniqueId val="{00000002-E631-42EF-8605-7E56AB56F5B7}"/>
            </c:ext>
          </c:extLst>
        </c:ser>
        <c:ser>
          <c:idx val="3"/>
          <c:order val="3"/>
          <c:tx>
            <c:strRef>
              <c:f>'[Matice_vyhodnoceni_Libos_final.xlsx]grafy Liboš'!$A$110</c:f>
              <c:strCache>
                <c:ptCount val="1"/>
                <c:pt idx="0">
                  <c:v>spíše ne</c:v>
                </c:pt>
              </c:strCache>
            </c:strRef>
          </c:tx>
          <c:spPr>
            <a:solidFill>
              <a:schemeClr val="accent4"/>
            </a:solidFill>
            <a:ln>
              <a:noFill/>
            </a:ln>
            <a:effectLst/>
          </c:spPr>
          <c:invertIfNegative val="0"/>
          <c:val>
            <c:numRef>
              <c:f>'[Matice_vyhodnoceni_Libos_final.xlsx]grafy Liboš'!$B$110</c:f>
              <c:numCache>
                <c:formatCode>0.00</c:formatCode>
                <c:ptCount val="1"/>
                <c:pt idx="0">
                  <c:v>20</c:v>
                </c:pt>
              </c:numCache>
            </c:numRef>
          </c:val>
          <c:extLst>
            <c:ext xmlns:c16="http://schemas.microsoft.com/office/drawing/2014/chart" uri="{C3380CC4-5D6E-409C-BE32-E72D297353CC}">
              <c16:uniqueId val="{00000003-E631-42EF-8605-7E56AB56F5B7}"/>
            </c:ext>
          </c:extLst>
        </c:ser>
        <c:ser>
          <c:idx val="4"/>
          <c:order val="4"/>
          <c:tx>
            <c:strRef>
              <c:f>'[Matice_vyhodnoceni_Libos_final.xlsx]grafy Liboš'!$A$111</c:f>
              <c:strCache>
                <c:ptCount val="1"/>
                <c:pt idx="0">
                  <c:v>rozhodně ne</c:v>
                </c:pt>
              </c:strCache>
            </c:strRef>
          </c:tx>
          <c:spPr>
            <a:solidFill>
              <a:schemeClr val="accent5"/>
            </a:solidFill>
            <a:ln>
              <a:noFill/>
            </a:ln>
            <a:effectLst/>
          </c:spPr>
          <c:invertIfNegative val="0"/>
          <c:val>
            <c:numRef>
              <c:f>'[Matice_vyhodnoceni_Libos_final.xlsx]grafy Liboš'!$B$111</c:f>
              <c:numCache>
                <c:formatCode>0.00</c:formatCode>
                <c:ptCount val="1"/>
                <c:pt idx="0">
                  <c:v>3.6363636363636362</c:v>
                </c:pt>
              </c:numCache>
            </c:numRef>
          </c:val>
          <c:extLst xmlns:c15="http://schemas.microsoft.com/office/drawing/2012/chart">
            <c:ext xmlns:c16="http://schemas.microsoft.com/office/drawing/2014/chart" uri="{C3380CC4-5D6E-409C-BE32-E72D297353CC}">
              <c16:uniqueId val="{00000004-E631-42EF-8605-7E56AB56F5B7}"/>
            </c:ext>
          </c:extLst>
        </c:ser>
        <c:ser>
          <c:idx val="5"/>
          <c:order val="5"/>
          <c:tx>
            <c:strRef>
              <c:f>'[Matice_vyhodnoceni_Libos_final.xlsx]grafy Liboš'!$A$112</c:f>
              <c:strCache>
                <c:ptCount val="1"/>
                <c:pt idx="0">
                  <c:v>nedovedu posoudit</c:v>
                </c:pt>
              </c:strCache>
            </c:strRef>
          </c:tx>
          <c:spPr>
            <a:solidFill>
              <a:schemeClr val="accent6"/>
            </a:solidFill>
            <a:ln>
              <a:noFill/>
            </a:ln>
            <a:effectLst/>
          </c:spPr>
          <c:invertIfNegative val="0"/>
          <c:val>
            <c:numRef>
              <c:f>'[Matice_vyhodnoceni_Libos_final.xlsx]grafy Liboš'!$B$112</c:f>
              <c:numCache>
                <c:formatCode>0.00</c:formatCode>
                <c:ptCount val="1"/>
                <c:pt idx="0">
                  <c:v>19.545454545454547</c:v>
                </c:pt>
              </c:numCache>
            </c:numRef>
          </c:val>
          <c:extLst>
            <c:ext xmlns:c16="http://schemas.microsoft.com/office/drawing/2014/chart" uri="{C3380CC4-5D6E-409C-BE32-E72D297353CC}">
              <c16:uniqueId val="{00000005-E631-42EF-8605-7E56AB56F5B7}"/>
            </c:ext>
          </c:extLst>
        </c:ser>
        <c:dLbls>
          <c:showLegendKey val="0"/>
          <c:showVal val="0"/>
          <c:showCatName val="0"/>
          <c:showSerName val="0"/>
          <c:showPercent val="0"/>
          <c:showBubbleSize val="0"/>
        </c:dLbls>
        <c:gapWidth val="150"/>
        <c:overlap val="100"/>
        <c:axId val="625708736"/>
        <c:axId val="625712264"/>
        <c:extLst/>
      </c:barChart>
      <c:catAx>
        <c:axId val="625708736"/>
        <c:scaling>
          <c:orientation val="minMax"/>
        </c:scaling>
        <c:delete val="1"/>
        <c:axPos val="l"/>
        <c:numFmt formatCode="General" sourceLinked="1"/>
        <c:majorTickMark val="none"/>
        <c:minorTickMark val="none"/>
        <c:tickLblPos val="nextTo"/>
        <c:crossAx val="625712264"/>
        <c:crosses val="autoZero"/>
        <c:auto val="1"/>
        <c:lblAlgn val="ctr"/>
        <c:lblOffset val="100"/>
        <c:noMultiLvlLbl val="0"/>
      </c:catAx>
      <c:valAx>
        <c:axId val="625712264"/>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708736"/>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8. Sledujete informace o dění v obci na webových stránkách? </a:t>
            </a:r>
            <a:r>
              <a:rPr lang="cs-CZ" sz="1400" b="0" i="0" u="none" strike="noStrike" baseline="0">
                <a:effectLst/>
              </a:rPr>
              <a:t>[</a:t>
            </a:r>
            <a:r>
              <a:rPr lang="cs-CZ"/>
              <a:t>% odpovědí</a:t>
            </a:r>
            <a:r>
              <a:rPr lang="cs-CZ">
                <a:latin typeface="Calibri" panose="020F0502020204030204" pitchFamily="34" charset="0"/>
              </a:rPr>
              <a:t>]</a:t>
            </a:r>
            <a:endParaRPr lang="cs-CZ"/>
          </a:p>
        </c:rich>
      </c:tx>
      <c:overlay val="0"/>
      <c:spPr>
        <a:noFill/>
        <a:ln>
          <a:noFill/>
        </a:ln>
        <a:effectLst/>
      </c:spPr>
    </c:title>
    <c:autoTitleDeleted val="0"/>
    <c:plotArea>
      <c:layout/>
      <c:barChart>
        <c:barDir val="bar"/>
        <c:grouping val="stacked"/>
        <c:varyColors val="0"/>
        <c:ser>
          <c:idx val="0"/>
          <c:order val="0"/>
          <c:tx>
            <c:strRef>
              <c:f>'[Matice_vyhodnoceni_Libos_final.xlsx]grafy Liboš'!$A$118</c:f>
              <c:strCache>
                <c:ptCount val="1"/>
                <c:pt idx="0">
                  <c:v>bez odpovědi</c:v>
                </c:pt>
              </c:strCache>
            </c:strRef>
          </c:tx>
          <c:spPr>
            <a:solidFill>
              <a:schemeClr val="accent1"/>
            </a:solidFill>
            <a:ln>
              <a:noFill/>
            </a:ln>
            <a:effectLst/>
          </c:spPr>
          <c:invertIfNegative val="0"/>
          <c:val>
            <c:numRef>
              <c:f>'[Matice_vyhodnoceni_Libos_final.xlsx]grafy Liboš'!$B$118</c:f>
              <c:numCache>
                <c:formatCode>0.00</c:formatCode>
                <c:ptCount val="1"/>
                <c:pt idx="0">
                  <c:v>1.3636363636363635</c:v>
                </c:pt>
              </c:numCache>
            </c:numRef>
          </c:val>
          <c:extLst xmlns:c15="http://schemas.microsoft.com/office/drawing/2012/chart">
            <c:ext xmlns:c16="http://schemas.microsoft.com/office/drawing/2014/chart" uri="{C3380CC4-5D6E-409C-BE32-E72D297353CC}">
              <c16:uniqueId val="{00000000-4118-4A48-A4C0-D779C97AD332}"/>
            </c:ext>
          </c:extLst>
        </c:ser>
        <c:ser>
          <c:idx val="1"/>
          <c:order val="1"/>
          <c:tx>
            <c:strRef>
              <c:f>'[Matice_vyhodnoceni_Libos_final.xlsx]grafy Liboš'!$A$119</c:f>
              <c:strCache>
                <c:ptCount val="1"/>
                <c:pt idx="0">
                  <c:v>pravidelně (min. 1 x za týden)</c:v>
                </c:pt>
              </c:strCache>
            </c:strRef>
          </c:tx>
          <c:spPr>
            <a:solidFill>
              <a:schemeClr val="accent2"/>
            </a:solidFill>
            <a:ln>
              <a:noFill/>
            </a:ln>
            <a:effectLst/>
          </c:spPr>
          <c:invertIfNegative val="0"/>
          <c:val>
            <c:numRef>
              <c:f>'[Matice_vyhodnoceni_Libos_final.xlsx]grafy Liboš'!$B$119</c:f>
              <c:numCache>
                <c:formatCode>0.00</c:formatCode>
                <c:ptCount val="1"/>
                <c:pt idx="0">
                  <c:v>3.6363636363636362</c:v>
                </c:pt>
              </c:numCache>
            </c:numRef>
          </c:val>
          <c:extLst>
            <c:ext xmlns:c16="http://schemas.microsoft.com/office/drawing/2014/chart" uri="{C3380CC4-5D6E-409C-BE32-E72D297353CC}">
              <c16:uniqueId val="{00000001-4118-4A48-A4C0-D779C97AD332}"/>
            </c:ext>
          </c:extLst>
        </c:ser>
        <c:ser>
          <c:idx val="2"/>
          <c:order val="2"/>
          <c:tx>
            <c:strRef>
              <c:f>'[Matice_vyhodnoceni_Libos_final.xlsx]grafy Liboš'!$A$120</c:f>
              <c:strCache>
                <c:ptCount val="1"/>
                <c:pt idx="0">
                  <c:v>občas (cca 1 x za měsíc)</c:v>
                </c:pt>
              </c:strCache>
            </c:strRef>
          </c:tx>
          <c:spPr>
            <a:solidFill>
              <a:schemeClr val="accent3"/>
            </a:solidFill>
            <a:ln>
              <a:noFill/>
            </a:ln>
            <a:effectLst/>
          </c:spPr>
          <c:invertIfNegative val="0"/>
          <c:val>
            <c:numRef>
              <c:f>'[Matice_vyhodnoceni_Libos_final.xlsx]grafy Liboš'!$B$120</c:f>
              <c:numCache>
                <c:formatCode>0.00</c:formatCode>
                <c:ptCount val="1"/>
                <c:pt idx="0">
                  <c:v>47.727272727272727</c:v>
                </c:pt>
              </c:numCache>
            </c:numRef>
          </c:val>
          <c:extLst>
            <c:ext xmlns:c16="http://schemas.microsoft.com/office/drawing/2014/chart" uri="{C3380CC4-5D6E-409C-BE32-E72D297353CC}">
              <c16:uniqueId val="{00000002-4118-4A48-A4C0-D779C97AD332}"/>
            </c:ext>
          </c:extLst>
        </c:ser>
        <c:ser>
          <c:idx val="3"/>
          <c:order val="3"/>
          <c:tx>
            <c:strRef>
              <c:f>'[Matice_vyhodnoceni_Libos_final.xlsx]grafy Liboš'!$A$121</c:f>
              <c:strCache>
                <c:ptCount val="1"/>
                <c:pt idx="0">
                  <c:v>vůbec</c:v>
                </c:pt>
              </c:strCache>
            </c:strRef>
          </c:tx>
          <c:spPr>
            <a:solidFill>
              <a:schemeClr val="accent4"/>
            </a:solidFill>
            <a:ln>
              <a:noFill/>
            </a:ln>
            <a:effectLst/>
          </c:spPr>
          <c:invertIfNegative val="0"/>
          <c:val>
            <c:numRef>
              <c:f>'[Matice_vyhodnoceni_Libos_final.xlsx]grafy Liboš'!$B$121</c:f>
              <c:numCache>
                <c:formatCode>0.00</c:formatCode>
                <c:ptCount val="1"/>
                <c:pt idx="0">
                  <c:v>26.36363636363636</c:v>
                </c:pt>
              </c:numCache>
            </c:numRef>
          </c:val>
          <c:extLst>
            <c:ext xmlns:c16="http://schemas.microsoft.com/office/drawing/2014/chart" uri="{C3380CC4-5D6E-409C-BE32-E72D297353CC}">
              <c16:uniqueId val="{00000003-4118-4A48-A4C0-D779C97AD332}"/>
            </c:ext>
          </c:extLst>
        </c:ser>
        <c:ser>
          <c:idx val="4"/>
          <c:order val="4"/>
          <c:tx>
            <c:strRef>
              <c:f>'[Matice_vyhodnoceni_Libos_final.xlsx]grafy Liboš'!$A$122</c:f>
              <c:strCache>
                <c:ptCount val="1"/>
                <c:pt idx="0">
                  <c:v>nemám internet</c:v>
                </c:pt>
              </c:strCache>
            </c:strRef>
          </c:tx>
          <c:spPr>
            <a:solidFill>
              <a:schemeClr val="accent5"/>
            </a:solidFill>
            <a:ln>
              <a:noFill/>
            </a:ln>
            <a:effectLst/>
          </c:spPr>
          <c:invertIfNegative val="0"/>
          <c:val>
            <c:numRef>
              <c:f>'[Matice_vyhodnoceni_Libos_final.xlsx]grafy Liboš'!$B$122</c:f>
              <c:numCache>
                <c:formatCode>0.00</c:formatCode>
                <c:ptCount val="1"/>
                <c:pt idx="0">
                  <c:v>20.909090909090907</c:v>
                </c:pt>
              </c:numCache>
            </c:numRef>
          </c:val>
          <c:extLst>
            <c:ext xmlns:c16="http://schemas.microsoft.com/office/drawing/2014/chart" uri="{C3380CC4-5D6E-409C-BE32-E72D297353CC}">
              <c16:uniqueId val="{00000004-4118-4A48-A4C0-D779C97AD332}"/>
            </c:ext>
          </c:extLst>
        </c:ser>
        <c:dLbls>
          <c:showLegendKey val="0"/>
          <c:showVal val="0"/>
          <c:showCatName val="0"/>
          <c:showSerName val="0"/>
          <c:showPercent val="0"/>
          <c:showBubbleSize val="0"/>
        </c:dLbls>
        <c:gapWidth val="150"/>
        <c:overlap val="100"/>
        <c:axId val="408565336"/>
        <c:axId val="408563376"/>
        <c:extLst/>
      </c:barChart>
      <c:catAx>
        <c:axId val="408565336"/>
        <c:scaling>
          <c:orientation val="minMax"/>
        </c:scaling>
        <c:delete val="1"/>
        <c:axPos val="l"/>
        <c:numFmt formatCode="General" sourceLinked="1"/>
        <c:majorTickMark val="none"/>
        <c:minorTickMark val="none"/>
        <c:tickLblPos val="nextTo"/>
        <c:crossAx val="408563376"/>
        <c:crosses val="autoZero"/>
        <c:auto val="1"/>
        <c:lblAlgn val="ctr"/>
        <c:lblOffset val="100"/>
        <c:noMultiLvlLbl val="0"/>
      </c:catAx>
      <c:valAx>
        <c:axId val="408563376"/>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8565336"/>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9. Jste ochoten / ochotna udělat něco pro rozvoj své obce? [% odpovědí]</a:t>
            </a:r>
          </a:p>
        </c:rich>
      </c:tx>
      <c:overlay val="0"/>
      <c:spPr>
        <a:noFill/>
        <a:ln>
          <a:noFill/>
        </a:ln>
        <a:effectLst/>
      </c:spPr>
    </c:title>
    <c:autoTitleDeleted val="0"/>
    <c:plotArea>
      <c:layout/>
      <c:barChart>
        <c:barDir val="bar"/>
        <c:grouping val="stacked"/>
        <c:varyColors val="0"/>
        <c:ser>
          <c:idx val="0"/>
          <c:order val="0"/>
          <c:tx>
            <c:strRef>
              <c:f>'[Matice_vyhodnoceni_Libos_final.xlsx]grafy Liboš'!$A$131</c:f>
              <c:strCache>
                <c:ptCount val="1"/>
                <c:pt idx="0">
                  <c:v>bez odpovědi</c:v>
                </c:pt>
              </c:strCache>
            </c:strRef>
          </c:tx>
          <c:spPr>
            <a:solidFill>
              <a:schemeClr val="accent1"/>
            </a:solidFill>
            <a:ln>
              <a:noFill/>
            </a:ln>
            <a:effectLst/>
          </c:spPr>
          <c:invertIfNegative val="0"/>
          <c:val>
            <c:numRef>
              <c:f>'[Matice_vyhodnoceni_Libos_final.xlsx]grafy Liboš'!$B$131</c:f>
              <c:numCache>
                <c:formatCode>0.00</c:formatCode>
                <c:ptCount val="1"/>
                <c:pt idx="0">
                  <c:v>2.7272727272727271</c:v>
                </c:pt>
              </c:numCache>
            </c:numRef>
          </c:val>
          <c:extLst xmlns:c15="http://schemas.microsoft.com/office/drawing/2012/chart">
            <c:ext xmlns:c16="http://schemas.microsoft.com/office/drawing/2014/chart" uri="{C3380CC4-5D6E-409C-BE32-E72D297353CC}">
              <c16:uniqueId val="{00000000-BD1A-4479-9026-ED5C6877DD05}"/>
            </c:ext>
          </c:extLst>
        </c:ser>
        <c:ser>
          <c:idx val="1"/>
          <c:order val="1"/>
          <c:tx>
            <c:strRef>
              <c:f>'[Matice_vyhodnoceni_Libos_final.xlsx]grafy Liboš'!$A$132</c:f>
              <c:strCache>
                <c:ptCount val="1"/>
                <c:pt idx="0">
                  <c:v>rozhodně ano</c:v>
                </c:pt>
              </c:strCache>
            </c:strRef>
          </c:tx>
          <c:spPr>
            <a:solidFill>
              <a:schemeClr val="accent2"/>
            </a:solidFill>
            <a:ln>
              <a:noFill/>
            </a:ln>
            <a:effectLst/>
          </c:spPr>
          <c:invertIfNegative val="0"/>
          <c:val>
            <c:numRef>
              <c:f>'[Matice_vyhodnoceni_Libos_final.xlsx]grafy Liboš'!$B$132</c:f>
              <c:numCache>
                <c:formatCode>0.00</c:formatCode>
                <c:ptCount val="1"/>
                <c:pt idx="0">
                  <c:v>10.454545454545453</c:v>
                </c:pt>
              </c:numCache>
            </c:numRef>
          </c:val>
          <c:extLst>
            <c:ext xmlns:c16="http://schemas.microsoft.com/office/drawing/2014/chart" uri="{C3380CC4-5D6E-409C-BE32-E72D297353CC}">
              <c16:uniqueId val="{00000001-BD1A-4479-9026-ED5C6877DD05}"/>
            </c:ext>
          </c:extLst>
        </c:ser>
        <c:ser>
          <c:idx val="2"/>
          <c:order val="2"/>
          <c:tx>
            <c:strRef>
              <c:f>'[Matice_vyhodnoceni_Libos_final.xlsx]grafy Liboš'!$A$133</c:f>
              <c:strCache>
                <c:ptCount val="1"/>
                <c:pt idx="0">
                  <c:v>spíše ano</c:v>
                </c:pt>
              </c:strCache>
            </c:strRef>
          </c:tx>
          <c:spPr>
            <a:solidFill>
              <a:schemeClr val="accent3"/>
            </a:solidFill>
            <a:ln>
              <a:noFill/>
            </a:ln>
            <a:effectLst/>
          </c:spPr>
          <c:invertIfNegative val="0"/>
          <c:val>
            <c:numRef>
              <c:f>'[Matice_vyhodnoceni_Libos_final.xlsx]grafy Liboš'!$B$133</c:f>
              <c:numCache>
                <c:formatCode>0.00</c:formatCode>
                <c:ptCount val="1"/>
                <c:pt idx="0">
                  <c:v>37.727272727272727</c:v>
                </c:pt>
              </c:numCache>
            </c:numRef>
          </c:val>
          <c:extLst>
            <c:ext xmlns:c16="http://schemas.microsoft.com/office/drawing/2014/chart" uri="{C3380CC4-5D6E-409C-BE32-E72D297353CC}">
              <c16:uniqueId val="{00000002-BD1A-4479-9026-ED5C6877DD05}"/>
            </c:ext>
          </c:extLst>
        </c:ser>
        <c:ser>
          <c:idx val="3"/>
          <c:order val="3"/>
          <c:tx>
            <c:strRef>
              <c:f>'[Matice_vyhodnoceni_Libos_final.xlsx]grafy Liboš'!$A$134</c:f>
              <c:strCache>
                <c:ptCount val="1"/>
                <c:pt idx="0">
                  <c:v>spíše ne</c:v>
                </c:pt>
              </c:strCache>
            </c:strRef>
          </c:tx>
          <c:spPr>
            <a:solidFill>
              <a:schemeClr val="accent4"/>
            </a:solidFill>
            <a:ln>
              <a:noFill/>
            </a:ln>
            <a:effectLst/>
          </c:spPr>
          <c:invertIfNegative val="0"/>
          <c:val>
            <c:numRef>
              <c:f>'[Matice_vyhodnoceni_Libos_final.xlsx]grafy Liboš'!$B$134</c:f>
              <c:numCache>
                <c:formatCode>0.00</c:formatCode>
                <c:ptCount val="1"/>
                <c:pt idx="0">
                  <c:v>9.5454545454545467</c:v>
                </c:pt>
              </c:numCache>
            </c:numRef>
          </c:val>
          <c:extLst>
            <c:ext xmlns:c16="http://schemas.microsoft.com/office/drawing/2014/chart" uri="{C3380CC4-5D6E-409C-BE32-E72D297353CC}">
              <c16:uniqueId val="{00000003-BD1A-4479-9026-ED5C6877DD05}"/>
            </c:ext>
          </c:extLst>
        </c:ser>
        <c:ser>
          <c:idx val="4"/>
          <c:order val="4"/>
          <c:tx>
            <c:strRef>
              <c:f>'[Matice_vyhodnoceni_Libos_final.xlsx]grafy Liboš'!$A$135</c:f>
              <c:strCache>
                <c:ptCount val="1"/>
                <c:pt idx="0">
                  <c:v>rozhodně ne</c:v>
                </c:pt>
              </c:strCache>
            </c:strRef>
          </c:tx>
          <c:spPr>
            <a:solidFill>
              <a:schemeClr val="accent5"/>
            </a:solidFill>
            <a:ln>
              <a:noFill/>
            </a:ln>
            <a:effectLst/>
          </c:spPr>
          <c:invertIfNegative val="0"/>
          <c:val>
            <c:numRef>
              <c:f>'[Matice_vyhodnoceni_Libos_final.xlsx]grafy Liboš'!$B$135</c:f>
              <c:numCache>
                <c:formatCode>0.00</c:formatCode>
                <c:ptCount val="1"/>
                <c:pt idx="0">
                  <c:v>3.1818181818181817</c:v>
                </c:pt>
              </c:numCache>
            </c:numRef>
          </c:val>
          <c:extLst xmlns:c15="http://schemas.microsoft.com/office/drawing/2012/chart">
            <c:ext xmlns:c16="http://schemas.microsoft.com/office/drawing/2014/chart" uri="{C3380CC4-5D6E-409C-BE32-E72D297353CC}">
              <c16:uniqueId val="{00000004-BD1A-4479-9026-ED5C6877DD05}"/>
            </c:ext>
          </c:extLst>
        </c:ser>
        <c:ser>
          <c:idx val="5"/>
          <c:order val="5"/>
          <c:tx>
            <c:strRef>
              <c:f>'[Matice_vyhodnoceni_Libos_final.xlsx]grafy Liboš'!$A$136</c:f>
              <c:strCache>
                <c:ptCount val="1"/>
                <c:pt idx="0">
                  <c:v>nedovedu posoudit</c:v>
                </c:pt>
              </c:strCache>
            </c:strRef>
          </c:tx>
          <c:spPr>
            <a:solidFill>
              <a:schemeClr val="accent6"/>
            </a:solidFill>
            <a:ln>
              <a:noFill/>
            </a:ln>
            <a:effectLst/>
          </c:spPr>
          <c:invertIfNegative val="0"/>
          <c:val>
            <c:numRef>
              <c:f>'[Matice_vyhodnoceni_Libos_final.xlsx]grafy Liboš'!$B$136</c:f>
              <c:numCache>
                <c:formatCode>0.00</c:formatCode>
                <c:ptCount val="1"/>
                <c:pt idx="0">
                  <c:v>36.363636363636367</c:v>
                </c:pt>
              </c:numCache>
            </c:numRef>
          </c:val>
          <c:extLst>
            <c:ext xmlns:c16="http://schemas.microsoft.com/office/drawing/2014/chart" uri="{C3380CC4-5D6E-409C-BE32-E72D297353CC}">
              <c16:uniqueId val="{00000005-BD1A-4479-9026-ED5C6877DD05}"/>
            </c:ext>
          </c:extLst>
        </c:ser>
        <c:dLbls>
          <c:showLegendKey val="0"/>
          <c:showVal val="0"/>
          <c:showCatName val="0"/>
          <c:showSerName val="0"/>
          <c:showPercent val="0"/>
          <c:showBubbleSize val="0"/>
        </c:dLbls>
        <c:gapWidth val="150"/>
        <c:overlap val="100"/>
        <c:axId val="408564160"/>
        <c:axId val="408561808"/>
        <c:extLst/>
      </c:barChart>
      <c:catAx>
        <c:axId val="408564160"/>
        <c:scaling>
          <c:orientation val="minMax"/>
        </c:scaling>
        <c:delete val="1"/>
        <c:axPos val="l"/>
        <c:numFmt formatCode="General" sourceLinked="1"/>
        <c:majorTickMark val="none"/>
        <c:minorTickMark val="none"/>
        <c:tickLblPos val="nextTo"/>
        <c:crossAx val="408561808"/>
        <c:crosses val="autoZero"/>
        <c:auto val="1"/>
        <c:lblAlgn val="ctr"/>
        <c:lblOffset val="100"/>
        <c:noMultiLvlLbl val="0"/>
      </c:catAx>
      <c:valAx>
        <c:axId val="408561808"/>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8564160"/>
        <c:crosses val="autoZero"/>
        <c:crossBetween val="between"/>
        <c:min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10. Jak by se měla obec dále rozvíjet? </a:t>
            </a:r>
          </a:p>
          <a:p>
            <a:pPr>
              <a:defRPr sz="1400" b="0" i="0" u="none" strike="noStrike" kern="1200" spc="0" baseline="0">
                <a:solidFill>
                  <a:schemeClr val="tx1">
                    <a:lumMod val="65000"/>
                    <a:lumOff val="35000"/>
                  </a:schemeClr>
                </a:solidFill>
                <a:latin typeface="+mn-lt"/>
                <a:ea typeface="+mn-ea"/>
                <a:cs typeface="+mn-cs"/>
              </a:defRPr>
            </a:pPr>
            <a:r>
              <a:rPr lang="cs-CZ"/>
              <a:t>[% odpovědí]</a:t>
            </a:r>
          </a:p>
        </c:rich>
      </c:tx>
      <c:overlay val="0"/>
      <c:spPr>
        <a:noFill/>
        <a:ln>
          <a:noFill/>
        </a:ln>
        <a:effectLst/>
      </c:spPr>
    </c:title>
    <c:autoTitleDeleted val="0"/>
    <c:plotArea>
      <c:layout>
        <c:manualLayout>
          <c:layoutTarget val="inner"/>
          <c:xMode val="edge"/>
          <c:yMode val="edge"/>
          <c:x val="3.4248871695680208E-2"/>
          <c:y val="0.21951387581789006"/>
          <c:w val="0.91458413926499038"/>
          <c:h val="0.22714613394415217"/>
        </c:manualLayout>
      </c:layout>
      <c:barChart>
        <c:barDir val="bar"/>
        <c:grouping val="stacked"/>
        <c:varyColors val="0"/>
        <c:ser>
          <c:idx val="0"/>
          <c:order val="0"/>
          <c:tx>
            <c:strRef>
              <c:f>'[Matice_vyhodnoceni_Libos_final.xlsx]grafy Liboš'!$A$143</c:f>
              <c:strCache>
                <c:ptCount val="1"/>
                <c:pt idx="0">
                  <c:v>bez odpovědi</c:v>
                </c:pt>
              </c:strCache>
            </c:strRef>
          </c:tx>
          <c:spPr>
            <a:solidFill>
              <a:schemeClr val="accent1"/>
            </a:solidFill>
            <a:ln>
              <a:noFill/>
            </a:ln>
            <a:effectLst/>
          </c:spPr>
          <c:invertIfNegative val="0"/>
          <c:val>
            <c:numRef>
              <c:f>'[Matice_vyhodnoceni_Libos_final.xlsx]grafy Liboš'!$B$143</c:f>
              <c:numCache>
                <c:formatCode>0.00</c:formatCode>
                <c:ptCount val="1"/>
                <c:pt idx="0">
                  <c:v>2.2727272727272729</c:v>
                </c:pt>
              </c:numCache>
            </c:numRef>
          </c:val>
          <c:extLst xmlns:c15="http://schemas.microsoft.com/office/drawing/2012/chart">
            <c:ext xmlns:c16="http://schemas.microsoft.com/office/drawing/2014/chart" uri="{C3380CC4-5D6E-409C-BE32-E72D297353CC}">
              <c16:uniqueId val="{00000000-B6BB-4DF5-988E-465B0FA17D85}"/>
            </c:ext>
          </c:extLst>
        </c:ser>
        <c:ser>
          <c:idx val="1"/>
          <c:order val="1"/>
          <c:tx>
            <c:strRef>
              <c:f>'[Matice_vyhodnoceni_Libos_final.xlsx]grafy Liboš'!$A$144</c:f>
              <c:strCache>
                <c:ptCount val="1"/>
                <c:pt idx="0">
                  <c:v>měla by zůstat přibližně stejně velká</c:v>
                </c:pt>
              </c:strCache>
            </c:strRef>
          </c:tx>
          <c:spPr>
            <a:solidFill>
              <a:schemeClr val="accent2"/>
            </a:solidFill>
            <a:ln>
              <a:noFill/>
            </a:ln>
            <a:effectLst/>
          </c:spPr>
          <c:invertIfNegative val="0"/>
          <c:val>
            <c:numRef>
              <c:f>'[Matice_vyhodnoceni_Libos_final.xlsx]grafy Liboš'!$B$144</c:f>
              <c:numCache>
                <c:formatCode>0.00</c:formatCode>
                <c:ptCount val="1"/>
                <c:pt idx="0">
                  <c:v>39.545454545454547</c:v>
                </c:pt>
              </c:numCache>
            </c:numRef>
          </c:val>
          <c:extLst>
            <c:ext xmlns:c16="http://schemas.microsoft.com/office/drawing/2014/chart" uri="{C3380CC4-5D6E-409C-BE32-E72D297353CC}">
              <c16:uniqueId val="{00000001-B6BB-4DF5-988E-465B0FA17D85}"/>
            </c:ext>
          </c:extLst>
        </c:ser>
        <c:ser>
          <c:idx val="2"/>
          <c:order val="2"/>
          <c:tx>
            <c:strRef>
              <c:f>'[Matice_vyhodnoceni_Libos_final.xlsx]grafy Liboš'!$A$145</c:f>
              <c:strCache>
                <c:ptCount val="1"/>
                <c:pt idx="0">
                  <c:v>měla by se postupně rozrůstat </c:v>
                </c:pt>
              </c:strCache>
            </c:strRef>
          </c:tx>
          <c:spPr>
            <a:solidFill>
              <a:schemeClr val="accent3"/>
            </a:solidFill>
            <a:ln>
              <a:noFill/>
            </a:ln>
            <a:effectLst/>
          </c:spPr>
          <c:invertIfNegative val="0"/>
          <c:val>
            <c:numRef>
              <c:f>'[Matice_vyhodnoceni_Libos_final.xlsx]grafy Liboš'!$B$145</c:f>
              <c:numCache>
                <c:formatCode>0.00</c:formatCode>
                <c:ptCount val="1"/>
                <c:pt idx="0">
                  <c:v>20.909090909090907</c:v>
                </c:pt>
              </c:numCache>
            </c:numRef>
          </c:val>
          <c:extLst>
            <c:ext xmlns:c16="http://schemas.microsoft.com/office/drawing/2014/chart" uri="{C3380CC4-5D6E-409C-BE32-E72D297353CC}">
              <c16:uniqueId val="{00000002-B6BB-4DF5-988E-465B0FA17D85}"/>
            </c:ext>
          </c:extLst>
        </c:ser>
        <c:ser>
          <c:idx val="3"/>
          <c:order val="3"/>
          <c:tx>
            <c:strRef>
              <c:f>'[Matice_vyhodnoceni_Libos_final.xlsx]grafy Liboš'!$A$146</c:f>
              <c:strCache>
                <c:ptCount val="1"/>
                <c:pt idx="0">
                  <c:v>měla by být využita celá kapacita ploch pro výstavbu domů (výsledkem by bylo cca 720 obyvatel v obci)</c:v>
                </c:pt>
              </c:strCache>
            </c:strRef>
          </c:tx>
          <c:spPr>
            <a:solidFill>
              <a:schemeClr val="accent4"/>
            </a:solidFill>
            <a:ln>
              <a:noFill/>
            </a:ln>
            <a:effectLst/>
          </c:spPr>
          <c:invertIfNegative val="0"/>
          <c:val>
            <c:numRef>
              <c:f>'[Matice_vyhodnoceni_Libos_final.xlsx]grafy Liboš'!$B$146</c:f>
              <c:numCache>
                <c:formatCode>0.00</c:formatCode>
                <c:ptCount val="1"/>
                <c:pt idx="0">
                  <c:v>37.272727272727273</c:v>
                </c:pt>
              </c:numCache>
            </c:numRef>
          </c:val>
          <c:extLst>
            <c:ext xmlns:c16="http://schemas.microsoft.com/office/drawing/2014/chart" uri="{C3380CC4-5D6E-409C-BE32-E72D297353CC}">
              <c16:uniqueId val="{00000003-B6BB-4DF5-988E-465B0FA17D85}"/>
            </c:ext>
          </c:extLst>
        </c:ser>
        <c:ser>
          <c:idx val="4"/>
          <c:order val="4"/>
          <c:tx>
            <c:strRef>
              <c:f>'[Matice_vyhodnoceni_Libos_final.xlsx]grafy Liboš'!$A$147</c:f>
              <c:strCache>
                <c:ptCount val="1"/>
                <c:pt idx="0">
                  <c:v>nedovedu posoudit               </c:v>
                </c:pt>
              </c:strCache>
            </c:strRef>
          </c:tx>
          <c:spPr>
            <a:solidFill>
              <a:schemeClr val="accent5"/>
            </a:solidFill>
            <a:ln>
              <a:noFill/>
            </a:ln>
            <a:effectLst/>
          </c:spPr>
          <c:invertIfNegative val="0"/>
          <c:val>
            <c:numRef>
              <c:f>'[Matice_vyhodnoceni_Libos_final.xlsx]grafy Liboš'!$B$147</c:f>
              <c:numCache>
                <c:formatCode>0.00</c:formatCode>
                <c:ptCount val="1"/>
                <c:pt idx="0">
                  <c:v>0</c:v>
                </c:pt>
              </c:numCache>
            </c:numRef>
          </c:val>
          <c:extLst>
            <c:ext xmlns:c16="http://schemas.microsoft.com/office/drawing/2014/chart" uri="{C3380CC4-5D6E-409C-BE32-E72D297353CC}">
              <c16:uniqueId val="{00000004-B6BB-4DF5-988E-465B0FA17D85}"/>
            </c:ext>
          </c:extLst>
        </c:ser>
        <c:dLbls>
          <c:showLegendKey val="0"/>
          <c:showVal val="0"/>
          <c:showCatName val="0"/>
          <c:showSerName val="0"/>
          <c:showPercent val="0"/>
          <c:showBubbleSize val="0"/>
        </c:dLbls>
        <c:gapWidth val="150"/>
        <c:overlap val="100"/>
        <c:axId val="408562592"/>
        <c:axId val="408564552"/>
        <c:extLst/>
      </c:barChart>
      <c:catAx>
        <c:axId val="408562592"/>
        <c:scaling>
          <c:orientation val="minMax"/>
        </c:scaling>
        <c:delete val="1"/>
        <c:axPos val="l"/>
        <c:numFmt formatCode="General" sourceLinked="1"/>
        <c:majorTickMark val="none"/>
        <c:minorTickMark val="none"/>
        <c:tickLblPos val="nextTo"/>
        <c:crossAx val="408564552"/>
        <c:crosses val="autoZero"/>
        <c:auto val="1"/>
        <c:lblAlgn val="ctr"/>
        <c:lblOffset val="100"/>
        <c:noMultiLvlLbl val="0"/>
      </c:catAx>
      <c:valAx>
        <c:axId val="408564552"/>
        <c:scaling>
          <c:orientation val="minMax"/>
          <c:max val="1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8562592"/>
        <c:crosses val="autoZero"/>
        <c:crossBetween val="between"/>
        <c:minorUnit val="5"/>
      </c:valAx>
      <c:spPr>
        <a:noFill/>
        <a:ln>
          <a:noFill/>
        </a:ln>
        <a:effectLst/>
      </c:spPr>
    </c:plotArea>
    <c:legend>
      <c:legendPos val="b"/>
      <c:layout>
        <c:manualLayout>
          <c:xMode val="edge"/>
          <c:yMode val="edge"/>
          <c:x val="7.9370281809551385E-2"/>
          <c:y val="0.57306186774027867"/>
          <c:w val="0.84125943638089729"/>
          <c:h val="0.38237090018152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9F1AF-8327-47E6-99AD-4FF5A736B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13229</Words>
  <Characters>78057</Characters>
  <Application>Microsoft Office Word</Application>
  <DocSecurity>0</DocSecurity>
  <Lines>650</Lines>
  <Paragraphs>182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Garep</Company>
  <LinksUpToDate>false</LinksUpToDate>
  <CharactersWithSpaces>91104</CharactersWithSpaces>
  <SharedDoc>false</SharedDoc>
  <HLinks>
    <vt:vector size="114" baseType="variant">
      <vt:variant>
        <vt:i4>1704027</vt:i4>
      </vt:variant>
      <vt:variant>
        <vt:i4>102</vt:i4>
      </vt:variant>
      <vt:variant>
        <vt:i4>0</vt:i4>
      </vt:variant>
      <vt:variant>
        <vt:i4>5</vt:i4>
      </vt:variant>
      <vt:variant>
        <vt:lpwstr>http://libos.cz/</vt:lpwstr>
      </vt:variant>
      <vt:variant>
        <vt:lpwstr/>
      </vt:variant>
      <vt:variant>
        <vt:i4>5505146</vt:i4>
      </vt:variant>
      <vt:variant>
        <vt:i4>99</vt:i4>
      </vt:variant>
      <vt:variant>
        <vt:i4>0</vt:i4>
      </vt:variant>
      <vt:variant>
        <vt:i4>5</vt:i4>
      </vt:variant>
      <vt:variant>
        <vt:lpwstr>https://libos.cz/povinne-informace/libos@libos.cz</vt:lpwstr>
      </vt:variant>
      <vt:variant>
        <vt:lpwstr/>
      </vt:variant>
      <vt:variant>
        <vt:i4>262195</vt:i4>
      </vt:variant>
      <vt:variant>
        <vt:i4>96</vt:i4>
      </vt:variant>
      <vt:variant>
        <vt:i4>0</vt:i4>
      </vt:variant>
      <vt:variant>
        <vt:i4>5</vt:i4>
      </vt:variant>
      <vt:variant>
        <vt:lpwstr>https://tools.wmflabs.org/geohack/geohack.php?params=49.691595152156_N_17.225070968243_E_type%3Alandmark_region%3ACZ&amp;language=cs&amp;pagename=Libo%C5%A1</vt:lpwstr>
      </vt:variant>
      <vt:variant>
        <vt:lpwstr/>
      </vt:variant>
      <vt:variant>
        <vt:i4>262195</vt:i4>
      </vt:variant>
      <vt:variant>
        <vt:i4>93</vt:i4>
      </vt:variant>
      <vt:variant>
        <vt:i4>0</vt:i4>
      </vt:variant>
      <vt:variant>
        <vt:i4>5</vt:i4>
      </vt:variant>
      <vt:variant>
        <vt:lpwstr>https://tools.wmflabs.org/geohack/geohack.php?params=49.691595152156_N_17.225070968243_E_type%3Alandmark_region%3ACZ&amp;language=cs&amp;pagename=Libo%C5%A1</vt:lpwstr>
      </vt:variant>
      <vt:variant>
        <vt:lpwstr/>
      </vt:variant>
      <vt:variant>
        <vt:i4>1835061</vt:i4>
      </vt:variant>
      <vt:variant>
        <vt:i4>86</vt:i4>
      </vt:variant>
      <vt:variant>
        <vt:i4>0</vt:i4>
      </vt:variant>
      <vt:variant>
        <vt:i4>5</vt:i4>
      </vt:variant>
      <vt:variant>
        <vt:lpwstr/>
      </vt:variant>
      <vt:variant>
        <vt:lpwstr>_Toc504321696</vt:lpwstr>
      </vt:variant>
      <vt:variant>
        <vt:i4>1835061</vt:i4>
      </vt:variant>
      <vt:variant>
        <vt:i4>80</vt:i4>
      </vt:variant>
      <vt:variant>
        <vt:i4>0</vt:i4>
      </vt:variant>
      <vt:variant>
        <vt:i4>5</vt:i4>
      </vt:variant>
      <vt:variant>
        <vt:lpwstr/>
      </vt:variant>
      <vt:variant>
        <vt:lpwstr>_Toc504321695</vt:lpwstr>
      </vt:variant>
      <vt:variant>
        <vt:i4>1835061</vt:i4>
      </vt:variant>
      <vt:variant>
        <vt:i4>74</vt:i4>
      </vt:variant>
      <vt:variant>
        <vt:i4>0</vt:i4>
      </vt:variant>
      <vt:variant>
        <vt:i4>5</vt:i4>
      </vt:variant>
      <vt:variant>
        <vt:lpwstr/>
      </vt:variant>
      <vt:variant>
        <vt:lpwstr>_Toc504321694</vt:lpwstr>
      </vt:variant>
      <vt:variant>
        <vt:i4>1835061</vt:i4>
      </vt:variant>
      <vt:variant>
        <vt:i4>68</vt:i4>
      </vt:variant>
      <vt:variant>
        <vt:i4>0</vt:i4>
      </vt:variant>
      <vt:variant>
        <vt:i4>5</vt:i4>
      </vt:variant>
      <vt:variant>
        <vt:lpwstr/>
      </vt:variant>
      <vt:variant>
        <vt:lpwstr>_Toc504321693</vt:lpwstr>
      </vt:variant>
      <vt:variant>
        <vt:i4>1835061</vt:i4>
      </vt:variant>
      <vt:variant>
        <vt:i4>62</vt:i4>
      </vt:variant>
      <vt:variant>
        <vt:i4>0</vt:i4>
      </vt:variant>
      <vt:variant>
        <vt:i4>5</vt:i4>
      </vt:variant>
      <vt:variant>
        <vt:lpwstr/>
      </vt:variant>
      <vt:variant>
        <vt:lpwstr>_Toc504321692</vt:lpwstr>
      </vt:variant>
      <vt:variant>
        <vt:i4>1835061</vt:i4>
      </vt:variant>
      <vt:variant>
        <vt:i4>56</vt:i4>
      </vt:variant>
      <vt:variant>
        <vt:i4>0</vt:i4>
      </vt:variant>
      <vt:variant>
        <vt:i4>5</vt:i4>
      </vt:variant>
      <vt:variant>
        <vt:lpwstr/>
      </vt:variant>
      <vt:variant>
        <vt:lpwstr>_Toc504321691</vt:lpwstr>
      </vt:variant>
      <vt:variant>
        <vt:i4>1835061</vt:i4>
      </vt:variant>
      <vt:variant>
        <vt:i4>50</vt:i4>
      </vt:variant>
      <vt:variant>
        <vt:i4>0</vt:i4>
      </vt:variant>
      <vt:variant>
        <vt:i4>5</vt:i4>
      </vt:variant>
      <vt:variant>
        <vt:lpwstr/>
      </vt:variant>
      <vt:variant>
        <vt:lpwstr>_Toc504321690</vt:lpwstr>
      </vt:variant>
      <vt:variant>
        <vt:i4>1900597</vt:i4>
      </vt:variant>
      <vt:variant>
        <vt:i4>44</vt:i4>
      </vt:variant>
      <vt:variant>
        <vt:i4>0</vt:i4>
      </vt:variant>
      <vt:variant>
        <vt:i4>5</vt:i4>
      </vt:variant>
      <vt:variant>
        <vt:lpwstr/>
      </vt:variant>
      <vt:variant>
        <vt:lpwstr>_Toc504321689</vt:lpwstr>
      </vt:variant>
      <vt:variant>
        <vt:i4>1900597</vt:i4>
      </vt:variant>
      <vt:variant>
        <vt:i4>38</vt:i4>
      </vt:variant>
      <vt:variant>
        <vt:i4>0</vt:i4>
      </vt:variant>
      <vt:variant>
        <vt:i4>5</vt:i4>
      </vt:variant>
      <vt:variant>
        <vt:lpwstr/>
      </vt:variant>
      <vt:variant>
        <vt:lpwstr>_Toc504321688</vt:lpwstr>
      </vt:variant>
      <vt:variant>
        <vt:i4>1900597</vt:i4>
      </vt:variant>
      <vt:variant>
        <vt:i4>32</vt:i4>
      </vt:variant>
      <vt:variant>
        <vt:i4>0</vt:i4>
      </vt:variant>
      <vt:variant>
        <vt:i4>5</vt:i4>
      </vt:variant>
      <vt:variant>
        <vt:lpwstr/>
      </vt:variant>
      <vt:variant>
        <vt:lpwstr>_Toc504321687</vt:lpwstr>
      </vt:variant>
      <vt:variant>
        <vt:i4>1900597</vt:i4>
      </vt:variant>
      <vt:variant>
        <vt:i4>26</vt:i4>
      </vt:variant>
      <vt:variant>
        <vt:i4>0</vt:i4>
      </vt:variant>
      <vt:variant>
        <vt:i4>5</vt:i4>
      </vt:variant>
      <vt:variant>
        <vt:lpwstr/>
      </vt:variant>
      <vt:variant>
        <vt:lpwstr>_Toc504321686</vt:lpwstr>
      </vt:variant>
      <vt:variant>
        <vt:i4>1900597</vt:i4>
      </vt:variant>
      <vt:variant>
        <vt:i4>20</vt:i4>
      </vt:variant>
      <vt:variant>
        <vt:i4>0</vt:i4>
      </vt:variant>
      <vt:variant>
        <vt:i4>5</vt:i4>
      </vt:variant>
      <vt:variant>
        <vt:lpwstr/>
      </vt:variant>
      <vt:variant>
        <vt:lpwstr>_Toc504321685</vt:lpwstr>
      </vt:variant>
      <vt:variant>
        <vt:i4>1900597</vt:i4>
      </vt:variant>
      <vt:variant>
        <vt:i4>14</vt:i4>
      </vt:variant>
      <vt:variant>
        <vt:i4>0</vt:i4>
      </vt:variant>
      <vt:variant>
        <vt:i4>5</vt:i4>
      </vt:variant>
      <vt:variant>
        <vt:lpwstr/>
      </vt:variant>
      <vt:variant>
        <vt:lpwstr>_Toc504321684</vt:lpwstr>
      </vt:variant>
      <vt:variant>
        <vt:i4>1900597</vt:i4>
      </vt:variant>
      <vt:variant>
        <vt:i4>8</vt:i4>
      </vt:variant>
      <vt:variant>
        <vt:i4>0</vt:i4>
      </vt:variant>
      <vt:variant>
        <vt:i4>5</vt:i4>
      </vt:variant>
      <vt:variant>
        <vt:lpwstr/>
      </vt:variant>
      <vt:variant>
        <vt:lpwstr>_Toc504321683</vt:lpwstr>
      </vt:variant>
      <vt:variant>
        <vt:i4>1900597</vt:i4>
      </vt:variant>
      <vt:variant>
        <vt:i4>2</vt:i4>
      </vt:variant>
      <vt:variant>
        <vt:i4>0</vt:i4>
      </vt:variant>
      <vt:variant>
        <vt:i4>5</vt:i4>
      </vt:variant>
      <vt:variant>
        <vt:lpwstr/>
      </vt:variant>
      <vt:variant>
        <vt:lpwstr>_Toc504321682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Pavel Roubínek</dc:creator>
  <cp:keywords/>
  <dc:description/>
  <cp:lastModifiedBy>Liboš</cp:lastModifiedBy>
  <cp:revision>2</cp:revision>
  <cp:lastPrinted>2018-06-18T12:57:00Z</cp:lastPrinted>
  <dcterms:created xsi:type="dcterms:W3CDTF">2023-09-21T08:54:00Z</dcterms:created>
  <dcterms:modified xsi:type="dcterms:W3CDTF">2023-09-21T08:54:00Z</dcterms:modified>
</cp:coreProperties>
</file>